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371 migrations and 232997 lines of SQL, exposing 643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371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643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467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146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229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105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86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366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4119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576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29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229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105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576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