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354 migrations and 210361 lines of SQL, exposing 623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811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3743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214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