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358 migrations and 213690 lines of SQL, exposing 625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358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453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3753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218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