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686 migrations and 434398 lines of SQL, exposing 769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686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339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441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6120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441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