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834 migrations and 510489 lines of SQL, exposing 849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7001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550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