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0D34B" w14:textId="6761B3F4" w:rsidR="003A6CEE" w:rsidRPr="00AD700A" w:rsidRDefault="003A6CEE" w:rsidP="003A6CEE">
      <w:pPr>
        <w:rPr>
          <w:u w:val="single"/>
        </w:rPr>
      </w:pPr>
      <w:r w:rsidRPr="00AD700A">
        <w:rPr>
          <w:u w:val="single"/>
        </w:rPr>
        <w:t xml:space="preserve">Unit 10: </w:t>
      </w:r>
      <w:r w:rsidRPr="00AD700A">
        <w:rPr>
          <w:u w:val="single"/>
        </w:rPr>
        <w:t>Deep Learning in Action</w:t>
      </w:r>
    </w:p>
    <w:p w14:paraId="234CD312" w14:textId="77777777" w:rsidR="00AD700A" w:rsidRDefault="00AD700A" w:rsidP="00AD700A">
      <w:pPr>
        <w:spacing w:after="0" w:line="240" w:lineRule="auto"/>
        <w:rPr>
          <w:rFonts w:ascii="Times New Roman" w:eastAsia="Times New Roman" w:hAnsi="Times New Roman" w:cs="Times New Roman"/>
          <w:color w:val="000000"/>
          <w:kern w:val="0"/>
          <w:lang w:eastAsia="en-GB"/>
          <w14:ligatures w14:val="none"/>
        </w:rPr>
      </w:pPr>
      <w:r w:rsidRPr="00AD700A">
        <w:rPr>
          <w:rFonts w:ascii="Times New Roman" w:eastAsia="Times New Roman" w:hAnsi="Times New Roman" w:cs="Times New Roman"/>
          <w:color w:val="000000"/>
          <w:kern w:val="0"/>
          <w:lang w:eastAsia="en-GB"/>
          <w14:ligatures w14:val="none"/>
        </w:rPr>
        <w:t>A Deep Learning (DL) application that I think will have a great impact on society is deepfakes. Deepfakes are constructed using Generative Adversarial Networks (GANs). They are believable media generated by a deep neural network; in the context of human visuals, they can be segmented into four categories: reenactment, replacement, editing, and synthesis (Mirsky and Lee, 2021). At the core of deepfakes is deception, which usually involves intentionally or knowingly misleading another person (Levine, 2019).</w:t>
      </w:r>
    </w:p>
    <w:p w14:paraId="2672E612" w14:textId="77777777" w:rsidR="00AD700A" w:rsidRPr="00AD700A" w:rsidRDefault="00AD700A" w:rsidP="00AD700A">
      <w:pPr>
        <w:spacing w:after="0" w:line="240" w:lineRule="auto"/>
        <w:rPr>
          <w:rFonts w:ascii="Times New Roman" w:eastAsia="Times New Roman" w:hAnsi="Times New Roman" w:cs="Times New Roman"/>
          <w:color w:val="000000"/>
          <w:kern w:val="0"/>
          <w:lang w:eastAsia="en-GB"/>
          <w14:ligatures w14:val="none"/>
        </w:rPr>
      </w:pPr>
    </w:p>
    <w:p w14:paraId="554A1FE5" w14:textId="77777777" w:rsidR="00AD700A" w:rsidRDefault="00AD700A" w:rsidP="00AD700A">
      <w:pPr>
        <w:spacing w:after="0" w:line="240" w:lineRule="auto"/>
        <w:rPr>
          <w:rFonts w:ascii="Times New Roman" w:eastAsia="Times New Roman" w:hAnsi="Times New Roman" w:cs="Times New Roman"/>
          <w:color w:val="000000"/>
          <w:kern w:val="0"/>
          <w:lang w:eastAsia="en-GB"/>
          <w14:ligatures w14:val="none"/>
        </w:rPr>
      </w:pPr>
      <w:r w:rsidRPr="00AD700A">
        <w:rPr>
          <w:rFonts w:ascii="Times New Roman" w:eastAsia="Times New Roman" w:hAnsi="Times New Roman" w:cs="Times New Roman"/>
          <w:color w:val="000000"/>
          <w:kern w:val="0"/>
          <w:lang w:eastAsia="en-GB"/>
          <w14:ligatures w14:val="none"/>
        </w:rPr>
        <w:t xml:space="preserve">Deepfake implementations using Deep Convolutional GANs use convolutional layers, with fully connected layers and no max pooling. Within these layers, batch normalization, </w:t>
      </w:r>
      <w:proofErr w:type="spellStart"/>
      <w:r w:rsidRPr="00AD700A">
        <w:rPr>
          <w:rFonts w:ascii="Times New Roman" w:eastAsia="Times New Roman" w:hAnsi="Times New Roman" w:cs="Times New Roman"/>
          <w:color w:val="000000"/>
          <w:kern w:val="0"/>
          <w:lang w:eastAsia="en-GB"/>
          <w14:ligatures w14:val="none"/>
        </w:rPr>
        <w:t>ReLU</w:t>
      </w:r>
      <w:proofErr w:type="spellEnd"/>
      <w:r w:rsidRPr="00AD700A">
        <w:rPr>
          <w:rFonts w:ascii="Times New Roman" w:eastAsia="Times New Roman" w:hAnsi="Times New Roman" w:cs="Times New Roman"/>
          <w:color w:val="000000"/>
          <w:kern w:val="0"/>
          <w:lang w:eastAsia="en-GB"/>
          <w14:ligatures w14:val="none"/>
        </w:rPr>
        <w:t xml:space="preserve"> activations, transpose layers, and projection and reshaping layers ensure that inserted pixels can be manipulated to produce a different output (Kumar and Sharma, 2023). This space has advanced significantly, as synthetic images or cloned voices can interact in real time without being pre-recorded.</w:t>
      </w:r>
    </w:p>
    <w:p w14:paraId="08DEE81F" w14:textId="77777777" w:rsidR="00AD700A" w:rsidRPr="00AD700A" w:rsidRDefault="00AD700A" w:rsidP="00AD700A">
      <w:pPr>
        <w:spacing w:after="0" w:line="240" w:lineRule="auto"/>
        <w:rPr>
          <w:rFonts w:ascii="Times New Roman" w:eastAsia="Times New Roman" w:hAnsi="Times New Roman" w:cs="Times New Roman"/>
          <w:color w:val="000000"/>
          <w:kern w:val="0"/>
          <w:lang w:eastAsia="en-GB"/>
          <w14:ligatures w14:val="none"/>
        </w:rPr>
      </w:pPr>
    </w:p>
    <w:p w14:paraId="17B6838A" w14:textId="77777777" w:rsidR="00AD700A" w:rsidRDefault="00AD700A" w:rsidP="00AD700A">
      <w:pPr>
        <w:spacing w:after="0" w:line="240" w:lineRule="auto"/>
        <w:rPr>
          <w:rFonts w:ascii="Times New Roman" w:eastAsia="Times New Roman" w:hAnsi="Times New Roman" w:cs="Times New Roman"/>
          <w:color w:val="000000"/>
          <w:kern w:val="0"/>
          <w:lang w:eastAsia="en-GB"/>
          <w14:ligatures w14:val="none"/>
        </w:rPr>
      </w:pPr>
      <w:r w:rsidRPr="00AD700A">
        <w:rPr>
          <w:rFonts w:ascii="Times New Roman" w:eastAsia="Times New Roman" w:hAnsi="Times New Roman" w:cs="Times New Roman"/>
          <w:color w:val="000000"/>
          <w:kern w:val="0"/>
          <w:lang w:eastAsia="en-GB"/>
          <w14:ligatures w14:val="none"/>
        </w:rPr>
        <w:t>This is bound to hurt society if used harmfully, as it could create convincing videos and voices that can then be used for fraud, political disinformation, and bribery. On a micro-level, the impact may seem negligible at first glance since these things existed before deepfakes. Still, the difference now is accessibility and speed, plus the ability to share across borders, which could have a significant macro-level impact. Several tools let people produce synthetic media with no barriers to entry in terms of access or technical ability, and social media platforms can spread content across the globe in minutes.</w:t>
      </w:r>
    </w:p>
    <w:p w14:paraId="7606BE92" w14:textId="77777777" w:rsidR="00AD700A" w:rsidRPr="00AD700A" w:rsidRDefault="00AD700A" w:rsidP="00AD700A">
      <w:pPr>
        <w:spacing w:after="0" w:line="240" w:lineRule="auto"/>
        <w:rPr>
          <w:rFonts w:ascii="Times New Roman" w:eastAsia="Times New Roman" w:hAnsi="Times New Roman" w:cs="Times New Roman"/>
          <w:color w:val="000000"/>
          <w:kern w:val="0"/>
          <w:lang w:eastAsia="en-GB"/>
          <w14:ligatures w14:val="none"/>
        </w:rPr>
      </w:pPr>
    </w:p>
    <w:p w14:paraId="4FE0F576" w14:textId="77777777" w:rsidR="00AD700A" w:rsidRPr="00AD700A" w:rsidRDefault="00AD700A" w:rsidP="00AD700A">
      <w:pPr>
        <w:spacing w:after="0" w:line="240" w:lineRule="auto"/>
        <w:rPr>
          <w:rFonts w:ascii="Times New Roman" w:eastAsia="Times New Roman" w:hAnsi="Times New Roman" w:cs="Times New Roman"/>
          <w:color w:val="000000"/>
          <w:kern w:val="0"/>
          <w:lang w:eastAsia="en-GB"/>
          <w14:ligatures w14:val="none"/>
        </w:rPr>
      </w:pPr>
      <w:r w:rsidRPr="00AD700A">
        <w:rPr>
          <w:rFonts w:ascii="Times New Roman" w:eastAsia="Times New Roman" w:hAnsi="Times New Roman" w:cs="Times New Roman"/>
          <w:color w:val="000000"/>
          <w:kern w:val="0"/>
          <w:lang w:eastAsia="en-GB"/>
          <w14:ligatures w14:val="none"/>
        </w:rPr>
        <w:t>Despite the potential negative impact of deepfakes, there are also positives. One example is healthcare, where it can improve communication and empathy training for healthcare professionals (Kuar et al. 2024). Another area where this can be leveraged is medical training, where professionals can train without risking real patient privacy.</w:t>
      </w:r>
    </w:p>
    <w:p w14:paraId="04358FC8" w14:textId="77777777" w:rsidR="00AD700A" w:rsidRPr="00AD700A" w:rsidRDefault="00AD700A" w:rsidP="00AD700A">
      <w:pPr>
        <w:spacing w:after="0" w:line="240" w:lineRule="auto"/>
        <w:rPr>
          <w:rFonts w:ascii="Times New Roman" w:eastAsia="Times New Roman" w:hAnsi="Times New Roman" w:cs="Times New Roman"/>
          <w:color w:val="000000"/>
          <w:kern w:val="0"/>
          <w:lang w:eastAsia="en-GB"/>
          <w14:ligatures w14:val="none"/>
        </w:rPr>
      </w:pPr>
      <w:r w:rsidRPr="00AD700A">
        <w:rPr>
          <w:rFonts w:ascii="Times New Roman" w:eastAsia="Times New Roman" w:hAnsi="Times New Roman" w:cs="Times New Roman"/>
          <w:color w:val="000000"/>
          <w:kern w:val="0"/>
          <w:lang w:eastAsia="en-GB"/>
          <w14:ligatures w14:val="none"/>
        </w:rPr>
        <w:br/>
        <w:t>Overall, like all areas using AI, the Deepfake space is fast-evolving, and though it can be used negatively, it can also have positive impacts if used correctly. Regulation may be needed to ensure safe use of Deepfakes and mitigate the risk of improper use.</w:t>
      </w:r>
    </w:p>
    <w:p w14:paraId="4038CCE1" w14:textId="77777777" w:rsidR="00AD700A" w:rsidRDefault="00AD700A" w:rsidP="003A6CEE"/>
    <w:p w14:paraId="613E377A" w14:textId="4F490B06" w:rsidR="00D672FC" w:rsidRPr="00AD700A" w:rsidRDefault="00E95983" w:rsidP="003A6CEE">
      <w:pPr>
        <w:rPr>
          <w:rFonts w:ascii="Times New Roman" w:eastAsia="Times New Roman" w:hAnsi="Times New Roman" w:cs="Times New Roman"/>
          <w:color w:val="000000"/>
          <w:kern w:val="0"/>
          <w:lang w:eastAsia="en-GB"/>
          <w14:ligatures w14:val="none"/>
        </w:rPr>
      </w:pPr>
      <w:r w:rsidRPr="00AD700A">
        <w:rPr>
          <w:rFonts w:ascii="Times New Roman" w:eastAsia="Times New Roman" w:hAnsi="Times New Roman" w:cs="Times New Roman"/>
          <w:color w:val="000000"/>
          <w:kern w:val="0"/>
          <w:lang w:eastAsia="en-GB"/>
          <w14:ligatures w14:val="none"/>
        </w:rPr>
        <w:t>Kaur, A., Noori Hoshyar, A., Wang, X. and Xia, F., 2024, October. Beyond deception: Exploiting deepfake technology for ethical innovation in healthcare. In Proceedings of the 1st international workshop on multimedia computing for health and medicine (pp. 70-78).</w:t>
      </w:r>
    </w:p>
    <w:p w14:paraId="2226B8DD" w14:textId="488DE8B5" w:rsidR="00E95983" w:rsidRPr="00AD700A" w:rsidRDefault="002B038F" w:rsidP="003A6CEE">
      <w:pPr>
        <w:rPr>
          <w:rFonts w:ascii="Times New Roman" w:eastAsia="Times New Roman" w:hAnsi="Times New Roman" w:cs="Times New Roman"/>
          <w:color w:val="000000"/>
          <w:kern w:val="0"/>
          <w:lang w:eastAsia="en-GB"/>
          <w14:ligatures w14:val="none"/>
        </w:rPr>
      </w:pPr>
      <w:r w:rsidRPr="00AD700A">
        <w:rPr>
          <w:rFonts w:ascii="Times New Roman" w:eastAsia="Times New Roman" w:hAnsi="Times New Roman" w:cs="Times New Roman"/>
          <w:color w:val="000000"/>
          <w:kern w:val="0"/>
          <w:lang w:eastAsia="en-GB"/>
          <w14:ligatures w14:val="none"/>
        </w:rPr>
        <w:t>Kumar, M. and Sharma, H.K., 2023. A GAN-based model of deepfake detection in social media. Procedia Computer Science, 218, pp.2153-2162.</w:t>
      </w:r>
    </w:p>
    <w:p w14:paraId="3A98B2F0" w14:textId="1B89C266" w:rsidR="00807709" w:rsidRPr="00AD700A" w:rsidRDefault="00D672FC" w:rsidP="003A6CEE">
      <w:pPr>
        <w:rPr>
          <w:rFonts w:ascii="Times New Roman" w:eastAsia="Times New Roman" w:hAnsi="Times New Roman" w:cs="Times New Roman"/>
          <w:color w:val="000000"/>
          <w:kern w:val="0"/>
          <w:lang w:eastAsia="en-GB"/>
          <w14:ligatures w14:val="none"/>
        </w:rPr>
      </w:pPr>
      <w:r w:rsidRPr="00AD700A">
        <w:rPr>
          <w:rFonts w:ascii="Times New Roman" w:eastAsia="Times New Roman" w:hAnsi="Times New Roman" w:cs="Times New Roman"/>
          <w:color w:val="000000"/>
          <w:kern w:val="0"/>
          <w:lang w:eastAsia="en-GB"/>
          <w14:ligatures w14:val="none"/>
        </w:rPr>
        <w:t>Levine, T.R., 2019. Duped: Truth-default theory and the social science of lying and deception. University Alabama Press.</w:t>
      </w:r>
    </w:p>
    <w:p w14:paraId="430FB064" w14:textId="1718464F" w:rsidR="00807709" w:rsidRDefault="00807709" w:rsidP="003A6CEE">
      <w:pPr>
        <w:rPr>
          <w:rFonts w:ascii="Times New Roman" w:eastAsia="Times New Roman" w:hAnsi="Times New Roman" w:cs="Times New Roman"/>
          <w:color w:val="000000"/>
          <w:kern w:val="0"/>
          <w:lang w:eastAsia="en-GB"/>
          <w14:ligatures w14:val="none"/>
        </w:rPr>
      </w:pPr>
      <w:r w:rsidRPr="00AD700A">
        <w:rPr>
          <w:rFonts w:ascii="Times New Roman" w:eastAsia="Times New Roman" w:hAnsi="Times New Roman" w:cs="Times New Roman"/>
          <w:color w:val="000000"/>
          <w:kern w:val="0"/>
          <w:lang w:eastAsia="en-GB"/>
          <w14:ligatures w14:val="none"/>
        </w:rPr>
        <w:t>Mirsky, Y. and Lee, W., 2021. The creation and detection of deepfakes: A survey. ACM computing surveys (CSUR), 54(1), pp.1-41.</w:t>
      </w:r>
    </w:p>
    <w:p w14:paraId="532FB871" w14:textId="77777777" w:rsidR="009742B7" w:rsidRDefault="009742B7" w:rsidP="003A6CEE">
      <w:pPr>
        <w:rPr>
          <w:rFonts w:ascii="Times New Roman" w:eastAsia="Times New Roman" w:hAnsi="Times New Roman" w:cs="Times New Roman"/>
          <w:color w:val="000000"/>
          <w:kern w:val="0"/>
          <w:lang w:eastAsia="en-GB"/>
          <w14:ligatures w14:val="none"/>
        </w:rPr>
      </w:pPr>
    </w:p>
    <w:p w14:paraId="4F03544D" w14:textId="77777777" w:rsidR="009742B7" w:rsidRPr="00AD700A" w:rsidRDefault="009742B7" w:rsidP="003A6CEE">
      <w:pPr>
        <w:rPr>
          <w:rFonts w:ascii="Times New Roman" w:eastAsia="Times New Roman" w:hAnsi="Times New Roman" w:cs="Times New Roman"/>
          <w:color w:val="000000"/>
          <w:kern w:val="0"/>
          <w:lang w:eastAsia="en-GB"/>
          <w14:ligatures w14:val="none"/>
        </w:rPr>
      </w:pPr>
    </w:p>
    <w:sectPr w:rsidR="009742B7" w:rsidRPr="00AD70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CEE"/>
    <w:rsid w:val="001544E9"/>
    <w:rsid w:val="002B038F"/>
    <w:rsid w:val="003A6CEE"/>
    <w:rsid w:val="00487E84"/>
    <w:rsid w:val="00807709"/>
    <w:rsid w:val="009742B7"/>
    <w:rsid w:val="00AD700A"/>
    <w:rsid w:val="00D672FC"/>
    <w:rsid w:val="00E50619"/>
    <w:rsid w:val="00E95983"/>
    <w:rsid w:val="00F85D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FCE3EA4"/>
  <w15:chartTrackingRefBased/>
  <w15:docId w15:val="{0B73A87B-C8A7-0F48-8248-109DA5E03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C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6C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6C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6C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6C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6C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C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C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C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C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6C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6C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6C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6C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6C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C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C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CEE"/>
    <w:rPr>
      <w:rFonts w:eastAsiaTheme="majorEastAsia" w:cstheme="majorBidi"/>
      <w:color w:val="272727" w:themeColor="text1" w:themeTint="D8"/>
    </w:rPr>
  </w:style>
  <w:style w:type="paragraph" w:styleId="Title">
    <w:name w:val="Title"/>
    <w:basedOn w:val="Normal"/>
    <w:next w:val="Normal"/>
    <w:link w:val="TitleChar"/>
    <w:uiPriority w:val="10"/>
    <w:qFormat/>
    <w:rsid w:val="003A6C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C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C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C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CEE"/>
    <w:pPr>
      <w:spacing w:before="160"/>
      <w:jc w:val="center"/>
    </w:pPr>
    <w:rPr>
      <w:i/>
      <w:iCs/>
      <w:color w:val="404040" w:themeColor="text1" w:themeTint="BF"/>
    </w:rPr>
  </w:style>
  <w:style w:type="character" w:customStyle="1" w:styleId="QuoteChar">
    <w:name w:val="Quote Char"/>
    <w:basedOn w:val="DefaultParagraphFont"/>
    <w:link w:val="Quote"/>
    <w:uiPriority w:val="29"/>
    <w:rsid w:val="003A6CEE"/>
    <w:rPr>
      <w:i/>
      <w:iCs/>
      <w:color w:val="404040" w:themeColor="text1" w:themeTint="BF"/>
    </w:rPr>
  </w:style>
  <w:style w:type="paragraph" w:styleId="ListParagraph">
    <w:name w:val="List Paragraph"/>
    <w:basedOn w:val="Normal"/>
    <w:uiPriority w:val="34"/>
    <w:qFormat/>
    <w:rsid w:val="003A6CEE"/>
    <w:pPr>
      <w:ind w:left="720"/>
      <w:contextualSpacing/>
    </w:pPr>
  </w:style>
  <w:style w:type="character" w:styleId="IntenseEmphasis">
    <w:name w:val="Intense Emphasis"/>
    <w:basedOn w:val="DefaultParagraphFont"/>
    <w:uiPriority w:val="21"/>
    <w:qFormat/>
    <w:rsid w:val="003A6CEE"/>
    <w:rPr>
      <w:i/>
      <w:iCs/>
      <w:color w:val="0F4761" w:themeColor="accent1" w:themeShade="BF"/>
    </w:rPr>
  </w:style>
  <w:style w:type="paragraph" w:styleId="IntenseQuote">
    <w:name w:val="Intense Quote"/>
    <w:basedOn w:val="Normal"/>
    <w:next w:val="Normal"/>
    <w:link w:val="IntenseQuoteChar"/>
    <w:uiPriority w:val="30"/>
    <w:qFormat/>
    <w:rsid w:val="003A6C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6CEE"/>
    <w:rPr>
      <w:i/>
      <w:iCs/>
      <w:color w:val="0F4761" w:themeColor="accent1" w:themeShade="BF"/>
    </w:rPr>
  </w:style>
  <w:style w:type="character" w:styleId="IntenseReference">
    <w:name w:val="Intense Reference"/>
    <w:basedOn w:val="DefaultParagraphFont"/>
    <w:uiPriority w:val="32"/>
    <w:qFormat/>
    <w:rsid w:val="003A6C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431</Words>
  <Characters>2459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Ogunlesi, Frederick</dc:creator>
  <cp:keywords/>
  <dc:description/>
  <cp:lastModifiedBy>Ogunlesi, Frederick</cp:lastModifiedBy>
  <cp:revision>3</cp:revision>
  <dcterms:created xsi:type="dcterms:W3CDTF">2026-09-28T18:33:00Z</dcterms:created>
  <dcterms:modified xsi:type="dcterms:W3CDTF">2026-09-28T21:20:00Z</dcterms:modified>
</cp:coreProperties>
</file>