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738A" w14:textId="77777777" w:rsidR="00594862" w:rsidRDefault="00594862" w:rsidP="00594862">
      <w:pPr>
        <w:jc w:val="center"/>
      </w:pPr>
      <w:r w:rsidRPr="00594862">
        <w:t>Critical evaluation: design (Week 7) vs implementation (Week 11)</w:t>
      </w:r>
    </w:p>
    <w:p w14:paraId="274EE46E" w14:textId="77777777" w:rsidR="00594862" w:rsidRPr="00594862" w:rsidRDefault="00594862" w:rsidP="00594862">
      <w:pPr>
        <w:jc w:val="center"/>
      </w:pPr>
    </w:p>
    <w:p w14:paraId="464D1E58" w14:textId="77777777" w:rsidR="00594862" w:rsidRPr="00594862" w:rsidRDefault="00594862" w:rsidP="00594862">
      <w:r w:rsidRPr="00594862">
        <w:t xml:space="preserve">The team proposal outlined a six-agent layered hybrid architecture, and in Week 11 I implemented it in Python using </w:t>
      </w:r>
      <w:proofErr w:type="spellStart"/>
      <w:r w:rsidRPr="00594862">
        <w:t>CrossRef</w:t>
      </w:r>
      <w:proofErr w:type="spellEnd"/>
      <w:r w:rsidRPr="00594862">
        <w:t xml:space="preserve"> and </w:t>
      </w:r>
      <w:proofErr w:type="spellStart"/>
      <w:r w:rsidRPr="00594862">
        <w:t>OpenAlex</w:t>
      </w:r>
      <w:proofErr w:type="spellEnd"/>
      <w:r w:rsidRPr="00594862">
        <w:t>, ran 45 tests, and completed one live run.</w:t>
      </w:r>
    </w:p>
    <w:p w14:paraId="1791EC11" w14:textId="77777777" w:rsidR="00594862" w:rsidRPr="00594862" w:rsidRDefault="00594862" w:rsidP="00594862">
      <w:r w:rsidRPr="00594862">
        <w:t>The core design worked in practice, as all six roles were kept and performed as planned. The design correctly predicted error reproduction as a risk (Müller and Pischel, 1993). However, two of the design’s claims were only true in theory: the local fallback model's remediation challenges were not actually connected, and the retry limits were ignored because of a configuration bug. The approval gate could also be bypassed, weakening the ethical safeguards the design relied on to stop.</w:t>
      </w:r>
    </w:p>
    <w:p w14:paraId="541A0757" w14:textId="77777777" w:rsidR="00594862" w:rsidRPr="00594862" w:rsidRDefault="00594862" w:rsidP="00594862">
      <w:r w:rsidRPr="00594862">
        <w:t>To summarise, test failure paths at scale before trusting the results, and include not only the expected path but also failure paths to ensure the design works as intended.</w:t>
      </w:r>
    </w:p>
    <w:p w14:paraId="0598732B" w14:textId="77777777" w:rsidR="00594862" w:rsidRPr="00594862" w:rsidRDefault="00594862" w:rsidP="00594862"/>
    <w:p w14:paraId="4486F4F0" w14:textId="77777777" w:rsidR="00594862" w:rsidRPr="00594862" w:rsidRDefault="00594862" w:rsidP="00594862">
      <w:r w:rsidRPr="00594862">
        <w:t>References </w:t>
      </w:r>
    </w:p>
    <w:p w14:paraId="086F7D7F" w14:textId="77777777" w:rsidR="00594862" w:rsidRPr="00594862" w:rsidRDefault="00594862" w:rsidP="00594862">
      <w:r w:rsidRPr="00594862">
        <w:t xml:space="preserve">Müller, J.P. and Pischel, M., 1993. The agent architecture </w:t>
      </w:r>
      <w:proofErr w:type="spellStart"/>
      <w:r w:rsidRPr="00594862">
        <w:t>inteRRaP</w:t>
      </w:r>
      <w:proofErr w:type="spellEnd"/>
      <w:r w:rsidRPr="00594862">
        <w:t>: Concept and application.</w:t>
      </w:r>
    </w:p>
    <w:p w14:paraId="321A8295" w14:textId="730E8B47" w:rsidR="00FE3968" w:rsidRPr="00FE3968" w:rsidRDefault="00FE3968" w:rsidP="00FE3968"/>
    <w:sectPr w:rsidR="00FE3968" w:rsidRPr="00FE3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B0CDA"/>
    <w:multiLevelType w:val="multilevel"/>
    <w:tmpl w:val="4F0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A2FAE"/>
    <w:multiLevelType w:val="multilevel"/>
    <w:tmpl w:val="C9E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6762">
    <w:abstractNumId w:val="1"/>
  </w:num>
  <w:num w:numId="2" w16cid:durableId="167491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F4"/>
    <w:rsid w:val="004533F4"/>
    <w:rsid w:val="00594862"/>
    <w:rsid w:val="00EC4D12"/>
    <w:rsid w:val="00FE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3D927"/>
  <w15:chartTrackingRefBased/>
  <w15:docId w15:val="{0B7782AD-6A5D-3E44-90EF-3CA23A25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Ogunlesi, Frederick</dc:creator>
  <cp:keywords/>
  <dc:description/>
  <cp:lastModifiedBy>Ogunlesi, Frederick</cp:lastModifiedBy>
  <cp:revision>1</cp:revision>
  <dcterms:created xsi:type="dcterms:W3CDTF">2026-10-08T10:46:00Z</dcterms:created>
  <dcterms:modified xsi:type="dcterms:W3CDTF">2026-10-08T11:25:00Z</dcterms:modified>
</cp:coreProperties>
</file>