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-10949</wp:posOffset>
            </wp:positionH>
            <wp:positionV relativeFrom="page">
              <wp:posOffset>1365197</wp:posOffset>
            </wp:positionV>
            <wp:extent cx="7585472" cy="4271963"/>
            <wp:effectExtent b="0" l="0" r="0" t="0"/>
            <wp:wrapNone/>
            <wp:docPr id="13"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7585472" cy="4271963"/>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anchor allowOverlap="1" behindDoc="1" distB="114300" distT="114300" distL="114300" distR="114300" hidden="0" layoutInCell="1" locked="0" relativeHeight="0" simplePos="0">
            <wp:simplePos x="0" y="0"/>
            <wp:positionH relativeFrom="page">
              <wp:posOffset>238125</wp:posOffset>
            </wp:positionH>
            <wp:positionV relativeFrom="page">
              <wp:posOffset>1447800</wp:posOffset>
            </wp:positionV>
            <wp:extent cx="1004888" cy="1004888"/>
            <wp:effectExtent b="0" l="0" r="0" t="0"/>
            <wp:wrapNone/>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004888" cy="1004888"/>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color w:val="ffffff"/>
          <w:sz w:val="120"/>
          <w:szCs w:val="120"/>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OPEN DATA DETAIL </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AND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color w:val="ffffff"/>
          <w:sz w:val="64"/>
          <w:szCs w:val="64"/>
        </w:rPr>
      </w:pPr>
      <w:r w:rsidDel="00000000" w:rsidR="00000000" w:rsidRPr="00000000">
        <w:rPr>
          <w:rFonts w:ascii="Times New Roman" w:cs="Times New Roman" w:eastAsia="Times New Roman" w:hAnsi="Times New Roman"/>
          <w:color w:val="ffffff"/>
          <w:sz w:val="64"/>
          <w:szCs w:val="64"/>
          <w:rtl w:val="0"/>
        </w:rPr>
        <w:t xml:space="preserve">DATA MANAGEMENT PLAN</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color w:val="ffffff"/>
          <w:sz w:val="44"/>
          <w:szCs w:val="44"/>
        </w:rPr>
      </w:pPr>
      <w:r w:rsidDel="00000000" w:rsidR="00000000" w:rsidRPr="00000000">
        <w:rPr>
          <w:rFonts w:ascii="Times New Roman" w:cs="Times New Roman" w:eastAsia="Times New Roman" w:hAnsi="Times New Roman"/>
          <w:b w:val="1"/>
          <w:color w:val="ffffff"/>
          <w:sz w:val="44"/>
          <w:szCs w:val="44"/>
          <w:rtl w:val="0"/>
        </w:rPr>
        <w:t xml:space="preserve">TP 31</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Tao Xiang      30161002</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Zicong Zheng   32409028  </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Ounam Gupta   31176097</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Mohammad Yaseen Malik 23313404  </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2"/>
          <w:szCs w:val="32"/>
          <w:rtl w:val="0"/>
        </w:rPr>
        <w:t xml:space="preserve">Mustafa Malik    26366878</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36"/>
          <w:szCs w:val="36"/>
        </w:rPr>
      </w:pPr>
      <w:bookmarkStart w:colFirst="0" w:colLast="0" w:name="_uaomol1si1mf" w:id="0"/>
      <w:bookmarkEnd w:id="0"/>
      <w:r w:rsidDel="00000000" w:rsidR="00000000" w:rsidRPr="00000000">
        <w:rPr>
          <w:rFonts w:ascii="Times New Roman" w:cs="Times New Roman" w:eastAsia="Times New Roman" w:hAnsi="Times New Roman"/>
          <w:b w:val="1"/>
          <w:sz w:val="36"/>
          <w:szCs w:val="36"/>
          <w:rtl w:val="0"/>
        </w:rPr>
        <w:t xml:space="preserve">CONTENT</w:t>
      </w:r>
    </w:p>
    <w:tbl>
      <w:tblPr>
        <w:tblStyle w:val="Table1"/>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425"/>
        <w:gridCol w:w="1845"/>
        <w:tblGridChange w:id="0">
          <w:tblGrid>
            <w:gridCol w:w="1065"/>
            <w:gridCol w:w="7425"/>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and Storage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 Data Processing and Presentation</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Data 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Preservation and Sharing</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7.1 Data Preservation</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7.2 Data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Backup and Archiving</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10.1 Data Backup</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10.2 Data Archiving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bl>
    <w:p w:rsidR="00000000" w:rsidDel="00000000" w:rsidP="00000000" w:rsidRDefault="00000000" w:rsidRPr="00000000" w14:paraId="0000004D">
      <w:pPr>
        <w:widowControl w:val="0"/>
        <w:spacing w:line="240" w:lineRule="auto"/>
        <w:jc w:val="both"/>
        <w:rPr/>
      </w:pPr>
      <w:bookmarkStart w:colFirst="0" w:colLast="0" w:name="_oz5rnvaoymz7" w:id="1"/>
      <w:bookmarkEnd w:id="1"/>
      <w:r w:rsidDel="00000000" w:rsidR="00000000" w:rsidRPr="00000000">
        <w:rPr>
          <w:rtl w:val="0"/>
        </w:rPr>
      </w:r>
    </w:p>
    <w:p w:rsidR="00000000" w:rsidDel="00000000" w:rsidP="00000000" w:rsidRDefault="00000000" w:rsidRPr="00000000" w14:paraId="0000004E">
      <w:pPr>
        <w:widowControl w:val="0"/>
        <w:spacing w:line="240" w:lineRule="auto"/>
        <w:jc w:val="both"/>
        <w:rPr/>
      </w:pPr>
      <w:bookmarkStart w:colFirst="0" w:colLast="0" w:name="_m9mto63ay4zb" w:id="2"/>
      <w:bookmarkEnd w:id="2"/>
      <w:r w:rsidDel="00000000" w:rsidR="00000000" w:rsidRPr="00000000">
        <w:rPr>
          <w:rtl w:val="0"/>
        </w:rPr>
      </w:r>
    </w:p>
    <w:p w:rsidR="00000000" w:rsidDel="00000000" w:rsidP="00000000" w:rsidRDefault="00000000" w:rsidRPr="00000000" w14:paraId="0000004F">
      <w:pPr>
        <w:widowControl w:val="0"/>
        <w:spacing w:line="240" w:lineRule="auto"/>
        <w:jc w:val="both"/>
        <w:rPr/>
      </w:pPr>
      <w:bookmarkStart w:colFirst="0" w:colLast="0" w:name="_oqcr0q5i4rsj" w:id="3"/>
      <w:bookmarkEnd w:id="3"/>
      <w:r w:rsidDel="00000000" w:rsidR="00000000" w:rsidRPr="00000000">
        <w:rPr>
          <w:rtl w:val="0"/>
        </w:rPr>
      </w:r>
    </w:p>
    <w:p w:rsidR="00000000" w:rsidDel="00000000" w:rsidP="00000000" w:rsidRDefault="00000000" w:rsidRPr="00000000" w14:paraId="00000050">
      <w:pPr>
        <w:widowControl w:val="0"/>
        <w:spacing w:line="240" w:lineRule="auto"/>
        <w:jc w:val="both"/>
        <w:rPr/>
      </w:pPr>
      <w:bookmarkStart w:colFirst="0" w:colLast="0" w:name="_xjap0h1oikex" w:id="4"/>
      <w:bookmarkEnd w:id="4"/>
      <w:r w:rsidDel="00000000" w:rsidR="00000000" w:rsidRPr="00000000">
        <w:rPr>
          <w:rtl w:val="0"/>
        </w:rPr>
      </w:r>
    </w:p>
    <w:p w:rsidR="00000000" w:rsidDel="00000000" w:rsidP="00000000" w:rsidRDefault="00000000" w:rsidRPr="00000000" w14:paraId="00000051">
      <w:pPr>
        <w:widowControl w:val="0"/>
        <w:spacing w:line="240" w:lineRule="auto"/>
        <w:jc w:val="both"/>
        <w:rPr/>
      </w:pPr>
      <w:bookmarkStart w:colFirst="0" w:colLast="0" w:name="_7ei5u1ddnia9" w:id="5"/>
      <w:bookmarkEnd w:id="5"/>
      <w:r w:rsidDel="00000000" w:rsidR="00000000" w:rsidRPr="00000000">
        <w:rPr>
          <w:rtl w:val="0"/>
        </w:rPr>
      </w:r>
    </w:p>
    <w:p w:rsidR="00000000" w:rsidDel="00000000" w:rsidP="00000000" w:rsidRDefault="00000000" w:rsidRPr="00000000" w14:paraId="00000052">
      <w:pPr>
        <w:widowControl w:val="0"/>
        <w:spacing w:line="240" w:lineRule="auto"/>
        <w:jc w:val="both"/>
        <w:rPr/>
      </w:pPr>
      <w:bookmarkStart w:colFirst="0" w:colLast="0" w:name="_1rt6txbz0w1y" w:id="6"/>
      <w:bookmarkEnd w:id="6"/>
      <w:r w:rsidDel="00000000" w:rsidR="00000000" w:rsidRPr="00000000">
        <w:rPr>
          <w:rtl w:val="0"/>
        </w:rPr>
      </w:r>
    </w:p>
    <w:p w:rsidR="00000000" w:rsidDel="00000000" w:rsidP="00000000" w:rsidRDefault="00000000" w:rsidRPr="00000000" w14:paraId="00000053">
      <w:pPr>
        <w:widowControl w:val="0"/>
        <w:spacing w:line="240" w:lineRule="auto"/>
        <w:jc w:val="both"/>
        <w:rPr/>
      </w:pPr>
      <w:bookmarkStart w:colFirst="0" w:colLast="0" w:name="_k56srndcdxi7" w:id="7"/>
      <w:bookmarkEnd w:id="7"/>
      <w:r w:rsidDel="00000000" w:rsidR="00000000" w:rsidRPr="00000000">
        <w:rPr>
          <w:rtl w:val="0"/>
        </w:rPr>
      </w:r>
    </w:p>
    <w:p w:rsidR="00000000" w:rsidDel="00000000" w:rsidP="00000000" w:rsidRDefault="00000000" w:rsidRPr="00000000" w14:paraId="00000054">
      <w:pPr>
        <w:widowControl w:val="0"/>
        <w:spacing w:line="240" w:lineRule="auto"/>
        <w:jc w:val="both"/>
        <w:rPr/>
      </w:pPr>
      <w:bookmarkStart w:colFirst="0" w:colLast="0" w:name="_n4cdxf1ok4cq" w:id="8"/>
      <w:bookmarkEnd w:id="8"/>
      <w:r w:rsidDel="00000000" w:rsidR="00000000" w:rsidRPr="00000000">
        <w:rPr>
          <w:rtl w:val="0"/>
        </w:rPr>
      </w:r>
    </w:p>
    <w:p w:rsidR="00000000" w:rsidDel="00000000" w:rsidP="00000000" w:rsidRDefault="00000000" w:rsidRPr="00000000" w14:paraId="00000055">
      <w:pPr>
        <w:widowControl w:val="0"/>
        <w:spacing w:line="240" w:lineRule="auto"/>
        <w:jc w:val="both"/>
        <w:rPr/>
      </w:pPr>
      <w:bookmarkStart w:colFirst="0" w:colLast="0" w:name="_sqo99gzjcv9" w:id="9"/>
      <w:bookmarkEnd w:id="9"/>
      <w:r w:rsidDel="00000000" w:rsidR="00000000" w:rsidRPr="00000000">
        <w:rPr>
          <w:rtl w:val="0"/>
        </w:rPr>
      </w:r>
    </w:p>
    <w:p w:rsidR="00000000" w:rsidDel="00000000" w:rsidP="00000000" w:rsidRDefault="00000000" w:rsidRPr="00000000" w14:paraId="00000056">
      <w:pPr>
        <w:widowControl w:val="0"/>
        <w:spacing w:line="240" w:lineRule="auto"/>
        <w:jc w:val="both"/>
        <w:rPr/>
      </w:pPr>
      <w:bookmarkStart w:colFirst="0" w:colLast="0" w:name="_pjbjaepruzew" w:id="10"/>
      <w:bookmarkEnd w:id="10"/>
      <w:r w:rsidDel="00000000" w:rsidR="00000000" w:rsidRPr="00000000">
        <w:rPr>
          <w:rtl w:val="0"/>
        </w:rPr>
      </w:r>
    </w:p>
    <w:p w:rsidR="00000000" w:rsidDel="00000000" w:rsidP="00000000" w:rsidRDefault="00000000" w:rsidRPr="00000000" w14:paraId="00000057">
      <w:pPr>
        <w:widowControl w:val="0"/>
        <w:spacing w:line="240" w:lineRule="auto"/>
        <w:jc w:val="both"/>
        <w:rPr/>
      </w:pPr>
      <w:bookmarkStart w:colFirst="0" w:colLast="0" w:name="_y2be19wwoqer" w:id="11"/>
      <w:bookmarkEnd w:id="11"/>
      <w:r w:rsidDel="00000000" w:rsidR="00000000" w:rsidRPr="00000000">
        <w:rPr>
          <w:rtl w:val="0"/>
        </w:rPr>
      </w:r>
    </w:p>
    <w:p w:rsidR="00000000" w:rsidDel="00000000" w:rsidP="00000000" w:rsidRDefault="00000000" w:rsidRPr="00000000" w14:paraId="00000058">
      <w:pPr>
        <w:widowControl w:val="0"/>
        <w:spacing w:line="240" w:lineRule="auto"/>
        <w:jc w:val="both"/>
        <w:rPr/>
      </w:pPr>
      <w:bookmarkStart w:colFirst="0" w:colLast="0" w:name="_r7xepsdjrj89" w:id="12"/>
      <w:bookmarkEnd w:id="12"/>
      <w:r w:rsidDel="00000000" w:rsidR="00000000" w:rsidRPr="00000000">
        <w:rPr>
          <w:rtl w:val="0"/>
        </w:rPr>
      </w:r>
    </w:p>
    <w:p w:rsidR="00000000" w:rsidDel="00000000" w:rsidP="00000000" w:rsidRDefault="00000000" w:rsidRPr="00000000" w14:paraId="00000059">
      <w:pPr>
        <w:widowControl w:val="0"/>
        <w:spacing w:line="240" w:lineRule="auto"/>
        <w:jc w:val="both"/>
        <w:rPr/>
        <w:sectPr>
          <w:footerReference r:id="rId8" w:type="default"/>
          <w:footerReference r:id="rId9" w:type="first"/>
          <w:pgSz w:h="16834" w:w="11909" w:orient="portrait"/>
          <w:pgMar w:bottom="1440.0000000000002" w:top="1440.0000000000002" w:left="668.976377952756" w:right="668.976377952756" w:header="720" w:footer="720"/>
          <w:pgNumType w:start="0"/>
          <w:titlePg w:val="1"/>
        </w:sectPr>
      </w:pPr>
      <w:bookmarkStart w:colFirst="0" w:colLast="0" w:name="_mtxfpgtv2lab" w:id="13"/>
      <w:bookmarkEnd w:id="13"/>
      <w:r w:rsidDel="00000000" w:rsidR="00000000" w:rsidRPr="00000000">
        <w:rPr>
          <w:rtl w:val="0"/>
        </w:rPr>
      </w:r>
    </w:p>
    <w:p w:rsidR="00000000" w:rsidDel="00000000" w:rsidP="00000000" w:rsidRDefault="00000000" w:rsidRPr="00000000" w14:paraId="0000005A">
      <w:pPr>
        <w:widowControl w:val="0"/>
        <w:spacing w:line="240" w:lineRule="auto"/>
        <w:jc w:val="both"/>
        <w:rPr/>
      </w:pPr>
      <w:bookmarkStart w:colFirst="0" w:colLast="0" w:name="_kmeukksuvxtl" w:id="14"/>
      <w:bookmarkEnd w:id="14"/>
      <w:r w:rsidDel="00000000" w:rsidR="00000000" w:rsidRPr="00000000">
        <w:rPr>
          <w:rtl w:val="0"/>
        </w:rPr>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8"/>
          <w:szCs w:val="28"/>
        </w:rPr>
      </w:pPr>
      <w:bookmarkStart w:colFirst="0" w:colLast="0" w:name="_bumtvp7r59rr" w:id="15"/>
      <w:bookmarkEnd w:id="15"/>
      <w:r w:rsidDel="00000000" w:rsidR="00000000" w:rsidRPr="00000000">
        <w:rPr>
          <w:rFonts w:ascii="Times New Roman" w:cs="Times New Roman" w:eastAsia="Times New Roman" w:hAnsi="Times New Roman"/>
          <w:b w:val="1"/>
          <w:sz w:val="36"/>
          <w:szCs w:val="36"/>
          <w:rtl w:val="0"/>
        </w:rPr>
        <w:t xml:space="preserve">1. Introduction</w:t>
      </w: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details:</w:t>
      </w:r>
    </w:p>
    <w:p w:rsidR="00000000" w:rsidDel="00000000" w:rsidP="00000000" w:rsidRDefault="00000000" w:rsidRPr="00000000" w14:paraId="0000005D">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Management - Data storage, backup &amp; archiving, risks and other responsibilities.</w:t>
      </w:r>
    </w:p>
    <w:p w:rsidR="00000000" w:rsidDel="00000000" w:rsidP="00000000" w:rsidRDefault="00000000" w:rsidRPr="00000000" w14:paraId="0000005E">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Collection - Open Data and user data</w:t>
      </w:r>
    </w:p>
    <w:p w:rsidR="00000000" w:rsidDel="00000000" w:rsidP="00000000" w:rsidRDefault="00000000" w:rsidRPr="00000000" w14:paraId="0000005F">
      <w:pPr>
        <w:widowControl w:val="0"/>
        <w:numPr>
          <w:ilvl w:val="0"/>
          <w:numId w:val="12"/>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Usage - Data Processing and modelling </w:t>
      </w:r>
    </w:p>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Data Description</w:t>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8"/>
          <w:szCs w:val="28"/>
          <w:rtl w:val="0"/>
        </w:rPr>
        <w:t xml:space="preserve">In this project, we are using Open Datasets to visualise the statistics.</w:t>
      </w:r>
      <w:r w:rsidDel="00000000" w:rsidR="00000000" w:rsidRPr="00000000">
        <w:rPr>
          <w:rtl w:val="0"/>
        </w:rPr>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2"/>
        <w:tblW w:w="10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0"/>
        <w:gridCol w:w="1220"/>
        <w:gridCol w:w="1620"/>
        <w:gridCol w:w="1460"/>
        <w:gridCol w:w="2280"/>
        <w:gridCol w:w="1340"/>
        <w:tblGridChange w:id="0">
          <w:tblGrid>
            <w:gridCol w:w="2560"/>
            <w:gridCol w:w="1220"/>
            <w:gridCol w:w="1620"/>
            <w:gridCol w:w="1460"/>
            <w:gridCol w:w="2280"/>
            <w:gridCol w:w="1340"/>
          </w:tblGrid>
        </w:tblGridChange>
      </w:tblGrid>
      <w:tr>
        <w:trPr>
          <w:cantSplit w:val="0"/>
          <w:trHeight w:val="560" w:hRule="atLeast"/>
          <w:tblHeader w:val="1"/>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DATASET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Iteration system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artworks</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https://data.melbourne.vic.gov.au/People/Outdoor-artworks/ue3p-kdsu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by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 and green spaces in Melbourne</w:t>
            </w:r>
          </w:p>
          <w:p w:rsidR="00000000" w:rsidDel="00000000" w:rsidP="00000000" w:rsidRDefault="00000000" w:rsidRPr="00000000" w14:paraId="0000007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https://data.melbourne.vic.gov.au/People/Landmarks-and-places-of-interest-including-schools/j5vt-ppat/data</w:t>
              </w:r>
            </w:hyperlink>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7E">
            <w:pPr>
              <w:widowControl w:val="0"/>
              <w:spacing w:line="30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Monthly</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https://data.melbourne.vic.gov.au/Transport/Bicycle-Network/3bxw-t8fk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https://data.melbourne.vic.gov.au/Transport/Bicycle-routes-including-informal-on-road-and-off-/24aw-nd3i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highlight w:val="white"/>
                <w:rtl w:val="0"/>
              </w:rPr>
              <w:t xml:space="preserve">Quarterly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Memorials &amp; Monuments &amp; Fountains</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https://data.gov.au/dataset/ds-melbourne-https%3A%2F%2Fdata.melbourne.vic.gov.au%2Fapi%2Fviews%2Fuqhf-q5h7/details?q=Melbourne%20city</w:t>
              </w:r>
            </w:hyperlink>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data about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Indicators for City of Melbourne Residents 2020</w:t>
            </w:r>
          </w:p>
          <w:p w:rsidR="00000000" w:rsidDel="00000000" w:rsidP="00000000" w:rsidRDefault="00000000" w:rsidRPr="00000000" w14:paraId="0000009C">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https://data.melbourne.vic.gov.au/People/Social-Indicators-for-City-of-Melbourne-Residents-/x4k3-uj4j/data</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by category of Physical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Weather</w:t>
            </w:r>
          </w:p>
          <w:p w:rsidR="00000000" w:rsidDel="00000000" w:rsidP="00000000" w:rsidRDefault="00000000" w:rsidRPr="00000000" w14:paraId="000000A3">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https://openweathermap.org/</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Melbourne current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bl>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Database</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3"/>
        <w:tblW w:w="1057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6.5"/>
        <w:gridCol w:w="5286.5"/>
        <w:tblGridChange w:id="0">
          <w:tblGrid>
            <w:gridCol w:w="5286.5"/>
            <w:gridCol w:w="5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w:t>
            </w:r>
          </w:p>
        </w:tc>
      </w:tr>
    </w:tbl>
    <w:p w:rsidR="00000000" w:rsidDel="00000000" w:rsidP="00000000" w:rsidRDefault="00000000" w:rsidRPr="00000000" w14:paraId="000000B9">
      <w:pPr>
        <w:widowControl w:val="0"/>
        <w:spacing w:line="240" w:lineRule="auto"/>
        <w:ind w:left="-425.19685039370086" w:hanging="420"/>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A">
      <w:pPr>
        <w:widowControl w:val="0"/>
        <w:spacing w:line="240" w:lineRule="auto"/>
        <w:ind w:left="-425.19685039370086" w:hanging="420"/>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sz w:val="36"/>
          <w:szCs w:val="36"/>
        </w:rPr>
        <w:drawing>
          <wp:inline distB="114300" distT="114300" distL="114300" distR="114300">
            <wp:extent cx="6432805" cy="6276119"/>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432805" cy="627611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E">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F">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0">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1">
      <w:pPr>
        <w:widowControl w:val="0"/>
        <w:spacing w:line="240" w:lineRule="auto"/>
        <w:ind w:left="-425.19685039370086" w:hanging="42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Database Schema</w:t>
      </w:r>
    </w:p>
    <w:p w:rsidR="00000000" w:rsidDel="00000000" w:rsidP="00000000" w:rsidRDefault="00000000" w:rsidRPr="00000000" w14:paraId="000000C3">
      <w:pPr>
        <w:widowControl w:val="0"/>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widowControl w:val="0"/>
        <w:spacing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 in use for Recommendation System (Physical ERD)</w:t>
      </w:r>
    </w:p>
    <w:p w:rsidR="00000000" w:rsidDel="00000000" w:rsidP="00000000" w:rsidRDefault="00000000" w:rsidRPr="00000000" w14:paraId="000000C5">
      <w:pPr>
        <w:ind w:left="720" w:firstLine="0"/>
        <w:rPr>
          <w:rFonts w:ascii="Times New Roman" w:cs="Times New Roman" w:eastAsia="Times New Roman" w:hAnsi="Times New Roman"/>
          <w:b w:val="1"/>
          <w:sz w:val="36"/>
          <w:szCs w:val="36"/>
        </w:rPr>
      </w:pPr>
      <w:r w:rsidDel="00000000" w:rsidR="00000000" w:rsidRPr="00000000">
        <w:rPr>
          <w:rFonts w:ascii="Helvetica Neue" w:cs="Helvetica Neue" w:eastAsia="Helvetica Neue" w:hAnsi="Helvetica Neue"/>
        </w:rPr>
        <w:drawing>
          <wp:inline distB="114300" distT="114300" distL="114300" distR="114300">
            <wp:extent cx="6710400" cy="57023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7104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line="240" w:lineRule="auto"/>
        <w:ind w:lef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Database Queries</w:t>
      </w:r>
    </w:p>
    <w:p w:rsidR="00000000" w:rsidDel="00000000" w:rsidP="00000000" w:rsidRDefault="00000000" w:rsidRPr="00000000" w14:paraId="000000C7">
      <w:pPr>
        <w:widowControl w:val="0"/>
        <w:spacing w:line="240" w:lineRule="auto"/>
        <w:ind w:left="566.9291338582675" w:hanging="4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queries can be fired from a MySql interface or command line to create the database on a server. The steps to create  a database server are mentioned in the </w:t>
      </w:r>
      <w:r w:rsidDel="00000000" w:rsidR="00000000" w:rsidRPr="00000000">
        <w:rPr>
          <w:rFonts w:ascii="Times New Roman" w:cs="Times New Roman" w:eastAsia="Times New Roman" w:hAnsi="Times New Roman"/>
          <w:sz w:val="24"/>
          <w:szCs w:val="24"/>
          <w:shd w:fill="b7b7b7" w:val="clear"/>
          <w:rtl w:val="0"/>
        </w:rPr>
        <w:t xml:space="preserve">Maintenance.docx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ind w:left="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Queries to create Database for Sittofit website</w:t>
      </w:r>
    </w:p>
    <w:p w:rsidR="00000000" w:rsidDel="00000000" w:rsidP="00000000" w:rsidRDefault="00000000" w:rsidRPr="00000000" w14:paraId="000000CA">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Connecting to MySql instance</w:t>
      </w:r>
    </w:p>
    <w:p w:rsidR="00000000" w:rsidDel="00000000" w:rsidP="00000000" w:rsidRDefault="00000000" w:rsidRPr="00000000" w14:paraId="000000CB">
      <w:pPr>
        <w:numPr>
          <w:ilvl w:val="0"/>
          <w:numId w:val="14"/>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Creating database</w:t>
      </w:r>
    </w:p>
    <w:p w:rsidR="00000000" w:rsidDel="00000000" w:rsidP="00000000" w:rsidRDefault="00000000" w:rsidRPr="00000000" w14:paraId="000000CC">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DATABASE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recommendation</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C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DATABASE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highlight w:val="white"/>
          <w:rtl w:val="0"/>
        </w:rPr>
        <w:t xml:space="preserve">sittofit</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CE">
      <w:pPr>
        <w:numPr>
          <w:ilvl w:val="0"/>
          <w:numId w:val="1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Creating tables</w:t>
      </w:r>
    </w:p>
    <w:p w:rsidR="00000000" w:rsidDel="00000000" w:rsidP="00000000" w:rsidRDefault="00000000" w:rsidRPr="00000000" w14:paraId="000000CF">
      <w:pPr>
        <w:ind w:left="720" w:firstLine="0"/>
        <w:rPr>
          <w:rFonts w:ascii="Helvetica Neue" w:cs="Helvetica Neue" w:eastAsia="Helvetica Neue" w:hAnsi="Helvetica Neue"/>
        </w:rPr>
      </w:pPr>
      <w:r w:rsidDel="00000000" w:rsidR="00000000" w:rsidRPr="00000000">
        <w:rPr>
          <w:rFonts w:ascii="Courier New" w:cs="Courier New" w:eastAsia="Courier New" w:hAnsi="Courier New"/>
          <w:color w:val="0000cd"/>
          <w:sz w:val="23"/>
          <w:szCs w:val="23"/>
          <w:highlight w:val="white"/>
          <w:rtl w:val="0"/>
        </w:rPr>
        <w:t xml:space="preserve">Select recommendation</w:t>
      </w:r>
      <w:r w:rsidDel="00000000" w:rsidR="00000000" w:rsidRPr="00000000">
        <w:rPr>
          <w:rtl w:val="0"/>
        </w:rPr>
      </w:r>
    </w:p>
    <w:p w:rsidR="00000000" w:rsidDel="00000000" w:rsidP="00000000" w:rsidRDefault="00000000" w:rsidRPr="00000000" w14:paraId="000000D0">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user_pref</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1">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web_id int, </w:t>
      </w:r>
    </w:p>
    <w:p w:rsidR="00000000" w:rsidDel="00000000" w:rsidP="00000000" w:rsidRDefault="00000000" w:rsidRPr="00000000" w14:paraId="000000D2">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pref varchar(50) , </w:t>
      </w:r>
    </w:p>
    <w:p w:rsidR="00000000" w:rsidDel="00000000" w:rsidP="00000000" w:rsidRDefault="00000000" w:rsidRPr="00000000" w14:paraId="000000D3">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CONSTRAINT web PRIMARY KEY (web_id))</w:t>
      </w:r>
    </w:p>
    <w:p w:rsidR="00000000" w:rsidDel="00000000" w:rsidP="00000000" w:rsidRDefault="00000000" w:rsidRPr="00000000" w14:paraId="000000D4">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user_rating</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D5">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 xml:space="preserve">web_id int, </w:t>
      </w:r>
    </w:p>
    <w:p w:rsidR="00000000" w:rsidDel="00000000" w:rsidP="00000000" w:rsidRDefault="00000000" w:rsidRPr="00000000" w14:paraId="000000D6">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iid int, </w:t>
      </w:r>
    </w:p>
    <w:p w:rsidR="00000000" w:rsidDel="00000000" w:rsidP="00000000" w:rsidRDefault="00000000" w:rsidRPr="00000000" w14:paraId="000000D7">
      <w:pPr>
        <w:ind w:left="144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rating int, </w:t>
      </w:r>
    </w:p>
    <w:p w:rsidR="00000000" w:rsidDel="00000000" w:rsidP="00000000" w:rsidRDefault="00000000" w:rsidRPr="00000000" w14:paraId="000000D8">
      <w:pPr>
        <w:ind w:left="144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CONSTRAINT pks PRIMARY KEY (web_id, iid))</w:t>
      </w:r>
    </w:p>
    <w:p w:rsidR="00000000" w:rsidDel="00000000" w:rsidP="00000000" w:rsidRDefault="00000000" w:rsidRPr="00000000" w14:paraId="000000D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bicycle(</w:t>
      </w:r>
    </w:p>
    <w:p w:rsidR="00000000" w:rsidDel="00000000" w:rsidP="00000000" w:rsidRDefault="00000000" w:rsidRPr="00000000" w14:paraId="000000D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D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D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D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D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latitude float,</w:t>
      </w:r>
    </w:p>
    <w:p w:rsidR="00000000" w:rsidDel="00000000" w:rsidP="00000000" w:rsidRDefault="00000000" w:rsidRPr="00000000" w14:paraId="000000D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longitude float,</w:t>
      </w:r>
    </w:p>
    <w:p w:rsidR="00000000" w:rsidDel="00000000" w:rsidP="00000000" w:rsidRDefault="00000000" w:rsidRPr="00000000" w14:paraId="000000E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E1">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id)</w:t>
      </w:r>
    </w:p>
    <w:p w:rsidR="00000000" w:rsidDel="00000000" w:rsidP="00000000" w:rsidRDefault="00000000" w:rsidRPr="00000000" w14:paraId="000000E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indoor</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E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E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E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E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E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id)</w:t>
      </w:r>
    </w:p>
    <w:p w:rsidR="00000000" w:rsidDel="00000000" w:rsidP="00000000" w:rsidRDefault="00000000" w:rsidRPr="00000000" w14:paraId="000000E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TABLE</w:t>
      </w:r>
      <w:r w:rsidDel="00000000" w:rsidR="00000000" w:rsidRPr="00000000">
        <w:rPr>
          <w:rFonts w:ascii="Courier New" w:cs="Courier New" w:eastAsia="Courier New" w:hAnsi="Courier New"/>
          <w:sz w:val="23"/>
          <w:szCs w:val="23"/>
          <w:highlight w:val="white"/>
          <w:rtl w:val="0"/>
        </w:rPr>
        <w:t xml:space="preserve"> outdoor</w:t>
      </w:r>
      <w:r w:rsidDel="00000000" w:rsidR="00000000" w:rsidRPr="00000000">
        <w:rPr>
          <w:rFonts w:ascii="Courier New" w:cs="Courier New" w:eastAsia="Courier New" w:hAnsi="Courier New"/>
          <w:i w:val="1"/>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E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id int</w:t>
      </w:r>
    </w:p>
    <w:p w:rsidR="00000000" w:rsidDel="00000000" w:rsidP="00000000" w:rsidRDefault="00000000" w:rsidRPr="00000000" w14:paraId="000000E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title varchar(50),</w:t>
      </w:r>
    </w:p>
    <w:p w:rsidR="00000000" w:rsidDel="00000000" w:rsidP="00000000" w:rsidRDefault="00000000" w:rsidRPr="00000000" w14:paraId="000000E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theme varchar(50),</w:t>
      </w:r>
    </w:p>
    <w:p w:rsidR="00000000" w:rsidDel="00000000" w:rsidP="00000000" w:rsidRDefault="00000000" w:rsidRPr="00000000" w14:paraId="000000ED">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sub_theme varchar(50),</w:t>
      </w:r>
    </w:p>
    <w:p w:rsidR="00000000" w:rsidDel="00000000" w:rsidP="00000000" w:rsidRDefault="00000000" w:rsidRPr="00000000" w14:paraId="000000E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latitude float,</w:t>
      </w:r>
    </w:p>
    <w:p w:rsidR="00000000" w:rsidDel="00000000" w:rsidP="00000000" w:rsidRDefault="00000000" w:rsidRPr="00000000" w14:paraId="000000E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longitude float,</w:t>
      </w:r>
    </w:p>
    <w:p w:rsidR="00000000" w:rsidDel="00000000" w:rsidP="00000000" w:rsidRDefault="00000000" w:rsidRPr="00000000" w14:paraId="000000F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green_space tinyint(1),</w:t>
      </w:r>
    </w:p>
    <w:p w:rsidR="00000000" w:rsidDel="00000000" w:rsidP="00000000" w:rsidRDefault="00000000" w:rsidRPr="00000000" w14:paraId="000000F1">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walking tinyint(1),</w:t>
      </w:r>
    </w:p>
    <w:p w:rsidR="00000000" w:rsidDel="00000000" w:rsidP="00000000" w:rsidRDefault="00000000" w:rsidRPr="00000000" w14:paraId="000000F2">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cardio tinyint(1),</w:t>
      </w:r>
    </w:p>
    <w:p w:rsidR="00000000" w:rsidDel="00000000" w:rsidP="00000000" w:rsidRDefault="00000000" w:rsidRPr="00000000" w14:paraId="000000F3">
      <w:pPr>
        <w:ind w:left="720" w:firstLine="72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sightseeing tinyint(1),</w:t>
      </w:r>
    </w:p>
    <w:p w:rsidR="00000000" w:rsidDel="00000000" w:rsidP="00000000" w:rsidRDefault="00000000" w:rsidRPr="00000000" w14:paraId="000000F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content varchar(50),</w:t>
      </w:r>
    </w:p>
    <w:p w:rsidR="00000000" w:rsidDel="00000000" w:rsidP="00000000" w:rsidRDefault="00000000" w:rsidRPr="00000000" w14:paraId="000000F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ab/>
        <w:tab/>
        <w:t xml:space="preserve">CONSTRAINT pks PRIMARY KEY web_id)</w:t>
      </w:r>
    </w:p>
    <w:p w:rsidR="00000000" w:rsidDel="00000000" w:rsidP="00000000" w:rsidRDefault="00000000" w:rsidRPr="00000000" w14:paraId="000000F6">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F7">
      <w:pPr>
        <w:ind w:left="72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Inserting Open Dataset to database (Dashboard view)</w:t>
      </w:r>
    </w:p>
    <w:p w:rsidR="00000000" w:rsidDel="00000000" w:rsidP="00000000" w:rsidRDefault="00000000" w:rsidRPr="00000000" w14:paraId="000000F8">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recommended to use database administration tools to import datasets to the database visually. MySQL Workbench and phpMyAdmin are two widely used tools that can perform the import and export tasks with csv file format.</w:t>
      </w:r>
    </w:p>
    <w:p w:rsidR="00000000" w:rsidDel="00000000" w:rsidP="00000000" w:rsidRDefault="00000000" w:rsidRPr="00000000" w14:paraId="000000F9">
      <w:pPr>
        <w:ind w:left="720" w:firstLine="0"/>
        <w:rPr>
          <w:rFonts w:ascii="Helvetica Neue" w:cs="Helvetica Neue" w:eastAsia="Helvetica Neue" w:hAnsi="Helvetica Neue"/>
        </w:rPr>
      </w:pPr>
      <w:hyperlink r:id="rId18">
        <w:r w:rsidDel="00000000" w:rsidR="00000000" w:rsidRPr="00000000">
          <w:rPr>
            <w:rFonts w:ascii="Helvetica Neue" w:cs="Helvetica Neue" w:eastAsia="Helvetica Neue" w:hAnsi="Helvetica Neue"/>
            <w:color w:val="1155cc"/>
            <w:u w:val="single"/>
            <w:rtl w:val="0"/>
          </w:rPr>
          <w:t xml:space="preserve">Import and export — phpMyAdmin 5.1.4 documentation</w:t>
        </w:r>
      </w:hyperlink>
      <w:r w:rsidDel="00000000" w:rsidR="00000000" w:rsidRPr="00000000">
        <w:rPr>
          <w:rtl w:val="0"/>
        </w:rPr>
      </w:r>
    </w:p>
    <w:p w:rsidR="00000000" w:rsidDel="00000000" w:rsidP="00000000" w:rsidRDefault="00000000" w:rsidRPr="00000000" w14:paraId="000000FA">
      <w:pPr>
        <w:ind w:left="720" w:firstLine="0"/>
        <w:rPr>
          <w:rFonts w:ascii="Helvetica Neue" w:cs="Helvetica Neue" w:eastAsia="Helvetica Neue" w:hAnsi="Helvetica Neue"/>
        </w:rPr>
      </w:pPr>
      <w:hyperlink r:id="rId19">
        <w:r w:rsidDel="00000000" w:rsidR="00000000" w:rsidRPr="00000000">
          <w:rPr>
            <w:rFonts w:ascii="Helvetica Neue" w:cs="Helvetica Neue" w:eastAsia="Helvetica Neue" w:hAnsi="Helvetica Neue"/>
            <w:color w:val="1155cc"/>
            <w:u w:val="single"/>
            <w:rtl w:val="0"/>
          </w:rPr>
          <w:t xml:space="preserve">MySQL Workbench Manual :: 6.5.1 Table Data Export and Import Wizard</w:t>
        </w:r>
      </w:hyperlink>
      <w:r w:rsidDel="00000000" w:rsidR="00000000" w:rsidRPr="00000000">
        <w:rPr>
          <w:rtl w:val="0"/>
        </w:rPr>
      </w:r>
    </w:p>
    <w:p w:rsidR="00000000" w:rsidDel="00000000" w:rsidP="00000000" w:rsidRDefault="00000000" w:rsidRPr="00000000" w14:paraId="000000FB">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C">
      <w:pPr>
        <w:ind w:left="720" w:firstLine="0"/>
        <w:rPr>
          <w:rFonts w:ascii="Helvetica Neue" w:cs="Helvetica Neue" w:eastAsia="Helvetica Neue" w:hAnsi="Helvetica Neue"/>
          <w:b w:val="1"/>
          <w:u w:val="single"/>
        </w:rPr>
      </w:pPr>
      <w:r w:rsidDel="00000000" w:rsidR="00000000" w:rsidRPr="00000000">
        <w:rPr>
          <w:rFonts w:ascii="Helvetica Neue" w:cs="Helvetica Neue" w:eastAsia="Helvetica Neue" w:hAnsi="Helvetica Neue"/>
          <w:b w:val="1"/>
          <w:u w:val="single"/>
          <w:rtl w:val="0"/>
        </w:rPr>
        <w:t xml:space="preserve">Inserting values (Used in Python)</w:t>
      </w:r>
    </w:p>
    <w:p w:rsidR="00000000" w:rsidDel="00000000" w:rsidP="00000000" w:rsidRDefault="00000000" w:rsidRPr="00000000" w14:paraId="000000FD">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queries will be fired from Python using PyMySql package, hence the query style is different. </w:t>
      </w:r>
    </w:p>
    <w:p w:rsidR="00000000" w:rsidDel="00000000" w:rsidP="00000000" w:rsidRDefault="00000000" w:rsidRPr="00000000" w14:paraId="000000FE">
      <w:pPr>
        <w:numPr>
          <w:ilvl w:val="0"/>
          <w:numId w:val="6"/>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Preference:</w:t>
      </w:r>
    </w:p>
    <w:p w:rsidR="00000000" w:rsidDel="00000000" w:rsidP="00000000" w:rsidRDefault="00000000" w:rsidRPr="00000000" w14:paraId="000000F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color w:val="1155cc"/>
          <w:sz w:val="23"/>
          <w:szCs w:val="23"/>
          <w:highlight w:val="white"/>
          <w:rtl w:val="0"/>
        </w:rPr>
        <w:t xml:space="preserve">Inserting rating for a new item:</w:t>
      </w:r>
      <w:r w:rsidDel="00000000" w:rsidR="00000000" w:rsidRPr="00000000">
        <w:rPr>
          <w:rtl w:val="0"/>
        </w:rPr>
      </w:r>
    </w:p>
    <w:p w:rsidR="00000000" w:rsidDel="00000000" w:rsidP="00000000" w:rsidRDefault="00000000" w:rsidRPr="00000000" w14:paraId="00000100">
      <w:pPr>
        <w:ind w:left="720" w:firstLine="0"/>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'''INSERT INTO user_preference (web_id, preference) values (%s, %s)'''</w:t>
      </w:r>
    </w:p>
    <w:p w:rsidR="00000000" w:rsidDel="00000000" w:rsidP="00000000" w:rsidRDefault="00000000" w:rsidRPr="00000000" w14:paraId="00000101">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when rating for item already exists:</w:t>
      </w:r>
    </w:p>
    <w:p w:rsidR="00000000" w:rsidDel="00000000" w:rsidP="00000000" w:rsidRDefault="00000000" w:rsidRPr="00000000" w14:paraId="00000102">
      <w:pPr>
        <w:ind w:left="720" w:firstLine="0"/>
        <w:rPr>
          <w:rFonts w:ascii="Courier New" w:cs="Courier New" w:eastAsia="Courier New" w:hAnsi="Courier New"/>
          <w:color w:val="1155cc"/>
          <w:sz w:val="23"/>
          <w:szCs w:val="23"/>
          <w:highlight w:val="white"/>
        </w:rPr>
      </w:pPr>
      <w:r w:rsidDel="00000000" w:rsidR="00000000" w:rsidRPr="00000000">
        <w:rPr>
          <w:rFonts w:ascii="Courier New" w:cs="Courier New" w:eastAsia="Courier New" w:hAnsi="Courier New"/>
          <w:color w:val="38761d"/>
          <w:rtl w:val="0"/>
        </w:rPr>
        <w:t xml:space="preserve">'''UPDATE user_preference set web_id = %s, preference = %s where (web_id = %s)'''</w:t>
      </w:r>
      <w:r w:rsidDel="00000000" w:rsidR="00000000" w:rsidRPr="00000000">
        <w:rPr>
          <w:rtl w:val="0"/>
        </w:rPr>
      </w:r>
    </w:p>
    <w:p w:rsidR="00000000" w:rsidDel="00000000" w:rsidP="00000000" w:rsidRDefault="00000000" w:rsidRPr="00000000" w14:paraId="00000103">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Values that will replace %s </w:t>
      </w:r>
      <w:r w:rsidDel="00000000" w:rsidR="00000000" w:rsidRPr="00000000">
        <w:rPr>
          <w:rFonts w:ascii="Helvetica Neue" w:cs="Helvetica Neue" w:eastAsia="Helvetica Neue" w:hAnsi="Helvetica Neue"/>
          <w:sz w:val="23"/>
          <w:szCs w:val="23"/>
          <w:highlight w:val="white"/>
          <w:rtl w:val="0"/>
        </w:rPr>
        <w:t xml:space="preserve">(Refer to Python documentation for </w:t>
      </w:r>
      <w:hyperlink r:id="rId20">
        <w:r w:rsidDel="00000000" w:rsidR="00000000" w:rsidRPr="00000000">
          <w:rPr>
            <w:rFonts w:ascii="Helvetica Neue" w:cs="Helvetica Neue" w:eastAsia="Helvetica Neue" w:hAnsi="Helvetica Neue"/>
            <w:color w:val="1155cc"/>
            <w:sz w:val="23"/>
            <w:szCs w:val="23"/>
            <w:highlight w:val="white"/>
            <w:u w:val="single"/>
            <w:rtl w:val="0"/>
          </w:rPr>
          <w:t xml:space="preserve">string formatting</w:t>
        </w:r>
      </w:hyperlink>
      <w:r w:rsidDel="00000000" w:rsidR="00000000" w:rsidRPr="00000000">
        <w:rPr>
          <w:rFonts w:ascii="Helvetica Neue" w:cs="Helvetica Neue" w:eastAsia="Helvetica Neue" w:hAnsi="Helvetica Neue"/>
          <w:sz w:val="23"/>
          <w:szCs w:val="23"/>
          <w:highlight w:val="white"/>
          <w:rtl w:val="0"/>
        </w:rPr>
        <w:t xml:space="preserve">)</w:t>
      </w:r>
      <w:r w:rsidDel="00000000" w:rsidR="00000000" w:rsidRPr="00000000">
        <w:rPr>
          <w:rtl w:val="0"/>
        </w:rPr>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Insert - (df["web_id"][0], df["preference"][0])</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Update - (df['web_id'][0], df["preference"][0], df['web_id'][0])</w:t>
      </w:r>
    </w:p>
    <w:p w:rsidR="00000000" w:rsidDel="00000000" w:rsidP="00000000" w:rsidRDefault="00000000" w:rsidRPr="00000000" w14:paraId="00000106">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7">
      <w:pPr>
        <w:numPr>
          <w:ilvl w:val="0"/>
          <w:numId w:val="13"/>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User Rating:</w:t>
      </w:r>
    </w:p>
    <w:p w:rsidR="00000000" w:rsidDel="00000000" w:rsidP="00000000" w:rsidRDefault="00000000" w:rsidRPr="00000000" w14:paraId="00000108">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for a new item:</w:t>
      </w:r>
    </w:p>
    <w:p w:rsidR="00000000" w:rsidDel="00000000" w:rsidP="00000000" w:rsidRDefault="00000000" w:rsidRPr="00000000" w14:paraId="00000109">
      <w:pPr>
        <w:ind w:left="720" w:firstLine="0"/>
        <w:rPr>
          <w:rFonts w:ascii="Courier New" w:cs="Courier New" w:eastAsia="Courier New" w:hAnsi="Courier New"/>
          <w:color w:val="38761d"/>
          <w:sz w:val="23"/>
          <w:szCs w:val="23"/>
          <w:highlight w:val="white"/>
        </w:rPr>
      </w:pPr>
      <w:r w:rsidDel="00000000" w:rsidR="00000000" w:rsidRPr="00000000">
        <w:rPr>
          <w:rFonts w:ascii="Courier New" w:cs="Courier New" w:eastAsia="Courier New" w:hAnsi="Courier New"/>
          <w:color w:val="38761d"/>
          <w:sz w:val="23"/>
          <w:szCs w:val="23"/>
          <w:highlight w:val="white"/>
          <w:rtl w:val="0"/>
        </w:rPr>
        <w:t xml:space="preserve">'''INSERT INTO user_rating (web_id, iid, rating) values (%s, %s, %s)'''</w:t>
      </w:r>
    </w:p>
    <w:p w:rsidR="00000000" w:rsidDel="00000000" w:rsidP="00000000" w:rsidRDefault="00000000" w:rsidRPr="00000000" w14:paraId="0000010A">
      <w:pPr>
        <w:ind w:left="720" w:firstLine="0"/>
        <w:rPr>
          <w:rFonts w:ascii="Helvetica Neue" w:cs="Helvetica Neue" w:eastAsia="Helvetica Neue" w:hAnsi="Helvetica Neue"/>
          <w:color w:val="1155cc"/>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Inserting rating when rating for item already exists:</w:t>
      </w:r>
    </w:p>
    <w:p w:rsidR="00000000" w:rsidDel="00000000" w:rsidP="00000000" w:rsidRDefault="00000000" w:rsidRPr="00000000" w14:paraId="0000010B">
      <w:pPr>
        <w:ind w:left="720" w:firstLine="0"/>
        <w:rPr>
          <w:rFonts w:ascii="Courier New" w:cs="Courier New" w:eastAsia="Courier New" w:hAnsi="Courier New"/>
          <w:color w:val="38761d"/>
          <w:sz w:val="23"/>
          <w:szCs w:val="23"/>
          <w:highlight w:val="white"/>
        </w:rPr>
      </w:pPr>
      <w:r w:rsidDel="00000000" w:rsidR="00000000" w:rsidRPr="00000000">
        <w:rPr>
          <w:rFonts w:ascii="Courier New" w:cs="Courier New" w:eastAsia="Courier New" w:hAnsi="Courier New"/>
          <w:color w:val="38761d"/>
          <w:sz w:val="23"/>
          <w:szCs w:val="23"/>
          <w:highlight w:val="white"/>
          <w:rtl w:val="0"/>
        </w:rPr>
        <w:t xml:space="preserve">'''UPDATE user_rating set web_id = %s, iid = %s, rating = %s where (web_id = %s and iid = %s)'''</w:t>
      </w:r>
    </w:p>
    <w:p w:rsidR="00000000" w:rsidDel="00000000" w:rsidP="00000000" w:rsidRDefault="00000000" w:rsidRPr="00000000" w14:paraId="0000010C">
      <w:pPr>
        <w:ind w:left="720" w:firstLine="0"/>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color w:val="1155cc"/>
          <w:sz w:val="23"/>
          <w:szCs w:val="23"/>
          <w:highlight w:val="white"/>
          <w:rtl w:val="0"/>
        </w:rPr>
        <w:t xml:space="preserve">Values that will replace %s</w:t>
      </w:r>
      <w:r w:rsidDel="00000000" w:rsidR="00000000" w:rsidRPr="00000000">
        <w:rPr>
          <w:rFonts w:ascii="Helvetica Neue" w:cs="Helvetica Neue" w:eastAsia="Helvetica Neue" w:hAnsi="Helvetica Neue"/>
          <w:sz w:val="23"/>
          <w:szCs w:val="23"/>
          <w:highlight w:val="white"/>
          <w:rtl w:val="0"/>
        </w:rPr>
        <w:t xml:space="preserve"> (Refer to Python documentation for </w:t>
      </w:r>
      <w:hyperlink r:id="rId21">
        <w:r w:rsidDel="00000000" w:rsidR="00000000" w:rsidRPr="00000000">
          <w:rPr>
            <w:rFonts w:ascii="Helvetica Neue" w:cs="Helvetica Neue" w:eastAsia="Helvetica Neue" w:hAnsi="Helvetica Neue"/>
            <w:color w:val="1155cc"/>
            <w:sz w:val="23"/>
            <w:szCs w:val="23"/>
            <w:highlight w:val="white"/>
            <w:u w:val="single"/>
            <w:rtl w:val="0"/>
          </w:rPr>
          <w:t xml:space="preserve">string formatting</w:t>
        </w:r>
      </w:hyperlink>
      <w:r w:rsidDel="00000000" w:rsidR="00000000" w:rsidRPr="00000000">
        <w:rPr>
          <w:rFonts w:ascii="Helvetica Neue" w:cs="Helvetica Neue" w:eastAsia="Helvetica Neue" w:hAnsi="Helvetica Neue"/>
          <w:sz w:val="23"/>
          <w:szCs w:val="23"/>
          <w:highlight w:val="white"/>
          <w:rtl w:val="0"/>
        </w:rPr>
        <w:t xml:space="preserve">)</w:t>
      </w:r>
    </w:p>
    <w:p w:rsidR="00000000" w:rsidDel="00000000" w:rsidP="00000000" w:rsidRDefault="00000000" w:rsidRPr="00000000" w14:paraId="0000010D">
      <w:pPr>
        <w:ind w:left="72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For Insert - (df["web_id"][0], df["iid"][0], df['rating'][0])</w:t>
      </w:r>
    </w:p>
    <w:p w:rsidR="00000000" w:rsidDel="00000000" w:rsidP="00000000" w:rsidRDefault="00000000" w:rsidRPr="00000000" w14:paraId="0000010E">
      <w:pPr>
        <w:widowControl w:val="0"/>
        <w:spacing w:line="240" w:lineRule="auto"/>
        <w:ind w:left="720" w:firstLine="0"/>
        <w:jc w:val="left"/>
        <w:rPr>
          <w:rFonts w:ascii="Times New Roman" w:cs="Times New Roman" w:eastAsia="Times New Roman" w:hAnsi="Times New Roman"/>
          <w:sz w:val="36"/>
          <w:szCs w:val="36"/>
        </w:rPr>
      </w:pPr>
      <w:r w:rsidDel="00000000" w:rsidR="00000000" w:rsidRPr="00000000">
        <w:rPr>
          <w:rFonts w:ascii="Courier New" w:cs="Courier New" w:eastAsia="Courier New" w:hAnsi="Courier New"/>
          <w:sz w:val="23"/>
          <w:szCs w:val="23"/>
          <w:highlight w:val="white"/>
          <w:rtl w:val="0"/>
        </w:rPr>
        <w:t xml:space="preserve">For Update - (df['web_id'][0], df["iid"][0], df["rating"][0], df['web_id'][0], df["iid"][0])</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0F">
      <w:pPr>
        <w:widowControl w:val="0"/>
        <w:spacing w:line="240" w:lineRule="auto"/>
        <w:ind w:left="566.9291338582675" w:hanging="4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0">
      <w:pPr>
        <w:widowControl w:val="0"/>
        <w:spacing w:line="240" w:lineRule="auto"/>
        <w:ind w:left="566.9291338582675" w:hanging="4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1">
      <w:pPr>
        <w:widowControl w:val="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32"/>
          <w:szCs w:val="32"/>
          <w:rtl w:val="0"/>
        </w:rPr>
        <w:t xml:space="preserve">6. Data collection and Data Storage</w:t>
      </w:r>
      <w:r w:rsidDel="00000000" w:rsidR="00000000" w:rsidRPr="00000000">
        <w:rPr>
          <w:rtl w:val="0"/>
        </w:rPr>
      </w:r>
    </w:p>
    <w:p w:rsidR="00000000" w:rsidDel="00000000" w:rsidP="00000000" w:rsidRDefault="00000000" w:rsidRPr="00000000" w14:paraId="00000112">
      <w:pPr>
        <w:widowControl w:val="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6.1.1 Data Collection</w:t>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CSV - The data is directly accessible via exporting as CSV for our data requirements. </w:t>
      </w:r>
    </w:p>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Live data such as weather is accessed in real time to get the Melbourne weather which will be processed directly on the server side (Python API).</w:t>
      </w:r>
    </w:p>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numPr>
          <w:ilvl w:val="0"/>
          <w:numId w:val="20"/>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DATA</w:t>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36"/>
          <w:szCs w:val="36"/>
        </w:rPr>
      </w:pPr>
      <w:r w:rsidDel="00000000" w:rsidR="00000000" w:rsidRPr="00000000">
        <w:rPr>
          <w:rtl w:val="0"/>
        </w:rPr>
      </w:r>
    </w:p>
    <w:tbl>
      <w:tblPr>
        <w:tblStyle w:val="Table4"/>
        <w:tblW w:w="11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80"/>
        <w:gridCol w:w="1640"/>
        <w:gridCol w:w="1460"/>
        <w:gridCol w:w="1400"/>
        <w:gridCol w:w="2100"/>
        <w:tblGridChange w:id="0">
          <w:tblGrid>
            <w:gridCol w:w="2760"/>
            <w:gridCol w:w="1880"/>
            <w:gridCol w:w="1640"/>
            <w:gridCol w:w="1460"/>
            <w:gridCol w:w="1400"/>
            <w:gridCol w:w="210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Source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of Iteration system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Copyright/Licensing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artworks</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https://data.melbourne.vic.gov.au/People/Outdoor-artworks/ue3p-kdsu</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Provided (Latest by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Parks and green spaces in Melbourne</w:t>
            </w:r>
          </w:p>
          <w:p w:rsidR="00000000" w:rsidDel="00000000" w:rsidP="00000000" w:rsidRDefault="00000000" w:rsidRPr="00000000" w14:paraId="0000012A">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https://data.melbourne.vic.gov.au/People/Landmarks-and-places-of-interest-including-schools/j5vt-ppat/data</w:t>
              </w:r>
            </w:hyperlink>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12E">
            <w:pPr>
              <w:widowControl w:val="0"/>
              <w:spacing w:line="30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Monthly</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Precise location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tracks in Melbourne</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https://data.melbourne.vic.gov.au/Transport/Bicycle-routes-including-informal-on-road-and-off-/24aw-nd3i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highlight w:val="white"/>
                <w:rtl w:val="0"/>
              </w:rPr>
              <w:t xml:space="preserve">Quarterly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data for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Memorials &amp; Monuments &amp; Fountains</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https://data.gov.au/dataset/ds-melbourne-https%3A%2F%2Fdata.melbourne.vic.gov.au%2Fapi%2Fviews%2Fuqhf-q5h7/details?q=Melbourne%20city</w:t>
              </w:r>
            </w:hyperlink>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and data about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Weather</w:t>
            </w:r>
          </w:p>
          <w:p w:rsidR="00000000" w:rsidDel="00000000" w:rsidP="00000000" w:rsidRDefault="00000000" w:rsidRPr="00000000" w14:paraId="00000144">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https://openweathermap.org/</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Melbourne current 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CC-BY</w:t>
            </w:r>
          </w:p>
        </w:tc>
      </w:tr>
    </w:tbl>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numPr>
          <w:ilvl w:val="0"/>
          <w:numId w:val="20"/>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Data from Interactive Recommendation feature</w:t>
      </w:r>
    </w:p>
    <w:p w:rsidR="00000000" w:rsidDel="00000000" w:rsidP="00000000" w:rsidRDefault="00000000" w:rsidRPr="00000000" w14:paraId="00000150">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push preferences and ratings for the recommendation system which is collected as the user engages with the recommendation feature. The user data will be mapped to their UUID (Unique ID) created on their browser which will be active until the browser cache is removed. </w:t>
      </w:r>
    </w:p>
    <w:p w:rsidR="00000000" w:rsidDel="00000000" w:rsidP="00000000" w:rsidRDefault="00000000" w:rsidRPr="00000000" w14:paraId="0000015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5"/>
        <w:tblW w:w="9853.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6.5"/>
        <w:gridCol w:w="4926.5"/>
        <w:tblGridChange w:id="0">
          <w:tblGrid>
            <w:gridCol w:w="4926.5"/>
            <w:gridCol w:w="49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Collection Terms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preferences will be collected once per instance (browser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rating will be collected every time a user interacts with a recommendation card.</w:t>
            </w:r>
          </w:p>
        </w:tc>
      </w:tr>
    </w:tbl>
    <w:p w:rsidR="00000000" w:rsidDel="00000000" w:rsidP="00000000" w:rsidRDefault="00000000" w:rsidRPr="00000000" w14:paraId="0000015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We do not collect personal user information or have implemented a “login” feature for this iteration.</w:t>
      </w:r>
    </w:p>
    <w:p w:rsidR="00000000" w:rsidDel="00000000" w:rsidP="00000000" w:rsidRDefault="00000000" w:rsidRPr="00000000" w14:paraId="0000015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6.1.2 Data Storage</w:t>
      </w:r>
    </w:p>
    <w:p w:rsidR="00000000" w:rsidDel="00000000" w:rsidP="00000000" w:rsidRDefault="00000000" w:rsidRPr="00000000" w14:paraId="0000015C">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data is stored on MariaDB server in the recommendation database as our project currently requires data in one of the features. The Open Data is exported to CSV and the undergone data wrangling is explained in the steps below. </w:t>
      </w:r>
    </w:p>
    <w:p w:rsidR="00000000" w:rsidDel="00000000" w:rsidP="00000000" w:rsidRDefault="00000000" w:rsidRPr="00000000" w14:paraId="0000015D">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API fetches the data and is processed instantaneously, therefore it is not required to be stored on a database server.</w:t>
      </w:r>
    </w:p>
    <w:p w:rsidR="00000000" w:rsidDel="00000000" w:rsidP="00000000" w:rsidRDefault="00000000" w:rsidRPr="00000000" w14:paraId="0000015E">
      <w:pPr>
        <w:widowControl w:val="0"/>
        <w:numPr>
          <w:ilvl w:val="0"/>
          <w:numId w:val="2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data is piped to MariaDB database directly from the recommendation engine API.</w:t>
      </w:r>
    </w:p>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Data Processing</w:t>
      </w:r>
    </w:p>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is processed differently using Python and Jupyter notebook IDE. The two major steps are Data Exploration followed by Data Wrangling to prepare the data for our use cases.</w:t>
      </w:r>
    </w:p>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script for Data Wrangling is </w:t>
      </w:r>
      <w:r w:rsidDel="00000000" w:rsidR="00000000" w:rsidRPr="00000000">
        <w:rPr>
          <w:rFonts w:ascii="Times New Roman" w:cs="Times New Roman" w:eastAsia="Times New Roman" w:hAnsi="Times New Roman"/>
          <w:sz w:val="24"/>
          <w:szCs w:val="24"/>
          <w:shd w:fill="d9d9d9" w:val="clear"/>
          <w:rtl w:val="0"/>
        </w:rPr>
        <w:t xml:space="preserve">DataWrangling_Script.ipynb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5.2.1 Data Exploration</w:t>
      </w:r>
    </w:p>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exploration was done for the Open Data CSV files as these are susceptible to improper data formats which depends severely on the collection followed by the responsible organization. This will allow us to visualize the use cases possible with the data. </w:t>
      </w:r>
    </w:p>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exploration is follows a similar approach for all of  the datasets:</w:t>
      </w:r>
    </w:p>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Display</w:t>
      </w:r>
    </w:p>
    <w:p w:rsidR="00000000" w:rsidDel="00000000" w:rsidP="00000000" w:rsidRDefault="00000000" w:rsidRPr="00000000" w14:paraId="00000168">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display the dataset to view the type of content in each column and if the dataset is fit for our use case. Using the .head() argument we can display the top 10 rows of the dataset to visualize the content in each column.</w:t>
      </w:r>
    </w:p>
    <w:p w:rsidR="00000000" w:rsidDel="00000000" w:rsidP="00000000" w:rsidRDefault="00000000" w:rsidRPr="00000000" w14:paraId="0000016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0788" cy="3381372"/>
            <wp:effectExtent b="0" l="0" r="0" t="0"/>
            <wp:docPr id="1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6180788" cy="3381372"/>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numPr>
          <w:ilvl w:val="0"/>
          <w:numId w:val="16"/>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Values in columns</w:t>
      </w:r>
    </w:p>
    <w:p w:rsidR="00000000" w:rsidDel="00000000" w:rsidP="00000000" w:rsidRDefault="00000000" w:rsidRPr="00000000" w14:paraId="0000016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categories in the columns are important to determine how they can be treated for our data modeling process. Using the .unique() argument in Python, we obtained the following result for one of the dataset.</w:t>
      </w:r>
    </w:p>
    <w:p w:rsidR="00000000" w:rsidDel="00000000" w:rsidP="00000000" w:rsidRDefault="00000000" w:rsidRPr="00000000" w14:paraId="0000016D">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3913" cy="1378870"/>
            <wp:effectExtent b="0" l="0" r="0" t="0"/>
            <wp:docPr id="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513913" cy="137887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numPr>
          <w:ilvl w:val="0"/>
          <w:numId w:val="1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values in each column</w:t>
      </w:r>
    </w:p>
    <w:p w:rsidR="00000000" w:rsidDel="00000000" w:rsidP="00000000" w:rsidRDefault="00000000" w:rsidRPr="00000000" w14:paraId="0000017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nulls can significantly reduce the number of rows that we can use if the null/nan value exists in the required column. Using the .null.sum() gives us the number of nulls in each column and we have to determine if the number will be resulting if there is insufficient data.</w:t>
      </w:r>
    </w:p>
    <w:p w:rsidR="00000000" w:rsidDel="00000000" w:rsidP="00000000" w:rsidRDefault="00000000" w:rsidRPr="00000000" w14:paraId="00000171">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4752" cy="2786063"/>
            <wp:effectExtent b="0" l="0" r="0" t="0"/>
            <wp:docPr id="18"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654752"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such as Road Segment, Service manager, Inscription and History are not useful for our use case and can be disregarded. Whereas, the useful columns such as location (lat and lon), Title, etc do not have many null values. </w:t>
      </w:r>
    </w:p>
    <w:p w:rsidR="00000000" w:rsidDel="00000000" w:rsidP="00000000" w:rsidRDefault="00000000" w:rsidRPr="00000000" w14:paraId="000001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Distribution</w:t>
      </w:r>
    </w:p>
    <w:p w:rsidR="00000000" w:rsidDel="00000000" w:rsidP="00000000" w:rsidRDefault="00000000" w:rsidRPr="00000000" w14:paraId="0000017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is an important part for proper modeling as it will determine if there are enough values in each category for our model. Using barplot in python, we can visualize the value counts of each unique value in the column.</w:t>
      </w:r>
    </w:p>
    <w:p w:rsidR="00000000" w:rsidDel="00000000" w:rsidP="00000000" w:rsidRDefault="00000000" w:rsidRPr="00000000" w14:paraId="00000176">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354" cy="2109788"/>
            <wp:effectExtent b="0" l="0" r="0" t="0"/>
            <wp:docPr id="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447354"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example, the value count for Ceramic and Horology are very less to be considered as a feature for our model.</w:t>
      </w:r>
    </w:p>
    <w:p w:rsidR="00000000" w:rsidDel="00000000" w:rsidP="00000000" w:rsidRDefault="00000000" w:rsidRPr="00000000" w14:paraId="00000178">
      <w:pPr>
        <w:widowControl w:val="0"/>
        <w:spacing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6.2.2 Data Wrangling</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wrangling follows two approaches, data cleaning and feature engineering. This is the crucial stage which will set the dataset for our use cases.</w:t>
      </w:r>
    </w:p>
    <w:p w:rsidR="00000000" w:rsidDel="00000000" w:rsidP="00000000" w:rsidRDefault="00000000" w:rsidRPr="00000000" w14:paraId="0000017A">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6.2.2.1 Data Cleaning</w:t>
      </w:r>
    </w:p>
    <w:p w:rsidR="00000000" w:rsidDel="00000000" w:rsidP="00000000" w:rsidRDefault="00000000" w:rsidRPr="00000000" w14:paraId="0000017B">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columns</w:t>
      </w:r>
    </w:p>
    <w:p w:rsidR="00000000" w:rsidDel="00000000" w:rsidP="00000000" w:rsidRDefault="00000000" w:rsidRPr="00000000" w14:paraId="0000017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drop the unnecessary data that we do not require fit for our use. As we observed, there are columns with excessive nulls and columns which are not required to us in the Section 5.2.1 Data Display. Using .drop in python we can drop the array of columns we want to remove from out dataset.</w:t>
      </w:r>
    </w:p>
    <w:p w:rsidR="00000000" w:rsidDel="00000000" w:rsidP="00000000" w:rsidRDefault="00000000" w:rsidRPr="00000000" w14:paraId="0000017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9812" cy="309778"/>
            <wp:effectExtent b="0" l="0" r="0" t="0"/>
            <wp:docPr id="7"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6239812" cy="309778"/>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widowControl w:val="0"/>
        <w:numPr>
          <w:ilvl w:val="0"/>
          <w:numId w:val="1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columns for standardization</w:t>
      </w:r>
    </w:p>
    <w:p w:rsidR="00000000" w:rsidDel="00000000" w:rsidP="00000000" w:rsidRDefault="00000000" w:rsidRPr="00000000" w14:paraId="00000180">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have distinct column names that we explored in the exploration phase and we have to make them common for the model to understand. Using .rename on the DataFrame (python table structure), we can rename the columns to maintain similar names across all the datasets.</w:t>
      </w:r>
    </w:p>
    <w:p w:rsidR="00000000" w:rsidDel="00000000" w:rsidP="00000000" w:rsidRDefault="00000000" w:rsidRPr="00000000" w14:paraId="00000181">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6277247" cy="1567086"/>
            <wp:effectExtent b="0" l="0" r="0" t="0"/>
            <wp:docPr id="10"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6277247" cy="1567086"/>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column names will remain the same throughout all the datasets.</w:t>
      </w:r>
    </w:p>
    <w:p w:rsidR="00000000" w:rsidDel="00000000" w:rsidP="00000000" w:rsidRDefault="00000000" w:rsidRPr="00000000" w14:paraId="00000183">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change</w:t>
      </w:r>
    </w:p>
    <w:p w:rsidR="00000000" w:rsidDel="00000000" w:rsidP="00000000" w:rsidRDefault="00000000" w:rsidRPr="00000000" w14:paraId="0000018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datatype specifies how the value in a column will be stored. As we will be pushing the data on the database, it has to follow our desired requirements. Using .dtype on dataframe, we can check the format of each column and change it accordingly.</w:t>
      </w:r>
    </w:p>
    <w:p w:rsidR="00000000" w:rsidDel="00000000" w:rsidP="00000000" w:rsidRDefault="00000000" w:rsidRPr="00000000" w14:paraId="00000185">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74678" cy="118110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77467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insufficient categories</w:t>
      </w:r>
    </w:p>
    <w:p w:rsidR="00000000" w:rsidDel="00000000" w:rsidP="00000000" w:rsidRDefault="00000000" w:rsidRPr="00000000" w14:paraId="000001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observed in Section 5.2.1 Category Distribution, there is insufficient data in few categories. We can combine them to a unique category or merge with another category to improve model understanding. However, it is crucial to merge categories into fitting group, else results can be false in the modeling stage.  Using .replace, we can replace the category with our desired category.</w:t>
      </w:r>
    </w:p>
    <w:p w:rsidR="00000000" w:rsidDel="00000000" w:rsidP="00000000" w:rsidRDefault="00000000" w:rsidRPr="00000000" w14:paraId="00000188">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2138" cy="641618"/>
            <wp:effectExtent b="0" l="0" r="0" t="0"/>
            <wp:docPr id="11"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5552138" cy="64161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unnecessary category in a column</w:t>
      </w:r>
    </w:p>
    <w:p w:rsidR="00000000" w:rsidDel="00000000" w:rsidP="00000000" w:rsidRDefault="00000000" w:rsidRPr="00000000" w14:paraId="0000018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categories in the datasets which are irrelevant for a user which can be removed. We will be removing categories if they match our list of unwanted categories. For example, ‘Unknown’ category in the “Sub Theme” column does not represent a quality category and we will remove such ones.</w:t>
      </w:r>
    </w:p>
    <w:p w:rsidR="00000000" w:rsidDel="00000000" w:rsidP="00000000" w:rsidRDefault="00000000" w:rsidRPr="00000000" w14:paraId="0000018B">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8763" cy="305321"/>
            <wp:effectExtent b="0" l="0" r="0" t="0"/>
            <wp:docPr id="9"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458763" cy="305321"/>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6.2.2.2 Feature Engineering</w:t>
      </w:r>
    </w:p>
    <w:p w:rsidR="00000000" w:rsidDel="00000000" w:rsidP="00000000" w:rsidRDefault="00000000" w:rsidRPr="00000000" w14:paraId="0000018F">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 to split column</w:t>
      </w:r>
    </w:p>
    <w:p w:rsidR="00000000" w:rsidDel="00000000" w:rsidP="00000000" w:rsidRDefault="00000000" w:rsidRPr="00000000" w14:paraId="0000019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instances where columns are combined in the dataset whereas in another dataset the columns are treated separately. Therefore, we can either split or merge the columns wherein we have used split approach to keep it handy while pushing the data on the database and using it on the front-end.</w:t>
      </w:r>
    </w:p>
    <w:p w:rsidR="00000000" w:rsidDel="00000000" w:rsidP="00000000" w:rsidRDefault="00000000" w:rsidRPr="00000000" w14:paraId="0000019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.replace() on a column, we can split the column into different columns on a defined principle.</w:t>
      </w:r>
    </w:p>
    <w:p w:rsidR="00000000" w:rsidDel="00000000" w:rsidP="00000000" w:rsidRDefault="00000000" w:rsidRPr="00000000" w14:paraId="0000019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6862" cy="522397"/>
            <wp:effectExtent b="0" l="0" r="0" t="0"/>
            <wp:docPr id="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496862" cy="522397"/>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two datasets</w:t>
      </w:r>
    </w:p>
    <w:p w:rsidR="00000000" w:rsidDel="00000000" w:rsidP="00000000" w:rsidRDefault="00000000" w:rsidRPr="00000000" w14:paraId="0000019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requires datasets to be combined as it can not intake two separate tables. Therefore, we will merge the similar datasets which have undergone the standardization process as explained in the above steps. For example, we have to merge sculpture dataset with landmark data which will have a common name as outdoor.</w:t>
      </w:r>
    </w:p>
    <w:p w:rsidR="00000000" w:rsidDel="00000000" w:rsidP="00000000" w:rsidRDefault="00000000" w:rsidRPr="00000000" w14:paraId="0000019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35627" cy="2757115"/>
            <wp:effectExtent b="0" l="0" r="0" t="0"/>
            <wp:docPr id="14"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6235627" cy="275711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addition</w:t>
      </w:r>
    </w:p>
    <w:p w:rsidR="00000000" w:rsidDel="00000000" w:rsidP="00000000" w:rsidRDefault="00000000" w:rsidRPr="00000000" w14:paraId="0000019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necessity to add more features to create a better understanding for the model to distinguish the data. Therefore, we will add more features based on some keywords which will help model and will be used for filtering rows based on user preferences.</w:t>
      </w:r>
    </w:p>
    <w:p w:rsidR="00000000" w:rsidDel="00000000" w:rsidP="00000000" w:rsidRDefault="00000000" w:rsidRPr="00000000" w14:paraId="0000019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we create new columns in outdoor dataset based on several categories.</w:t>
      </w:r>
    </w:p>
    <w:p w:rsidR="00000000" w:rsidDel="00000000" w:rsidP="00000000" w:rsidRDefault="00000000" w:rsidRPr="00000000" w14:paraId="0000019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04588" cy="3327316"/>
            <wp:effectExtent b="0" l="0" r="0" t="0"/>
            <wp:docPr id="15"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104588" cy="3327316"/>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Exporting wrangled dataset</w:t>
      </w:r>
    </w:p>
    <w:p w:rsidR="00000000" w:rsidDel="00000000" w:rsidP="00000000" w:rsidRDefault="00000000" w:rsidRPr="00000000" w14:paraId="0000019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changes that we do in wrangling are required to be converted into new files to store the effects.</w:t>
      </w:r>
    </w:p>
    <w:p w:rsidR="00000000" w:rsidDel="00000000" w:rsidP="00000000" w:rsidRDefault="00000000" w:rsidRPr="00000000" w14:paraId="0000019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.export to csv, we can create a new file.</w:t>
      </w:r>
    </w:p>
    <w:p w:rsidR="00000000" w:rsidDel="00000000" w:rsidP="00000000" w:rsidRDefault="00000000" w:rsidRPr="00000000" w14:paraId="0000019F">
      <w:pPr>
        <w:widowControl w:val="0"/>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3313" cy="344180"/>
            <wp:effectExtent b="0" l="0" r="0" t="0"/>
            <wp:docPr id="17" name="image17.png"/>
            <a:graphic>
              <a:graphicData uri="http://schemas.openxmlformats.org/drawingml/2006/picture">
                <pic:pic>
                  <pic:nvPicPr>
                    <pic:cNvPr id="0" name="image17.png"/>
                    <pic:cNvPicPr preferRelativeResize="0"/>
                  </pic:nvPicPr>
                  <pic:blipFill>
                    <a:blip r:embed="rId39"/>
                    <a:srcRect b="0" l="0" r="0" t="0"/>
                    <a:stretch>
                      <a:fillRect/>
                    </a:stretch>
                  </pic:blipFill>
                  <pic:spPr>
                    <a:xfrm>
                      <a:off x="0" y="0"/>
                      <a:ext cx="3523313" cy="34418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Data Modelling</w:t>
      </w:r>
    </w:p>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data modelling will allow us to produce recommendations based on user input by applying a combination of Machine Learning Algorithm and Advanced Filtering.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A3">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6.3.1 Machine Learning Algorithm</w:t>
      </w:r>
    </w:p>
    <w:p w:rsidR="00000000" w:rsidDel="00000000" w:rsidP="00000000" w:rsidRDefault="00000000" w:rsidRPr="00000000" w14:paraId="000001A4">
      <w:pPr>
        <w:widowControl w:val="0"/>
        <w:numPr>
          <w:ilvl w:val="0"/>
          <w:numId w:val="17"/>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w:t>
      </w:r>
    </w:p>
    <w:p w:rsidR="00000000" w:rsidDel="00000000" w:rsidP="00000000" w:rsidRDefault="00000000" w:rsidRPr="00000000" w14:paraId="000001A5">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Naive Bayes is a Machine Learning algorithm that models the categorical input data and produces categorical output. The user input is the rating for different cards produced on the display that is binary. Using these ratings, the model will extract more items similar to the highly rated items. </w:t>
      </w:r>
    </w:p>
    <w:p w:rsidR="00000000" w:rsidDel="00000000" w:rsidP="00000000" w:rsidRDefault="00000000" w:rsidRPr="00000000" w14:paraId="000001A6">
      <w:pPr>
        <w:widowControl w:val="0"/>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53100" cy="573546"/>
            <wp:effectExtent b="0" l="0" r="0" t="0"/>
            <wp:docPr id="4" name="image14.png"/>
            <a:graphic>
              <a:graphicData uri="http://schemas.openxmlformats.org/drawingml/2006/picture">
                <pic:pic>
                  <pic:nvPicPr>
                    <pic:cNvPr id="0" name="image14.png"/>
                    <pic:cNvPicPr preferRelativeResize="0"/>
                  </pic:nvPicPr>
                  <pic:blipFill>
                    <a:blip r:embed="rId40"/>
                    <a:srcRect b="27455" l="0" r="0" t="58508"/>
                    <a:stretch>
                      <a:fillRect/>
                    </a:stretch>
                  </pic:blipFill>
                  <pic:spPr>
                    <a:xfrm>
                      <a:off x="0" y="0"/>
                      <a:ext cx="5753100" cy="57354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6.3.2 Advanced Filtering</w:t>
      </w:r>
    </w:p>
    <w:p w:rsidR="00000000" w:rsidDel="00000000" w:rsidP="00000000" w:rsidRDefault="00000000" w:rsidRPr="00000000" w14:paraId="000001A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rows based on User Input</w:t>
      </w:r>
    </w:p>
    <w:p w:rsidR="00000000" w:rsidDel="00000000" w:rsidP="00000000" w:rsidRDefault="00000000" w:rsidRPr="00000000" w14:paraId="000001A9">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take the user preferences and eliminate data irrelevant to the user. </w:t>
      </w:r>
    </w:p>
    <w:p w:rsidR="00000000" w:rsidDel="00000000" w:rsidP="00000000" w:rsidRDefault="00000000" w:rsidRPr="00000000" w14:paraId="000001AA">
      <w:pPr>
        <w:widowControl w:val="0"/>
        <w:numPr>
          <w:ilvl w:val="0"/>
          <w:numId w:val="7"/>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based filtering</w:t>
      </w:r>
    </w:p>
    <w:p w:rsidR="00000000" w:rsidDel="00000000" w:rsidP="00000000" w:rsidRDefault="00000000" w:rsidRPr="00000000" w14:paraId="000001AB">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uses location based outputs to the user for which we have employed Haversine distance calculation method to find nearby activities to the location liked by the user.</w:t>
      </w:r>
    </w:p>
    <w:p w:rsidR="00000000" w:rsidDel="00000000" w:rsidP="00000000" w:rsidRDefault="00000000" w:rsidRPr="00000000" w14:paraId="000001A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Data Risk Management</w:t>
      </w:r>
      <w:r w:rsidDel="00000000" w:rsidR="00000000" w:rsidRPr="00000000">
        <w:rPr>
          <w:rtl w:val="0"/>
        </w:rPr>
      </w:r>
    </w:p>
    <w:p w:rsidR="00000000" w:rsidDel="00000000" w:rsidP="00000000" w:rsidRDefault="00000000" w:rsidRPr="00000000" w14:paraId="000001AE">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not collecting sensitive user data from the user at this stage. The open data will be updated frequently (weekly) to maintain integrity of the data in case of breach. </w:t>
      </w:r>
    </w:p>
    <w:p w:rsidR="00000000" w:rsidDel="00000000" w:rsidP="00000000" w:rsidRDefault="00000000" w:rsidRPr="00000000" w14:paraId="000001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Possible Data Risks and strategies to mitigate:</w:t>
      </w:r>
    </w:p>
    <w:p w:rsidR="00000000" w:rsidDel="00000000" w:rsidP="00000000" w:rsidRDefault="00000000" w:rsidRPr="00000000" w14:paraId="000001B1">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collected in Feature - Risk Meter will be stored on the AWS MariaDB Server which has enabled security for the data.  </w:t>
      </w:r>
    </w:p>
    <w:p w:rsidR="00000000" w:rsidDel="00000000" w:rsidP="00000000" w:rsidRDefault="00000000" w:rsidRPr="00000000" w14:paraId="000001B2">
      <w:pPr>
        <w:numPr>
          <w:ilvl w:val="0"/>
          <w:numId w:val="10"/>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collected in Feature - Recommendation System will be stored on AWS MariaDB server which has enabled security for the data. However, the data does not hold any sensitive information about the user.</w:t>
      </w:r>
      <w:r w:rsidDel="00000000" w:rsidR="00000000" w:rsidRPr="00000000">
        <w:rPr>
          <w:rtl w:val="0"/>
        </w:rPr>
      </w:r>
    </w:p>
    <w:p w:rsidR="00000000" w:rsidDel="00000000" w:rsidP="00000000" w:rsidRDefault="00000000" w:rsidRPr="00000000" w14:paraId="000001B3">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Data Preservation and Sharing</w:t>
      </w:r>
    </w:p>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8.1 Data Preservation</w:t>
      </w:r>
    </w:p>
    <w:p w:rsidR="00000000" w:rsidDel="00000000" w:rsidP="00000000" w:rsidRDefault="00000000" w:rsidRPr="00000000" w14:paraId="000001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project development is completed, the open data stored on our server will be locked to maintain the integrity. The user data that will be collected and stored directly to the hosted AWS MariaDB server.</w:t>
      </w:r>
    </w:p>
    <w:p w:rsidR="00000000" w:rsidDel="00000000" w:rsidP="00000000" w:rsidRDefault="00000000" w:rsidRPr="00000000" w14:paraId="000001B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8.2 Data Sharing </w:t>
      </w:r>
    </w:p>
    <w:p w:rsidR="00000000" w:rsidDel="00000000" w:rsidP="00000000" w:rsidRDefault="00000000" w:rsidRPr="00000000" w14:paraId="000001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no sensitive data that will be shared with any other service.</w:t>
      </w:r>
    </w:p>
    <w:p w:rsidR="00000000" w:rsidDel="00000000" w:rsidP="00000000" w:rsidRDefault="00000000" w:rsidRPr="00000000" w14:paraId="000001BC">
      <w:pPr>
        <w:spacing w:line="240" w:lineRule="auto"/>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Data Backup and Archiving</w:t>
      </w:r>
    </w:p>
    <w:p w:rsidR="00000000" w:rsidDel="00000000" w:rsidP="00000000" w:rsidRDefault="00000000" w:rsidRPr="00000000" w14:paraId="000001B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9.1 Data Backup</w:t>
      </w:r>
    </w:p>
    <w:p w:rsidR="00000000" w:rsidDel="00000000" w:rsidP="00000000" w:rsidRDefault="00000000" w:rsidRPr="00000000" w14:paraId="000001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AWS Server sets up a backup model for our data as a standard policy.</w:t>
      </w:r>
    </w:p>
    <w:p w:rsidR="00000000" w:rsidDel="00000000" w:rsidP="00000000" w:rsidRDefault="00000000" w:rsidRPr="00000000" w14:paraId="000001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3">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9.2 Data Archiving</w:t>
      </w:r>
    </w:p>
    <w:p w:rsidR="00000000" w:rsidDel="00000000" w:rsidP="00000000" w:rsidRDefault="00000000" w:rsidRPr="00000000" w14:paraId="000001C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we have not regulated data archiving strategy as we are not determined to store user data. The user data will be stored from Iteration 3 and from then will be setting the archiving policy.</w:t>
      </w:r>
    </w:p>
    <w:p w:rsidR="00000000" w:rsidDel="00000000" w:rsidP="00000000" w:rsidRDefault="00000000" w:rsidRPr="00000000" w14:paraId="000001C5">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Datasets - As we update our open datasets, we will archive our current datasets to a container on AWS under the Australian Data Retention Policy.</w:t>
      </w:r>
    </w:p>
    <w:p w:rsidR="00000000" w:rsidDel="00000000" w:rsidP="00000000" w:rsidRDefault="00000000" w:rsidRPr="00000000" w14:paraId="000001C6">
      <w:pPr>
        <w:numPr>
          <w:ilvl w:val="0"/>
          <w:numId w:val="1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Data -   As we collect user data,we will archive the dataset to a container on AWS under the Australian Data Retention Policy. The user will be provided consent for the collected data and data retention requirements of our product.</w:t>
      </w:r>
    </w:p>
    <w:p w:rsidR="00000000" w:rsidDel="00000000" w:rsidP="00000000" w:rsidRDefault="00000000" w:rsidRPr="00000000" w14:paraId="000001C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10. Data Ownership</w:t>
      </w: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is owned by Sittofit and The It Guyz team, who will be responsible for maintaining the integrity of the data.</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41" w:type="default"/>
      <w:type w:val="nextPage"/>
      <w:pgSz w:h="16834" w:w="11909" w:orient="portrait"/>
      <w:pgMar w:bottom="1440.0000000000002" w:top="1440.0000000000002" w:left="668.976377952756" w:right="668.9763779527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20" Type="http://schemas.openxmlformats.org/officeDocument/2006/relationships/hyperlink" Target="https://docs.python.org/3/library/string.html#format-examples" TargetMode="External"/><Relationship Id="rId41" Type="http://schemas.openxmlformats.org/officeDocument/2006/relationships/footer" Target="footer2.xml"/><Relationship Id="rId22" Type="http://schemas.openxmlformats.org/officeDocument/2006/relationships/hyperlink" Target="https://data.melbourne.vic.gov.au/People/Outdoor-artworks/ue3p-kdsu" TargetMode="External"/><Relationship Id="rId21" Type="http://schemas.openxmlformats.org/officeDocument/2006/relationships/hyperlink" Target="https://docs.python.org/3/library/string.html#format-examples" TargetMode="External"/><Relationship Id="rId24" Type="http://schemas.openxmlformats.org/officeDocument/2006/relationships/hyperlink" Target="https://data.melbourne.vic.gov.au/Transport/Bicycle-routes-including-informal-on-road-and-off-/24aw-nd3i" TargetMode="External"/><Relationship Id="rId23" Type="http://schemas.openxmlformats.org/officeDocument/2006/relationships/hyperlink" Target="https://data.melbourne.vic.gov.au/People/Landmarks-and-places-of-interest-including-schools/j5vt-ppa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openweathermap.org/" TargetMode="External"/><Relationship Id="rId25" Type="http://schemas.openxmlformats.org/officeDocument/2006/relationships/hyperlink" Target="https://data.gov.au/dataset/ds-melbourne-https%3A%2F%2Fdata.melbourne.vic.gov.au%2Fapi%2Fviews%2Fuqhf-q5h7/details?q=Melbourne%20city" TargetMode="External"/><Relationship Id="rId28" Type="http://schemas.openxmlformats.org/officeDocument/2006/relationships/image" Target="media/image9.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footer" Target="footer3.xml"/><Relationship Id="rId31" Type="http://schemas.openxmlformats.org/officeDocument/2006/relationships/image" Target="media/image3.png"/><Relationship Id="rId30" Type="http://schemas.openxmlformats.org/officeDocument/2006/relationships/image" Target="media/image16.png"/><Relationship Id="rId11" Type="http://schemas.openxmlformats.org/officeDocument/2006/relationships/hyperlink" Target="https://data.melbourne.vic.gov.au/Transport/Bicycle-Network/3bxw-t8fk" TargetMode="External"/><Relationship Id="rId33" Type="http://schemas.openxmlformats.org/officeDocument/2006/relationships/image" Target="media/image6.png"/><Relationship Id="rId10" Type="http://schemas.openxmlformats.org/officeDocument/2006/relationships/hyperlink" Target="https://data.melbourne.vic.gov.au/People/Landmarks-and-places-of-interest-including-schools/j5vt-ppat/data" TargetMode="External"/><Relationship Id="rId32" Type="http://schemas.openxmlformats.org/officeDocument/2006/relationships/image" Target="media/image7.png"/><Relationship Id="rId13" Type="http://schemas.openxmlformats.org/officeDocument/2006/relationships/hyperlink" Target="https://data.gov.au/dataset/ds-melbourne-https%3A%2F%2Fdata.melbourne.vic.gov.au%2Fapi%2Fviews%2Fuqhf-q5h7/details?q=Melbourne%20city" TargetMode="External"/><Relationship Id="rId35" Type="http://schemas.openxmlformats.org/officeDocument/2006/relationships/image" Target="media/image15.png"/><Relationship Id="rId12" Type="http://schemas.openxmlformats.org/officeDocument/2006/relationships/hyperlink" Target="https://data.melbourne.vic.gov.au/Transport/Bicycle-routes-including-informal-on-road-and-off-/24aw-nd3i" TargetMode="External"/><Relationship Id="rId34" Type="http://schemas.openxmlformats.org/officeDocument/2006/relationships/image" Target="media/image2.png"/><Relationship Id="rId15" Type="http://schemas.openxmlformats.org/officeDocument/2006/relationships/hyperlink" Target="https://openweathermap.org/" TargetMode="External"/><Relationship Id="rId37" Type="http://schemas.openxmlformats.org/officeDocument/2006/relationships/image" Target="media/image10.png"/><Relationship Id="rId14" Type="http://schemas.openxmlformats.org/officeDocument/2006/relationships/hyperlink" Target="https://data.melbourne.vic.gov.au/People/Social-Indicators-for-City-of-Melbourne-Residents-/x4k3-uj4j/data" TargetMode="External"/><Relationship Id="rId36" Type="http://schemas.openxmlformats.org/officeDocument/2006/relationships/image" Target="media/image4.png"/><Relationship Id="rId17" Type="http://schemas.openxmlformats.org/officeDocument/2006/relationships/image" Target="media/image12.png"/><Relationship Id="rId39" Type="http://schemas.openxmlformats.org/officeDocument/2006/relationships/image" Target="media/image17.png"/><Relationship Id="rId16" Type="http://schemas.openxmlformats.org/officeDocument/2006/relationships/image" Target="media/image8.png"/><Relationship Id="rId38" Type="http://schemas.openxmlformats.org/officeDocument/2006/relationships/image" Target="media/image1.png"/><Relationship Id="rId19" Type="http://schemas.openxmlformats.org/officeDocument/2006/relationships/hyperlink" Target="https://dev.mysql.com/doc/workbench/en/wb-admin-export-import-table.html" TargetMode="External"/><Relationship Id="rId18" Type="http://schemas.openxmlformats.org/officeDocument/2006/relationships/hyperlink" Target="https://docs.phpmyadmin.net/en/latest/import_expor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