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CFDCBA">
      <w:pPr>
        <w:spacing w:before="160" w:after="120" w:line="276"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3C6E"/>
          <w:sz w:val="48"/>
        </w:rPr>
        <w:t>第四章：单元插值函数的构造</w:t>
      </w:r>
    </w:p>
    <w:tbl>
      <w:tblPr>
        <w:tblStyle w:val="8"/>
        <w:tblW w:w="0" w:type="auto"/>
        <w:jc w:val="center"/>
        <w:tblLayout w:type="autofit"/>
        <w:tblCellMar>
          <w:top w:w="0" w:type="dxa"/>
          <w:left w:w="108" w:type="dxa"/>
          <w:bottom w:w="0" w:type="dxa"/>
          <w:right w:w="108" w:type="dxa"/>
        </w:tblCellMar>
      </w:tblPr>
      <w:tblGrid>
        <w:gridCol w:w="9858"/>
      </w:tblGrid>
      <w:tr w14:paraId="0C83F2DB">
        <w:tblPrEx>
          <w:tblCellMar>
            <w:top w:w="0" w:type="dxa"/>
            <w:left w:w="108" w:type="dxa"/>
            <w:bottom w:w="0" w:type="dxa"/>
            <w:right w:w="108" w:type="dxa"/>
          </w:tblCellMar>
        </w:tblPrEx>
        <w:trPr>
          <w:jc w:val="center"/>
        </w:trPr>
        <w:tc>
          <w:tcPr>
            <w:tcW w:w="9858" w:type="dxa"/>
            <w:shd w:val="clear" w:color="auto" w:fill="D9EAF7"/>
          </w:tcPr>
          <w:p w14:paraId="3B57052A">
            <w:pPr>
              <w:pStyle w:val="2"/>
              <w:spacing w:before="280" w:after="16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34"/>
              </w:rPr>
              <w:t>本章主线</w:t>
            </w:r>
          </w:p>
          <w:p w14:paraId="7836BB07">
            <w:pPr>
              <w:spacing w:before="0" w:after="100" w:line="300" w:lineRule="auto"/>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这一章的核心任务是回答一个问题：</w:t>
            </w:r>
          </w:p>
          <w:p w14:paraId="5E27FA26">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前面我们已经知道有限元的基本形式是用形函数把单元内部连续场写成节点自由度的组合；本章进一步系统说明不同维数、不同单元形状、不同阶次下，形函数应该如何构造。</w:t>
            </w:r>
          </w:p>
          <w:p w14:paraId="496A3261">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本章内容从单元类型与单元阶次讲起，然后依次介绍一维 Lagrange 单元、Hermite 单元、二维三角形和矩形单元、Serendipity 单元、三维四面体与六面体单元、三棱柱单元，最后引入用于 p 自适应分析的阶谱单元。</w:t>
            </w:r>
          </w:p>
        </w:tc>
      </w:tr>
      <w:tr w14:paraId="3615D280">
        <w:tblPrEx>
          <w:tblCellMar>
            <w:top w:w="0" w:type="dxa"/>
            <w:left w:w="108" w:type="dxa"/>
            <w:bottom w:w="0" w:type="dxa"/>
            <w:right w:w="108" w:type="dxa"/>
          </w:tblCellMar>
        </w:tblPrEx>
        <w:trPr>
          <w:jc w:val="center"/>
        </w:trPr>
        <w:tc>
          <w:tcPr>
            <w:tcW w:w="9858" w:type="dxa"/>
            <w:tcBorders>
              <w:top w:val="single" w:color="E2A645" w:sz="8" w:space="0"/>
              <w:left w:val="single" w:color="E2A645" w:sz="8" w:space="0"/>
              <w:bottom w:val="single" w:color="E2A645" w:sz="8" w:space="0"/>
              <w:right w:val="single" w:color="E2A645" w:sz="8" w:space="0"/>
            </w:tcBorders>
            <w:shd w:val="clear" w:color="auto" w:fill="FFF7E6"/>
          </w:tcPr>
          <w:p w14:paraId="7651BAAF">
            <w:pPr>
              <w:spacing w:before="8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8C5014"/>
                <w:sz w:val="21"/>
              </w:rPr>
              <w:t>学习抓手</w:t>
            </w:r>
          </w:p>
          <w:p w14:paraId="3EA02806">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这一章不应只背公式，而要抓住三条线：</w:t>
            </w:r>
          </w:p>
          <w:p w14:paraId="4BA1EF7E">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第一，节点插值性：本节点取 1，其他节点取 0。</w:t>
            </w:r>
          </w:p>
          <w:p w14:paraId="646D0817">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第二，坐标变换：自然坐标、面积坐标、体积坐标都在把复杂几何变成标准几何。</w:t>
            </w:r>
          </w:p>
          <w:p w14:paraId="0BA3D0D8">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第三，程序实现：只要节点数和节点位置确定，形函数就可以系统构造出来。</w:t>
            </w:r>
          </w:p>
        </w:tc>
      </w:tr>
    </w:tbl>
    <w:p w14:paraId="7B64AE24">
      <w:pPr>
        <w:rPr>
          <w:rFonts w:hint="eastAsia" w:ascii="方正楷体_GB2312" w:hAnsi="方正楷体_GB2312" w:eastAsia="方正楷体_GB2312" w:cs="方正楷体_GB2312"/>
        </w:rPr>
      </w:pPr>
    </w:p>
    <w:p w14:paraId="3D4D1F09">
      <w:pPr>
        <w:shd w:val="clear" w:fill="1F4E79"/>
        <w:spacing w:before="200" w:after="160"/>
        <w:rPr>
          <w:rFonts w:hint="default" w:ascii="方正楷体_GB2312" w:hAnsi="方正楷体_GB2312" w:eastAsia="方正楷体_GB2312" w:cs="方正楷体_GB2312"/>
          <w:b/>
          <w:color w:val="FFFFFF"/>
          <w:sz w:val="34"/>
          <w:lang w:val="en-US" w:eastAsia="zh-CN"/>
        </w:rPr>
      </w:pPr>
      <w:r>
        <w:rPr>
          <w:rFonts w:hint="eastAsia" w:ascii="方正楷体_GB2312" w:hAnsi="方正楷体_GB2312" w:eastAsia="方正楷体_GB2312" w:cs="方正楷体_GB2312"/>
          <w:b/>
          <w:color w:val="FFFFFF"/>
          <w:sz w:val="34"/>
          <w:lang w:val="en-US" w:eastAsia="zh-CN"/>
        </w:rPr>
        <w:t>一：单元插值函数概述</w:t>
      </w:r>
    </w:p>
    <w:p w14:paraId="4510DA53">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1.1：单元插值函数在有限元中的位置</w:t>
      </w:r>
    </w:p>
    <w:p w14:paraId="3BE16C46">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有限元的基本思想是把连续体离散成单元，再把单元内部的未知场变量用</w:t>
      </w:r>
      <w:r>
        <w:rPr>
          <w:rFonts w:hint="eastAsia" w:ascii="方正楷体_GB2312" w:hAnsi="方正楷体_GB2312" w:eastAsia="方正楷体_GB2312" w:cs="方正楷体_GB2312"/>
          <w:b/>
          <w:bCs/>
          <w:sz w:val="21"/>
        </w:rPr>
        <w:t>节点值进行插值</w:t>
      </w:r>
      <w:r>
        <w:rPr>
          <w:rFonts w:hint="eastAsia" w:ascii="方正楷体_GB2312" w:hAnsi="方正楷体_GB2312" w:eastAsia="方正楷体_GB2312" w:cs="方正楷体_GB2312"/>
          <w:sz w:val="21"/>
        </w:rPr>
        <w:t>。这里的“插值函数”就是形函数，它负责把</w:t>
      </w:r>
      <w:r>
        <w:rPr>
          <w:rFonts w:hint="eastAsia" w:ascii="方正楷体_GB2312" w:hAnsi="方正楷体_GB2312" w:eastAsia="方正楷体_GB2312" w:cs="方正楷体_GB2312"/>
          <w:b/>
          <w:bCs/>
          <w:sz w:val="21"/>
        </w:rPr>
        <w:t>节点自由度推广到单元内部任意一点</w:t>
      </w:r>
      <w:r>
        <w:rPr>
          <w:rFonts w:hint="eastAsia" w:ascii="方正楷体_GB2312" w:hAnsi="方正楷体_GB2312" w:eastAsia="方正楷体_GB2312" w:cs="方正楷体_GB2312"/>
          <w:sz w:val="21"/>
        </w:rPr>
        <w:t>。</w:t>
      </w:r>
    </w:p>
    <w:p w14:paraId="7CEB4799">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例如在二维位移型单元中，节点自由度是各节点的水平位移和竖向位移，单元内部的位移场则由形函数加权组合得到。形函数一旦确定，后续的应变矩阵、刚度矩阵、等效节点力以及数值积分结构基本都随之确定。</w:t>
      </w:r>
    </w:p>
    <w:tbl>
      <w:tblPr>
        <w:tblStyle w:val="8"/>
        <w:tblW w:w="0" w:type="auto"/>
        <w:jc w:val="center"/>
        <w:tblLayout w:type="autofit"/>
        <w:tblCellMar>
          <w:top w:w="0" w:type="dxa"/>
          <w:left w:w="108" w:type="dxa"/>
          <w:bottom w:w="0" w:type="dxa"/>
          <w:right w:w="108" w:type="dxa"/>
        </w:tblCellMar>
      </w:tblPr>
      <w:tblGrid>
        <w:gridCol w:w="9858"/>
      </w:tblGrid>
      <w:tr w14:paraId="24A3CC45">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1F5C27C4">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有限元插值的基本结构</w:t>
            </w:r>
          </w:p>
          <w:p w14:paraId="514ACAEA">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8"/>
                  </w:rPr>
                  <m:t>u(x)≈</m:t>
                </m:r>
                <m:nary>
                  <m:naryPr>
                    <m:chr m:val="∑"/>
                    <m:limLoc m:val="subSup"/>
                    <m:ctrlPr>
                      <w:rPr>
                        <w:rFonts w:hint="default" w:ascii="Cambria Math" w:hAnsi="Cambria Math" w:eastAsia="方正楷体_GB2312"/>
                        <w:sz w:val="18"/>
                      </w:rPr>
                    </m:ctrlPr>
                  </m:naryPr>
                  <m:sub>
                    <m:r>
                      <m:rPr/>
                      <w:rPr>
                        <w:rFonts w:hint="default" w:ascii="Cambria Math" w:hAnsi="Cambria Math" w:eastAsia="方正楷体_GB2312"/>
                        <w:sz w:val="18"/>
                      </w:rPr>
                      <m:t>i=1</m:t>
                    </m:r>
                    <m:ctrlPr>
                      <w:rPr>
                        <w:rFonts w:ascii="Cambria Math" w:hAnsi="Cambria Math" w:eastAsia="方正楷体_GB2312"/>
                        <w:sz w:val="18"/>
                      </w:rPr>
                    </m:ctrlPr>
                  </m:sub>
                  <m:sup>
                    <m:r>
                      <m:rPr/>
                      <w:rPr>
                        <w:rFonts w:hint="default" w:ascii="Cambria Math" w:hAnsi="Cambria Math" w:eastAsia="方正楷体_GB2312"/>
                        <w:sz w:val="18"/>
                      </w:rPr>
                      <m:t>n</m:t>
                    </m:r>
                    <m:ctrlPr>
                      <w:rPr>
                        <w:rFonts w:ascii="Cambria Math" w:hAnsi="Cambria Math" w:eastAsia="方正楷体_GB2312"/>
                        <w:sz w:val="18"/>
                      </w:rPr>
                    </m:ctrlPr>
                  </m:sup>
                  <m:e>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nary>
                <m:r>
                  <m:rPr/>
                  <w:rPr>
                    <w:rFonts w:hint="default" w:ascii="Cambria Math" w:hAnsi="Cambria Math" w:eastAsia="方正楷体_GB2312"/>
                    <w:sz w:val="18"/>
                  </w:rPr>
                  <m:t>(x)</m:t>
                </m:r>
                <m:sSub>
                  <m:sSubPr>
                    <m:ctrlPr>
                      <w:rPr>
                        <w:rFonts w:hint="default" w:ascii="Cambria Math" w:hAnsi="Cambria Math" w:eastAsia="方正楷体_GB2312"/>
                        <w:sz w:val="18"/>
                      </w:rPr>
                    </m:ctrlPr>
                  </m:sSubPr>
                  <m:e>
                    <m:r>
                      <m:rPr/>
                      <w:rPr>
                        <w:rFonts w:hint="default" w:ascii="Cambria Math" w:hAnsi="Cambria Math" w:eastAsia="方正楷体_GB2312"/>
                        <w:sz w:val="18"/>
                      </w:rPr>
                      <m:t>u</m:t>
                    </m:r>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Sub>
              </m:oMath>
            </m:oMathPara>
          </w:p>
          <w:p w14:paraId="57C1C67F">
            <w:pPr>
              <w:spacing w:before="0" w:after="20" w:line="252" w:lineRule="auto"/>
              <w:rPr>
                <w:rFonts w:hint="eastAsia" w:ascii="方正楷体_GB2312" w:hAnsi="方正楷体_GB2312" w:eastAsia="方正楷体_GB2312" w:cs="方正楷体_GB2312"/>
              </w:rPr>
            </w:pPr>
            <m:oMathPara>
              <m:oMath>
                <m:r>
                  <m:rPr>
                    <m:sty m:val="bi"/>
                  </m:rPr>
                  <w:rPr>
                    <w:rFonts w:hint="default" w:ascii="Cambria Math" w:hAnsi="Cambria Math" w:eastAsia="方正楷体_GB2312"/>
                    <w:sz w:val="18"/>
                  </w:rPr>
                  <m:t>u</m:t>
                </m:r>
                <m:r>
                  <m:rPr/>
                  <w:rPr>
                    <w:rFonts w:hint="default" w:ascii="Cambria Math" w:hAnsi="Cambria Math" w:eastAsia="方正楷体_GB2312"/>
                    <w:sz w:val="18"/>
                  </w:rPr>
                  <m:t>(x,y)≈[N]</m:t>
                </m:r>
                <m:sSub>
                  <m:sSubPr>
                    <m:ctrlPr>
                      <w:rPr>
                        <w:rFonts w:hint="default" w:ascii="Cambria Math" w:hAnsi="Cambria Math" w:eastAsia="方正楷体_GB2312"/>
                        <w:sz w:val="18"/>
                      </w:rPr>
                    </m:ctrlPr>
                  </m:sSubPr>
                  <m:e>
                    <m:r>
                      <m:rPr>
                        <m:sty m:val="bi"/>
                      </m:rPr>
                      <w:rPr>
                        <w:rFonts w:hint="default" w:ascii="Cambria Math" w:hAnsi="Cambria Math" w:eastAsia="方正楷体_GB2312"/>
                        <w:sz w:val="18"/>
                      </w:rPr>
                      <m:t>u</m:t>
                    </m:r>
                    <m:ctrlPr>
                      <w:rPr>
                        <w:rFonts w:ascii="Cambria Math" w:hAnsi="Cambria Math" w:eastAsia="方正楷体_GB2312"/>
                        <w:sz w:val="18"/>
                      </w:rPr>
                    </m:ctrlPr>
                  </m:e>
                  <m:sub>
                    <m:r>
                      <m:rPr/>
                      <w:rPr>
                        <w:rFonts w:hint="default" w:ascii="Cambria Math" w:hAnsi="Cambria Math" w:eastAsia="方正楷体_GB2312"/>
                        <w:sz w:val="18"/>
                      </w:rPr>
                      <m:t>e</m:t>
                    </m:r>
                    <m:ctrlPr>
                      <w:rPr>
                        <w:rFonts w:ascii="Cambria Math" w:hAnsi="Cambria Math" w:eastAsia="方正楷体_GB2312"/>
                        <w:sz w:val="18"/>
                      </w:rPr>
                    </m:ctrlPr>
                  </m:sub>
                </m:sSub>
              </m:oMath>
            </m:oMathPara>
          </w:p>
          <w:p w14:paraId="2178AB25">
            <w:pPr>
              <w:spacing w:before="0" w:after="20" w:line="252" w:lineRule="auto"/>
              <w:rPr>
                <w:rFonts w:hint="eastAsia" w:ascii="方正楷体_GB2312" w:hAnsi="方正楷体_GB2312" w:eastAsia="方正楷体_GB2312" w:cs="方正楷体_GB2312"/>
              </w:rPr>
            </w:pPr>
            <m:oMathPara>
              <m:oMath>
                <m:r>
                  <m:rPr>
                    <m:sty m:val="bi"/>
                  </m:rPr>
                  <w:rPr>
                    <w:rFonts w:hint="default" w:ascii="Cambria Math" w:hAnsi="Cambria Math" w:eastAsia="方正楷体_GB2312"/>
                    <w:sz w:val="18"/>
                  </w:rPr>
                  <m:t>ε</m:t>
                </m:r>
                <m:r>
                  <m:rPr/>
                  <w:rPr>
                    <w:rFonts w:hint="default" w:ascii="Cambria Math" w:hAnsi="Cambria Math" w:eastAsia="方正楷体_GB2312"/>
                    <w:sz w:val="18"/>
                  </w:rPr>
                  <m:t>=[B]</m:t>
                </m:r>
                <m:sSub>
                  <m:sSubPr>
                    <m:ctrlPr>
                      <w:rPr>
                        <w:rFonts w:hint="default" w:ascii="Cambria Math" w:hAnsi="Cambria Math" w:eastAsia="方正楷体_GB2312"/>
                        <w:sz w:val="18"/>
                      </w:rPr>
                    </m:ctrlPr>
                  </m:sSubPr>
                  <m:e>
                    <m:r>
                      <m:rPr>
                        <m:sty m:val="bi"/>
                      </m:rPr>
                      <w:rPr>
                        <w:rFonts w:hint="default" w:ascii="Cambria Math" w:hAnsi="Cambria Math" w:eastAsia="方正楷体_GB2312"/>
                        <w:sz w:val="18"/>
                      </w:rPr>
                      <m:t>u</m:t>
                    </m:r>
                    <m:ctrlPr>
                      <w:rPr>
                        <w:rFonts w:ascii="Cambria Math" w:hAnsi="Cambria Math" w:eastAsia="方正楷体_GB2312"/>
                        <w:sz w:val="18"/>
                      </w:rPr>
                    </m:ctrlPr>
                  </m:e>
                  <m:sub>
                    <m:r>
                      <m:rPr/>
                      <w:rPr>
                        <w:rFonts w:hint="default" w:ascii="Cambria Math" w:hAnsi="Cambria Math" w:eastAsia="方正楷体_GB2312"/>
                        <w:sz w:val="18"/>
                      </w:rPr>
                      <m:t>e</m:t>
                    </m:r>
                    <m:ctrlPr>
                      <w:rPr>
                        <w:rFonts w:ascii="Cambria Math" w:hAnsi="Cambria Math" w:eastAsia="方正楷体_GB2312"/>
                        <w:sz w:val="18"/>
                      </w:rPr>
                    </m:ctrlPr>
                  </m:sub>
                </m:sSub>
              </m:oMath>
            </m:oMathPara>
          </w:p>
        </w:tc>
      </w:tr>
    </w:tbl>
    <w:p w14:paraId="0D3371BE">
      <w:pPr>
        <w:rPr>
          <w:rFonts w:hint="eastAsia" w:ascii="方正楷体_GB2312" w:hAnsi="方正楷体_GB2312" w:eastAsia="方正楷体_GB2312" w:cs="方正楷体_GB2312"/>
        </w:rPr>
      </w:pPr>
    </w:p>
    <w:p w14:paraId="0878A3D2">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1.2：单元类型的基本分类</w:t>
      </w:r>
    </w:p>
    <w:p w14:paraId="6040A257">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按物理建模对象</w:t>
      </w:r>
      <w:r>
        <w:rPr>
          <w:rFonts w:hint="eastAsia" w:ascii="方正楷体_GB2312" w:hAnsi="方正楷体_GB2312" w:eastAsia="方正楷体_GB2312" w:cs="方正楷体_GB2312"/>
          <w:sz w:val="21"/>
          <w:lang w:val="en-US" w:eastAsia="zh-CN"/>
        </w:rPr>
        <w:t>, 我们可以</w:t>
      </w:r>
      <w:r>
        <w:rPr>
          <w:rFonts w:hint="eastAsia" w:ascii="方正楷体_GB2312" w:hAnsi="方正楷体_GB2312" w:eastAsia="方正楷体_GB2312" w:cs="方正楷体_GB2312"/>
          <w:sz w:val="21"/>
        </w:rPr>
        <w:t>将单元分为</w:t>
      </w:r>
      <w:r>
        <w:rPr>
          <w:rFonts w:hint="eastAsia" w:ascii="方正楷体_GB2312" w:hAnsi="方正楷体_GB2312" w:eastAsia="方正楷体_GB2312" w:cs="方正楷体_GB2312"/>
          <w:b/>
          <w:bCs/>
          <w:sz w:val="21"/>
        </w:rPr>
        <w:t>实体单元</w:t>
      </w:r>
      <w:r>
        <w:rPr>
          <w:rFonts w:hint="eastAsia" w:ascii="方正楷体_GB2312" w:hAnsi="方正楷体_GB2312" w:eastAsia="方正楷体_GB2312" w:cs="方正楷体_GB2312"/>
          <w:sz w:val="21"/>
        </w:rPr>
        <w:t>和</w:t>
      </w:r>
      <w:r>
        <w:rPr>
          <w:rFonts w:hint="eastAsia" w:ascii="方正楷体_GB2312" w:hAnsi="方正楷体_GB2312" w:eastAsia="方正楷体_GB2312" w:cs="方正楷体_GB2312"/>
          <w:b/>
          <w:bCs/>
          <w:sz w:val="21"/>
        </w:rPr>
        <w:t>结构单元</w:t>
      </w:r>
      <w:r>
        <w:rPr>
          <w:rFonts w:hint="eastAsia" w:ascii="方正楷体_GB2312" w:hAnsi="方正楷体_GB2312" w:eastAsia="方正楷体_GB2312" w:cs="方正楷体_GB2312"/>
          <w:sz w:val="21"/>
        </w:rPr>
        <w:t>。实体单元直接离散连续体区域，适用于平面应力、平面应变、轴对称和三维实体问题；结构单元则利用杆、梁、索、板、壳、膜等结构假设，适合细长杆件、薄板薄壳等工程结构。</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77B07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shd w:val="clear" w:color="auto" w:fill="D9EAF7"/>
            <w:vAlign w:val="center"/>
          </w:tcPr>
          <w:p w14:paraId="6D6735EA">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类别</w:t>
            </w:r>
          </w:p>
        </w:tc>
        <w:tc>
          <w:tcPr>
            <w:tcW w:w="2464" w:type="dxa"/>
            <w:shd w:val="clear" w:color="auto" w:fill="D9EAF7"/>
            <w:vAlign w:val="center"/>
          </w:tcPr>
          <w:p w14:paraId="52C940FF">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典型单元</w:t>
            </w:r>
          </w:p>
        </w:tc>
        <w:tc>
          <w:tcPr>
            <w:tcW w:w="2464" w:type="dxa"/>
            <w:shd w:val="clear" w:color="auto" w:fill="D9EAF7"/>
            <w:vAlign w:val="center"/>
          </w:tcPr>
          <w:p w14:paraId="5ABEC2A3">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主要未知量</w:t>
            </w:r>
          </w:p>
        </w:tc>
        <w:tc>
          <w:tcPr>
            <w:tcW w:w="2464" w:type="dxa"/>
            <w:shd w:val="clear" w:color="auto" w:fill="D9EAF7"/>
            <w:vAlign w:val="center"/>
          </w:tcPr>
          <w:p w14:paraId="68D180CF">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常见应用</w:t>
            </w:r>
          </w:p>
        </w:tc>
      </w:tr>
      <w:tr w14:paraId="0E4D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60D62B06">
            <w:pPr>
              <w:spacing w:before="20" w:after="20" w:line="264" w:lineRule="auto"/>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一维结构单元</w:t>
            </w:r>
          </w:p>
        </w:tc>
        <w:tc>
          <w:tcPr>
            <w:tcW w:w="2464" w:type="dxa"/>
            <w:vAlign w:val="center"/>
          </w:tcPr>
          <w:p w14:paraId="44169F34">
            <w:pPr>
              <w:spacing w:before="20" w:after="20" w:line="264" w:lineRule="auto"/>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杆、梁、索</w:t>
            </w:r>
          </w:p>
        </w:tc>
        <w:tc>
          <w:tcPr>
            <w:tcW w:w="2464" w:type="dxa"/>
            <w:vAlign w:val="center"/>
          </w:tcPr>
          <w:p w14:paraId="79905E71">
            <w:pPr>
              <w:spacing w:before="20" w:after="20" w:line="264" w:lineRule="auto"/>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轴向位移、挠度、转角等</w:t>
            </w:r>
          </w:p>
        </w:tc>
        <w:tc>
          <w:tcPr>
            <w:tcW w:w="2464" w:type="dxa"/>
            <w:vAlign w:val="center"/>
          </w:tcPr>
          <w:p w14:paraId="655080AE">
            <w:pPr>
              <w:spacing w:before="20" w:after="20" w:line="264" w:lineRule="auto"/>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桁架、框架、索结构</w:t>
            </w:r>
          </w:p>
        </w:tc>
      </w:tr>
      <w:tr w14:paraId="6B096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1162F2A3">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二维实体单元</w:t>
            </w:r>
          </w:p>
        </w:tc>
        <w:tc>
          <w:tcPr>
            <w:tcW w:w="2464" w:type="dxa"/>
            <w:vAlign w:val="center"/>
          </w:tcPr>
          <w:p w14:paraId="44B0C828">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三角形、矩形、四边形</w:t>
            </w:r>
          </w:p>
        </w:tc>
        <w:tc>
          <w:tcPr>
            <w:tcW w:w="2464" w:type="dxa"/>
            <w:vAlign w:val="center"/>
          </w:tcPr>
          <w:p w14:paraId="619D3D30">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u、v</w:t>
            </w:r>
          </w:p>
        </w:tc>
        <w:tc>
          <w:tcPr>
            <w:tcW w:w="2464" w:type="dxa"/>
            <w:vAlign w:val="center"/>
          </w:tcPr>
          <w:p w14:paraId="6250E0FA">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平面应力、平面应变、局部应力分析</w:t>
            </w:r>
          </w:p>
        </w:tc>
      </w:tr>
      <w:tr w14:paraId="460D2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57770E01">
            <w:pPr>
              <w:spacing w:before="20" w:after="20" w:line="264" w:lineRule="auto"/>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二维结构单元</w:t>
            </w:r>
          </w:p>
        </w:tc>
        <w:tc>
          <w:tcPr>
            <w:tcW w:w="2464" w:type="dxa"/>
            <w:vAlign w:val="center"/>
          </w:tcPr>
          <w:p w14:paraId="55BD7F4C">
            <w:pPr>
              <w:spacing w:before="20" w:after="20" w:line="264" w:lineRule="auto"/>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膜、板、壳</w:t>
            </w:r>
          </w:p>
        </w:tc>
        <w:tc>
          <w:tcPr>
            <w:tcW w:w="2464" w:type="dxa"/>
            <w:vAlign w:val="center"/>
          </w:tcPr>
          <w:p w14:paraId="46D7A53C">
            <w:pPr>
              <w:spacing w:before="20" w:after="20" w:line="264" w:lineRule="auto"/>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面内位移、挠度、转角等</w:t>
            </w:r>
          </w:p>
        </w:tc>
        <w:tc>
          <w:tcPr>
            <w:tcW w:w="2464" w:type="dxa"/>
            <w:vAlign w:val="center"/>
          </w:tcPr>
          <w:p w14:paraId="0031DD71">
            <w:pPr>
              <w:spacing w:before="20" w:after="20" w:line="264" w:lineRule="auto"/>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薄板、壳体、桥面板、储罐</w:t>
            </w:r>
          </w:p>
        </w:tc>
      </w:tr>
      <w:tr w14:paraId="44BB2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6CD3978E">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轴对称实体单元</w:t>
            </w:r>
          </w:p>
        </w:tc>
        <w:tc>
          <w:tcPr>
            <w:tcW w:w="2464" w:type="dxa"/>
            <w:vAlign w:val="center"/>
          </w:tcPr>
          <w:p w14:paraId="3384BE61">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轴对称三角形、四边形</w:t>
            </w:r>
          </w:p>
        </w:tc>
        <w:tc>
          <w:tcPr>
            <w:tcW w:w="2464" w:type="dxa"/>
            <w:vAlign w:val="center"/>
          </w:tcPr>
          <w:p w14:paraId="736E58FF">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径向位移、轴向位移</w:t>
            </w:r>
          </w:p>
        </w:tc>
        <w:tc>
          <w:tcPr>
            <w:tcW w:w="2464" w:type="dxa"/>
            <w:vAlign w:val="center"/>
          </w:tcPr>
          <w:p w14:paraId="0F7EA9EB">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回转体、压力容器、轴类零件</w:t>
            </w:r>
          </w:p>
        </w:tc>
      </w:tr>
      <w:tr w14:paraId="0CA7E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56988263">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三维实体单元</w:t>
            </w:r>
          </w:p>
        </w:tc>
        <w:tc>
          <w:tcPr>
            <w:tcW w:w="2464" w:type="dxa"/>
            <w:vAlign w:val="center"/>
          </w:tcPr>
          <w:p w14:paraId="103356EA">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四面体、六面体、三棱柱</w:t>
            </w:r>
          </w:p>
        </w:tc>
        <w:tc>
          <w:tcPr>
            <w:tcW w:w="2464" w:type="dxa"/>
            <w:vAlign w:val="center"/>
          </w:tcPr>
          <w:p w14:paraId="46B4FE0C">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u、v、w</w:t>
            </w:r>
          </w:p>
        </w:tc>
        <w:tc>
          <w:tcPr>
            <w:tcW w:w="2464" w:type="dxa"/>
            <w:vAlign w:val="center"/>
          </w:tcPr>
          <w:p w14:paraId="31B8C246">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复杂三维块体、连接件、实体结构</w:t>
            </w:r>
          </w:p>
        </w:tc>
      </w:tr>
    </w:tbl>
    <w:p w14:paraId="33653015">
      <w:pPr>
        <w:rPr>
          <w:rFonts w:hint="eastAsia" w:ascii="方正楷体_GB2312" w:hAnsi="方正楷体_GB2312" w:eastAsia="方正楷体_GB2312" w:cs="方正楷体_GB2312"/>
        </w:rPr>
      </w:pPr>
    </w:p>
    <w:p w14:paraId="745F2EF7">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1.3：单元阶次与节点布置</w:t>
      </w:r>
    </w:p>
    <w:p w14:paraId="19995852">
      <w:pPr>
        <w:spacing w:before="0" w:after="100" w:line="300" w:lineRule="auto"/>
        <w:ind w:firstLine="420" w:firstLineChars="20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单元阶次通常由单元边上</w:t>
      </w:r>
      <w:r>
        <w:rPr>
          <w:rFonts w:hint="eastAsia" w:ascii="方正楷体_GB2312" w:hAnsi="方正楷体_GB2312" w:eastAsia="方正楷体_GB2312" w:cs="方正楷体_GB2312"/>
          <w:b/>
          <w:bCs/>
          <w:sz w:val="21"/>
        </w:rPr>
        <w:t>节点的数量</w:t>
      </w:r>
      <w:r>
        <w:rPr>
          <w:rFonts w:hint="eastAsia" w:ascii="方正楷体_GB2312" w:hAnsi="方正楷体_GB2312" w:eastAsia="方正楷体_GB2312" w:cs="方正楷体_GB2312"/>
          <w:sz w:val="21"/>
        </w:rPr>
        <w:t>和</w:t>
      </w:r>
      <w:r>
        <w:rPr>
          <w:rFonts w:hint="eastAsia" w:ascii="方正楷体_GB2312" w:hAnsi="方正楷体_GB2312" w:eastAsia="方正楷体_GB2312" w:cs="方正楷体_GB2312"/>
          <w:b/>
          <w:bCs/>
          <w:sz w:val="21"/>
        </w:rPr>
        <w:t>插值多项式阶次</w:t>
      </w:r>
      <w:r>
        <w:rPr>
          <w:rFonts w:hint="eastAsia" w:ascii="方正楷体_GB2312" w:hAnsi="方正楷体_GB2312" w:eastAsia="方正楷体_GB2312" w:cs="方正楷体_GB2312"/>
          <w:sz w:val="21"/>
        </w:rPr>
        <w:t>决定。</w:t>
      </w:r>
    </w:p>
    <w:tbl>
      <w:tblPr>
        <w:tblStyle w:val="8"/>
        <w:tblW w:w="0" w:type="auto"/>
        <w:jc w:val="center"/>
        <w:tblLayout w:type="autofit"/>
        <w:tblCellMar>
          <w:top w:w="0" w:type="dxa"/>
          <w:left w:w="108" w:type="dxa"/>
          <w:bottom w:w="0" w:type="dxa"/>
          <w:right w:w="108" w:type="dxa"/>
        </w:tblCellMar>
      </w:tblPr>
      <w:tblGrid>
        <w:gridCol w:w="9858"/>
      </w:tblGrid>
      <w:tr w14:paraId="1BFE7632">
        <w:tblPrEx>
          <w:tblCellMar>
            <w:top w:w="0" w:type="dxa"/>
            <w:left w:w="108" w:type="dxa"/>
            <w:bottom w:w="0" w:type="dxa"/>
            <w:right w:w="108" w:type="dxa"/>
          </w:tblCellMar>
        </w:tblPrEx>
        <w:trPr>
          <w:jc w:val="center"/>
        </w:trPr>
        <w:tc>
          <w:tcPr>
            <w:tcW w:w="9858" w:type="dxa"/>
            <w:tcBorders>
              <w:top w:val="dashed" w:color="A8B4C3" w:sz="8" w:space="0"/>
              <w:left w:val="dashed" w:color="A8B4C3" w:sz="8" w:space="0"/>
              <w:bottom w:val="dashed" w:color="A8B4C3" w:sz="8" w:space="0"/>
              <w:right w:val="dashed" w:color="A8B4C3" w:sz="8" w:space="0"/>
            </w:tcBorders>
            <w:shd w:val="clear" w:color="auto" w:fill="F3F6FA"/>
          </w:tcPr>
          <w:p w14:paraId="73C0309D">
            <w:pPr>
              <w:jc w:val="center"/>
            </w:pPr>
            <w:r>
              <w:drawing>
                <wp:inline distT="0" distB="0" distL="114300" distR="114300">
                  <wp:extent cx="4771390" cy="249999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771390" cy="2499995"/>
                          </a:xfrm>
                          <a:prstGeom prst="rect">
                            <a:avLst/>
                          </a:prstGeom>
                          <a:noFill/>
                          <a:ln>
                            <a:noFill/>
                          </a:ln>
                        </pic:spPr>
                      </pic:pic>
                    </a:graphicData>
                  </a:graphic>
                </wp:inline>
              </w:drawing>
            </w:r>
          </w:p>
          <w:p w14:paraId="048E8502">
            <w:pPr>
              <w:jc w:val="center"/>
              <w:rPr>
                <w:rFonts w:hint="eastAsia"/>
              </w:rPr>
            </w:pPr>
            <w:r>
              <w:drawing>
                <wp:inline distT="0" distB="0" distL="114300" distR="114300">
                  <wp:extent cx="4848225" cy="1443990"/>
                  <wp:effectExtent l="0" t="0" r="952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4848225" cy="1443990"/>
                          </a:xfrm>
                          <a:prstGeom prst="rect">
                            <a:avLst/>
                          </a:prstGeom>
                          <a:noFill/>
                          <a:ln>
                            <a:noFill/>
                          </a:ln>
                        </pic:spPr>
                      </pic:pic>
                    </a:graphicData>
                  </a:graphic>
                </wp:inline>
              </w:drawing>
            </w:r>
          </w:p>
        </w:tc>
      </w:tr>
    </w:tbl>
    <w:p w14:paraId="2DC9FA9A">
      <w:pPr>
        <w:spacing w:before="0" w:after="100" w:line="300" w:lineRule="auto"/>
        <w:rPr>
          <w:rFonts w:hint="eastAsia" w:ascii="方正楷体_GB2312" w:hAnsi="方正楷体_GB2312" w:eastAsia="方正楷体_GB2312" w:cs="方正楷体_GB2312"/>
          <w:sz w:val="21"/>
        </w:rPr>
      </w:pPr>
    </w:p>
    <w:p w14:paraId="0B941643">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一次单元只有角节点；二次单元在角节点之间的边界上增加一个边中节点；三次单元则在边界上配置两个内节点，有时还会包含单元内部节点。</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07BA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shd w:val="clear" w:color="auto" w:fill="D9EAF7"/>
            <w:vAlign w:val="center"/>
          </w:tcPr>
          <w:p w14:paraId="58870ECF">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阶次</w:t>
            </w:r>
          </w:p>
        </w:tc>
        <w:tc>
          <w:tcPr>
            <w:tcW w:w="2464" w:type="dxa"/>
            <w:shd w:val="clear" w:color="auto" w:fill="D9EAF7"/>
            <w:vAlign w:val="center"/>
          </w:tcPr>
          <w:p w14:paraId="4855A5A0">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节点布置特点</w:t>
            </w:r>
          </w:p>
        </w:tc>
        <w:tc>
          <w:tcPr>
            <w:tcW w:w="2464" w:type="dxa"/>
            <w:shd w:val="clear" w:color="auto" w:fill="D9EAF7"/>
            <w:vAlign w:val="center"/>
          </w:tcPr>
          <w:p w14:paraId="640FB41F">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插值能力</w:t>
            </w:r>
          </w:p>
        </w:tc>
        <w:tc>
          <w:tcPr>
            <w:tcW w:w="2464" w:type="dxa"/>
            <w:shd w:val="clear" w:color="auto" w:fill="D9EAF7"/>
            <w:vAlign w:val="center"/>
          </w:tcPr>
          <w:p w14:paraId="25D3E429">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计算代价</w:t>
            </w:r>
          </w:p>
        </w:tc>
      </w:tr>
      <w:tr w14:paraId="7723A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5AD92510">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一次单元</w:t>
            </w:r>
          </w:p>
        </w:tc>
        <w:tc>
          <w:tcPr>
            <w:tcW w:w="2464" w:type="dxa"/>
            <w:vAlign w:val="center"/>
          </w:tcPr>
          <w:p w14:paraId="14E123F6">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只有角节点</w:t>
            </w:r>
          </w:p>
        </w:tc>
        <w:tc>
          <w:tcPr>
            <w:tcW w:w="2464" w:type="dxa"/>
            <w:vAlign w:val="center"/>
          </w:tcPr>
          <w:p w14:paraId="38270D99">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表达线性或双线性变化</w:t>
            </w:r>
          </w:p>
        </w:tc>
        <w:tc>
          <w:tcPr>
            <w:tcW w:w="2464" w:type="dxa"/>
            <w:vAlign w:val="center"/>
          </w:tcPr>
          <w:p w14:paraId="6E6540B9">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最低，最易实现</w:t>
            </w:r>
          </w:p>
        </w:tc>
      </w:tr>
      <w:tr w14:paraId="5534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51DE8E1A">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二次单元</w:t>
            </w:r>
          </w:p>
        </w:tc>
        <w:tc>
          <w:tcPr>
            <w:tcW w:w="2464" w:type="dxa"/>
            <w:vAlign w:val="center"/>
          </w:tcPr>
          <w:p w14:paraId="7D2E7D22">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每条边增加一个边中节点</w:t>
            </w:r>
          </w:p>
        </w:tc>
        <w:tc>
          <w:tcPr>
            <w:tcW w:w="2464" w:type="dxa"/>
            <w:vAlign w:val="center"/>
          </w:tcPr>
          <w:p w14:paraId="26B95C78">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可表达曲线变化，精度更高</w:t>
            </w:r>
          </w:p>
        </w:tc>
        <w:tc>
          <w:tcPr>
            <w:tcW w:w="2464" w:type="dxa"/>
            <w:vAlign w:val="center"/>
          </w:tcPr>
          <w:p w14:paraId="0AE7FEC3">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中等，刚度矩阵更大</w:t>
            </w:r>
          </w:p>
        </w:tc>
      </w:tr>
      <w:tr w14:paraId="632B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5EE9C6E2">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三次单元</w:t>
            </w:r>
          </w:p>
        </w:tc>
        <w:tc>
          <w:tcPr>
            <w:tcW w:w="2464" w:type="dxa"/>
            <w:vAlign w:val="center"/>
          </w:tcPr>
          <w:p w14:paraId="48FBE2D2">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边界上有两个内节点，可能有内部节点</w:t>
            </w:r>
          </w:p>
        </w:tc>
        <w:tc>
          <w:tcPr>
            <w:tcW w:w="2464" w:type="dxa"/>
            <w:vAlign w:val="center"/>
          </w:tcPr>
          <w:p w14:paraId="608A2A63">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表达能力更强</w:t>
            </w:r>
          </w:p>
        </w:tc>
        <w:tc>
          <w:tcPr>
            <w:tcW w:w="2464" w:type="dxa"/>
            <w:vAlign w:val="center"/>
          </w:tcPr>
          <w:p w14:paraId="1A4A1176">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较高，程序实现更复杂</w:t>
            </w:r>
          </w:p>
        </w:tc>
      </w:tr>
    </w:tbl>
    <w:p w14:paraId="0CD12B7E">
      <w:pPr>
        <w:rPr>
          <w:rFonts w:hint="eastAsia" w:ascii="方正楷体_GB2312" w:hAnsi="方正楷体_GB2312" w:eastAsia="方正楷体_GB2312" w:cs="方正楷体_GB2312"/>
        </w:rPr>
      </w:pPr>
    </w:p>
    <w:tbl>
      <w:tblPr>
        <w:tblStyle w:val="8"/>
        <w:tblW w:w="0" w:type="auto"/>
        <w:jc w:val="center"/>
        <w:tblLayout w:type="autofit"/>
        <w:tblCellMar>
          <w:top w:w="0" w:type="dxa"/>
          <w:left w:w="108" w:type="dxa"/>
          <w:bottom w:w="0" w:type="dxa"/>
          <w:right w:w="108" w:type="dxa"/>
        </w:tblCellMar>
      </w:tblPr>
      <w:tblGrid>
        <w:gridCol w:w="9858"/>
      </w:tblGrid>
      <w:tr w14:paraId="0B0EBB85">
        <w:tblPrEx>
          <w:tblCellMar>
            <w:top w:w="0" w:type="dxa"/>
            <w:left w:w="108" w:type="dxa"/>
            <w:bottom w:w="0" w:type="dxa"/>
            <w:right w:w="108" w:type="dxa"/>
          </w:tblCellMar>
        </w:tblPrEx>
        <w:trPr>
          <w:jc w:val="center"/>
        </w:trPr>
        <w:tc>
          <w:tcPr>
            <w:tcW w:w="9858" w:type="dxa"/>
            <w:tcBorders>
              <w:top w:val="single" w:color="E2A645" w:sz="8" w:space="0"/>
              <w:left w:val="single" w:color="E2A645" w:sz="8" w:space="0"/>
              <w:bottom w:val="single" w:color="E2A645" w:sz="8" w:space="0"/>
              <w:right w:val="single" w:color="E2A645" w:sz="8" w:space="0"/>
            </w:tcBorders>
            <w:shd w:val="clear" w:color="auto" w:fill="FFF7E6"/>
          </w:tcPr>
          <w:p w14:paraId="7C7B969C">
            <w:pPr>
              <w:spacing w:before="8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8C5014"/>
                <w:sz w:val="21"/>
              </w:rPr>
              <w:t>重要理解</w:t>
            </w:r>
          </w:p>
          <w:p w14:paraId="56715D62">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阶次越高，单元内部位移场越丰富，通常精度越高；但自由度数量、积分复杂度和计算成本也会增加。有限元中没有绝对最好的单元，只有适合问题特征和计算资源的单元。</w:t>
            </w:r>
          </w:p>
        </w:tc>
      </w:tr>
    </w:tbl>
    <w:p w14:paraId="4D3FD368">
      <w:pPr>
        <w:rPr>
          <w:rFonts w:hint="eastAsia" w:ascii="方正楷体_GB2312" w:hAnsi="方正楷体_GB2312" w:eastAsia="方正楷体_GB2312" w:cs="方正楷体_GB2312"/>
        </w:rPr>
      </w:pPr>
    </w:p>
    <w:p w14:paraId="07755395">
      <w:pPr>
        <w:rPr>
          <w:rFonts w:hint="eastAsia" w:ascii="方正楷体_GB2312" w:hAnsi="方正楷体_GB2312" w:eastAsia="方正楷体_GB2312" w:cs="方正楷体_GB2312"/>
        </w:rPr>
      </w:pPr>
    </w:p>
    <w:p w14:paraId="08832F3D">
      <w:pPr>
        <w:shd w:val="clear" w:fill="1F4E79"/>
        <w:spacing w:before="200" w:after="160"/>
        <w:rPr>
          <w:rFonts w:hint="eastAsia" w:ascii="方正楷体_GB2312" w:hAnsi="方正楷体_GB2312" w:eastAsia="方正楷体_GB2312" w:cs="方正楷体_GB2312"/>
          <w:b/>
          <w:color w:val="FFFFFF"/>
          <w:sz w:val="34"/>
          <w:lang w:val="en-US" w:eastAsia="zh-CN"/>
        </w:rPr>
      </w:pPr>
      <w:r>
        <w:rPr>
          <w:rFonts w:hint="eastAsia" w:ascii="方正楷体_GB2312" w:hAnsi="方正楷体_GB2312" w:eastAsia="方正楷体_GB2312" w:cs="方正楷体_GB2312"/>
          <w:b/>
          <w:color w:val="FFFFFF"/>
          <w:sz w:val="34"/>
          <w:lang w:val="en-US" w:eastAsia="zh-CN"/>
        </w:rPr>
        <w:t>二：一维单元插值函数</w:t>
      </w:r>
    </w:p>
    <w:p w14:paraId="70F87E80">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2.1：插值函数的基本概念</w:t>
      </w:r>
    </w:p>
    <w:p w14:paraId="2821D6F3">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插值的任务是：已知函数在若干节点处的值，用一个较简单的函数去近似原函数，并保证近似函数在这些节点处与原函数取相同值。</w:t>
      </w:r>
    </w:p>
    <w:tbl>
      <w:tblPr>
        <w:tblStyle w:val="8"/>
        <w:tblW w:w="0" w:type="auto"/>
        <w:jc w:val="center"/>
        <w:tblLayout w:type="autofit"/>
        <w:tblCellMar>
          <w:top w:w="0" w:type="dxa"/>
          <w:left w:w="108" w:type="dxa"/>
          <w:bottom w:w="0" w:type="dxa"/>
          <w:right w:w="108" w:type="dxa"/>
        </w:tblCellMar>
      </w:tblPr>
      <w:tblGrid>
        <w:gridCol w:w="9858"/>
      </w:tblGrid>
      <w:tr w14:paraId="016CE519">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676B2CF1">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插值函数的节点条件</w:t>
            </w:r>
          </w:p>
          <w:p w14:paraId="2D4C8ECC">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8"/>
                  </w:rPr>
                  <m:t>φ(</m:t>
                </m:r>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)=f(</m:t>
                </m:r>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y</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, i=1,2,⋯,n</m:t>
                </m:r>
              </m:oMath>
            </m:oMathPara>
          </w:p>
          <w:p w14:paraId="7173E4C5">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8"/>
                  </w:rPr>
                  <m:t>φ(x)≈f(x)</m:t>
                </m:r>
              </m:oMath>
            </m:oMathPara>
          </w:p>
        </w:tc>
      </w:tr>
    </w:tbl>
    <w:p w14:paraId="4BDB16D1">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有限元中的形函数本质上就是插值基函数。对一维单元而言，若节点值为</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，则单元内部的位移可写成节点位移的线性组合。</w:t>
      </w:r>
    </w:p>
    <w:p w14:paraId="20C41234">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2.2：两点Lagrange插值</w:t>
      </w:r>
    </w:p>
    <w:p w14:paraId="328CD202">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两节点线性单元是最基本的一维单元。设两个节点为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x</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 xml:space="preserve"> 和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x</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，节点函数值为</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y</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 xml:space="preserve"> 和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y</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，则通过两点的直线可以写成两个线性基函数的组合。</w:t>
      </w:r>
    </w:p>
    <w:tbl>
      <w:tblPr>
        <w:tblStyle w:val="8"/>
        <w:tblW w:w="0" w:type="auto"/>
        <w:jc w:val="center"/>
        <w:tblLayout w:type="autofit"/>
        <w:tblCellMar>
          <w:top w:w="0" w:type="dxa"/>
          <w:left w:w="108" w:type="dxa"/>
          <w:bottom w:w="0" w:type="dxa"/>
          <w:right w:w="108" w:type="dxa"/>
        </w:tblCellMar>
      </w:tblPr>
      <w:tblGrid>
        <w:gridCol w:w="9858"/>
      </w:tblGrid>
      <w:tr w14:paraId="7CE6A5BD">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4BB8F60A">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两点 Lagrange 插值</w:t>
            </w:r>
          </w:p>
          <w:p w14:paraId="791A17AA">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(x)=</m:t>
                </m:r>
                <m:f>
                  <m:fPr>
                    <m:ctrlPr>
                      <w:rPr>
                        <w:rFonts w:hint="default" w:ascii="Cambria Math" w:hAnsi="Cambria Math" w:eastAsia="方正楷体_GB2312"/>
                        <w:sz w:val="18"/>
                      </w:rPr>
                    </m:ctrlPr>
                  </m:fPr>
                  <m:num>
                    <m:r>
                      <m:rPr/>
                      <w:rPr>
                        <w:rFonts w:hint="default" w:ascii="Cambria Math" w:hAnsi="Cambria Math" w:eastAsia="方正楷体_GB2312"/>
                        <w:sz w:val="18"/>
                      </w:rPr>
                      <m:t>x−</m:t>
                    </m:r>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ctrlPr>
                      <w:rPr>
                        <w:rFonts w:hint="default" w:ascii="Cambria Math" w:hAnsi="Cambria Math" w:eastAsia="方正楷体_GB2312"/>
                        <w:sz w:val="18"/>
                      </w:rPr>
                    </m:ctrlPr>
                  </m:num>
                  <m:den>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ctrlPr>
                      <w:rPr>
                        <w:rFonts w:hint="default" w:ascii="Cambria Math" w:hAnsi="Cambria Math" w:eastAsia="方正楷体_GB2312"/>
                        <w:sz w:val="18"/>
                      </w:rPr>
                    </m:ctrlPr>
                  </m:den>
                </m:f>
              </m:oMath>
            </m:oMathPara>
          </w:p>
          <w:p w14:paraId="1EDE341D">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(x)=</m:t>
                </m:r>
                <m:f>
                  <m:fPr>
                    <m:ctrlPr>
                      <w:rPr>
                        <w:rFonts w:hint="default" w:ascii="Cambria Math" w:hAnsi="Cambria Math" w:eastAsia="方正楷体_GB2312"/>
                        <w:sz w:val="18"/>
                      </w:rPr>
                    </m:ctrlPr>
                  </m:fPr>
                  <m:num>
                    <m:r>
                      <m:rPr/>
                      <w:rPr>
                        <w:rFonts w:hint="default" w:ascii="Cambria Math" w:hAnsi="Cambria Math" w:eastAsia="方正楷体_GB2312"/>
                        <w:sz w:val="18"/>
                      </w:rPr>
                      <m:t>x−</m:t>
                    </m:r>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ctrlPr>
                      <w:rPr>
                        <w:rFonts w:hint="default" w:ascii="Cambria Math" w:hAnsi="Cambria Math" w:eastAsia="方正楷体_GB2312"/>
                        <w:sz w:val="18"/>
                      </w:rPr>
                    </m:ctrlPr>
                  </m:num>
                  <m:den>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ctrlPr>
                      <w:rPr>
                        <w:rFonts w:hint="default" w:ascii="Cambria Math" w:hAnsi="Cambria Math" w:eastAsia="方正楷体_GB2312"/>
                        <w:sz w:val="18"/>
                      </w:rPr>
                    </m:ctrlPr>
                  </m:den>
                </m:f>
              </m:oMath>
            </m:oMathPara>
          </w:p>
          <w:p w14:paraId="699432BC">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8"/>
                  </w:rPr>
                  <m:t>φ(x)=</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(x)</m:t>
                </m:r>
                <m:sSub>
                  <m:sSubPr>
                    <m:ctrlPr>
                      <w:rPr>
                        <w:rFonts w:hint="default" w:ascii="Cambria Math" w:hAnsi="Cambria Math" w:eastAsia="方正楷体_GB2312"/>
                        <w:sz w:val="18"/>
                      </w:rPr>
                    </m:ctrlPr>
                  </m:sSubPr>
                  <m:e>
                    <m:r>
                      <m:rPr/>
                      <w:rPr>
                        <w:rFonts w:hint="default" w:ascii="Cambria Math" w:hAnsi="Cambria Math" w:eastAsia="方正楷体_GB2312"/>
                        <w:sz w:val="18"/>
                      </w:rPr>
                      <m:t>y</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(x)</m:t>
                </m:r>
                <m:sSub>
                  <m:sSubPr>
                    <m:ctrlPr>
                      <w:rPr>
                        <w:rFonts w:hint="default" w:ascii="Cambria Math" w:hAnsi="Cambria Math" w:eastAsia="方正楷体_GB2312"/>
                        <w:sz w:val="18"/>
                      </w:rPr>
                    </m:ctrlPr>
                  </m:sSubPr>
                  <m:e>
                    <m:r>
                      <m:rPr/>
                      <w:rPr>
                        <w:rFonts w:hint="default" w:ascii="Cambria Math" w:hAnsi="Cambria Math" w:eastAsia="方正楷体_GB2312"/>
                        <w:sz w:val="18"/>
                      </w:rPr>
                      <m:t>y</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oMath>
            </m:oMathPara>
          </w:p>
          <w:p w14:paraId="1414FFBE">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(x)+</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(x)=1</m:t>
                </m:r>
              </m:oMath>
            </m:oMathPara>
          </w:p>
        </w:tc>
      </w:tr>
    </w:tbl>
    <w:p w14:paraId="5B7CCACF">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从有限元角度看，</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 xml:space="preserve"> 和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 xml:space="preserve"> 就是两节点杆单元的形函数。它们满足本节点为 1、其他节点为 0 的性质，因此可以直接用于单元插值。</w:t>
      </w:r>
    </w:p>
    <w:tbl>
      <w:tblPr>
        <w:tblStyle w:val="8"/>
        <w:tblW w:w="0" w:type="auto"/>
        <w:jc w:val="center"/>
        <w:tblLayout w:type="autofit"/>
        <w:tblCellMar>
          <w:top w:w="0" w:type="dxa"/>
          <w:left w:w="108" w:type="dxa"/>
          <w:bottom w:w="0" w:type="dxa"/>
          <w:right w:w="108" w:type="dxa"/>
        </w:tblCellMar>
      </w:tblPr>
      <w:tblGrid>
        <w:gridCol w:w="9858"/>
      </w:tblGrid>
      <w:tr w14:paraId="067B7517">
        <w:tblPrEx>
          <w:tblCellMar>
            <w:top w:w="0" w:type="dxa"/>
            <w:left w:w="108" w:type="dxa"/>
            <w:bottom w:w="0" w:type="dxa"/>
            <w:right w:w="108" w:type="dxa"/>
          </w:tblCellMar>
        </w:tblPrEx>
        <w:trPr>
          <w:jc w:val="center"/>
        </w:trPr>
        <w:tc>
          <w:tcPr>
            <w:tcW w:w="9858" w:type="dxa"/>
            <w:tcBorders>
              <w:top w:val="dashed" w:color="A8B4C3" w:sz="8" w:space="0"/>
              <w:left w:val="dashed" w:color="A8B4C3" w:sz="8" w:space="0"/>
              <w:bottom w:val="dashed" w:color="A8B4C3" w:sz="8" w:space="0"/>
              <w:right w:val="dashed" w:color="A8B4C3" w:sz="8" w:space="0"/>
            </w:tcBorders>
            <w:shd w:val="clear" w:color="auto" w:fill="F3F6FA"/>
          </w:tcPr>
          <w:p w14:paraId="32B51B69">
            <w:pPr>
              <w:jc w:val="center"/>
              <w:rPr>
                <w:rFonts w:hint="eastAsia" w:ascii="方正楷体_GB2312" w:hAnsi="方正楷体_GB2312" w:eastAsia="方正楷体_GB2312" w:cs="方正楷体_GB2312"/>
              </w:rPr>
            </w:pPr>
            <w:r>
              <w:drawing>
                <wp:inline distT="0" distB="0" distL="114300" distR="114300">
                  <wp:extent cx="5059045" cy="1310640"/>
                  <wp:effectExtent l="0" t="0" r="381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5059045" cy="1310640"/>
                          </a:xfrm>
                          <a:prstGeom prst="rect">
                            <a:avLst/>
                          </a:prstGeom>
                          <a:noFill/>
                          <a:ln>
                            <a:noFill/>
                          </a:ln>
                        </pic:spPr>
                      </pic:pic>
                    </a:graphicData>
                  </a:graphic>
                </wp:inline>
              </w:drawing>
            </w:r>
          </w:p>
        </w:tc>
      </w:tr>
    </w:tbl>
    <w:p w14:paraId="617F56DF">
      <w:pPr>
        <w:rPr>
          <w:rFonts w:hint="eastAsia" w:ascii="方正楷体_GB2312" w:hAnsi="方正楷体_GB2312" w:eastAsia="方正楷体_GB2312" w:cs="方正楷体_GB2312"/>
        </w:rPr>
      </w:pPr>
    </w:p>
    <w:p w14:paraId="42D2E5D1">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2.3：一般 n 点 Lagrange 插值公式</w:t>
      </w:r>
    </w:p>
    <w:p w14:paraId="3B8C0473">
      <w:pPr>
        <w:spacing w:before="0" w:after="100" w:line="300" w:lineRule="auto"/>
        <w:ind w:firstLine="420" w:firstLineChars="20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 xml:space="preserve">对于 </w:t>
      </w:r>
      <w:r>
        <w:rPr>
          <w:rFonts w:hint="eastAsia" w:ascii="方正楷体_GB2312" w:hAnsi="方正楷体_GB2312" w:eastAsia="方正楷体_GB2312" w:cs="方正楷体_GB2312"/>
          <w:b/>
          <w:bCs/>
          <w:sz w:val="21"/>
        </w:rPr>
        <w:t>n 个互不相同的节点</w:t>
      </w:r>
      <w:r>
        <w:rPr>
          <w:rFonts w:hint="eastAsia" w:ascii="方正楷体_GB2312" w:hAnsi="方正楷体_GB2312" w:eastAsia="方正楷体_GB2312" w:cs="方正楷体_GB2312"/>
          <w:sz w:val="21"/>
        </w:rPr>
        <w:t>，Lagrange 插值可以构造一个</w:t>
      </w:r>
      <w:r>
        <w:rPr>
          <w:rFonts w:hint="eastAsia" w:ascii="方正楷体_GB2312" w:hAnsi="方正楷体_GB2312" w:eastAsia="方正楷体_GB2312" w:cs="方正楷体_GB2312"/>
          <w:b/>
          <w:bCs/>
          <w:sz w:val="21"/>
        </w:rPr>
        <w:t xml:space="preserve"> n-1 次多项式</w:t>
      </w:r>
      <w:r>
        <w:rPr>
          <w:rFonts w:hint="eastAsia" w:ascii="方正楷体_GB2312" w:hAnsi="方正楷体_GB2312" w:eastAsia="方正楷体_GB2312" w:cs="方正楷体_GB2312"/>
          <w:sz w:val="21"/>
        </w:rPr>
        <w:t>。每个基函数</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 xml:space="preserve"> 在第 i 个节点处取 1，在其他节点处取 0，因此它具有有限元形函数最核心的节点插值性质。</w:t>
      </w:r>
    </w:p>
    <w:p w14:paraId="38E08658">
      <w:pPr>
        <w:spacing w:before="0" w:after="100" w:line="300" w:lineRule="auto"/>
        <w:ind w:firstLine="420" w:firstLineChars="200"/>
        <w:rPr>
          <w:rFonts w:hint="eastAsia" w:ascii="方正楷体_GB2312" w:hAnsi="方正楷体_GB2312" w:eastAsia="方正楷体_GB2312" w:cs="方正楷体_GB2312"/>
          <w:sz w:val="21"/>
        </w:rPr>
      </w:pPr>
      <m:oMathPara>
        <m:oMath>
          <m:sSubSup>
            <m:sSubSupPr>
              <m:ctrlPr>
                <w:rPr>
                  <w:rFonts w:hint="default" w:ascii="Cambria Math" w:hAnsi="Cambria Math"/>
                  <w:sz w:val="21"/>
                </w:rPr>
              </m:ctrlPr>
            </m:sSubSup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r>
            <m:rPr/>
            <w:rPr>
              <w:rFonts w:hint="default" w:ascii="Cambria Math" w:hAnsi="Cambria Math"/>
              <w:sz w:val="21"/>
            </w:rPr>
            <m:t>(x)=</m:t>
          </m:r>
          <m:f>
            <m:fPr>
              <m:ctrlPr>
                <w:rPr>
                  <w:rFonts w:hint="default" w:ascii="Cambria Math" w:hAnsi="Cambria Math"/>
                  <w:sz w:val="21"/>
                </w:rPr>
              </m:ctrlPr>
            </m:fPr>
            <m:num>
              <m:r>
                <m:rPr/>
                <w:rPr>
                  <w:rFonts w:hint="default" w:ascii="Cambria Math" w:hAnsi="Cambria Math"/>
                  <w:sz w:val="21"/>
                </w:rPr>
                <m:t>(x−</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)(x−</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)⋯(x−</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i−1</m:t>
                  </m:r>
                  <m:ctrlPr>
                    <w:rPr>
                      <w:rFonts w:ascii="Cambria Math" w:hAnsi="Cambria Math"/>
                      <w:sz w:val="21"/>
                    </w:rPr>
                  </m:ctrlPr>
                </m:sub>
              </m:sSub>
              <m:r>
                <m:rPr/>
                <w:rPr>
                  <w:rFonts w:hint="default" w:ascii="Cambria Math" w:hAnsi="Cambria Math"/>
                  <w:sz w:val="21"/>
                </w:rPr>
                <m:t>)(x−</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i+1</m:t>
                  </m:r>
                  <m:ctrlPr>
                    <w:rPr>
                      <w:rFonts w:ascii="Cambria Math" w:hAnsi="Cambria Math"/>
                      <w:sz w:val="21"/>
                    </w:rPr>
                  </m:ctrlPr>
                </m:sub>
              </m:sSub>
              <m:r>
                <m:rPr/>
                <w:rPr>
                  <w:rFonts w:hint="default" w:ascii="Cambria Math" w:hAnsi="Cambria Math"/>
                  <w:sz w:val="21"/>
                </w:rPr>
                <m:t>)⋯(x−</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r>
                <m:rPr/>
                <w:rPr>
                  <w:rFonts w:hint="default" w:ascii="Cambria Math" w:hAnsi="Cambria Math"/>
                  <w:sz w:val="21"/>
                </w:rPr>
                <m:t>)</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r>
                <m:rPr/>
                <w:rPr>
                  <w:rFonts w:hint="default" w:ascii="Cambria Math" w:hAnsi="Cambria Math"/>
                  <w:sz w:val="21"/>
                </w:rPr>
                <m:t>)</m:t>
              </m:r>
              <m:ctrlPr>
                <w:rPr>
                  <w:rFonts w:hint="default" w:ascii="Cambria Math" w:hAnsi="Cambria Math"/>
                  <w:sz w:val="21"/>
                </w:rPr>
              </m:ctrlPr>
            </m:den>
          </m:f>
          <m:r>
            <m:rPr/>
            <w:rPr>
              <w:rFonts w:hint="default" w:ascii="Cambria Math" w:hAnsi="Cambria Math"/>
              <w:sz w:val="21"/>
            </w:rPr>
            <m:t>=</m:t>
          </m:r>
          <m:nary>
            <m:naryPr>
              <m:chr m:val="∏"/>
              <m:limLoc m:val="subSup"/>
              <m:ctrlPr>
                <w:rPr>
                  <w:rFonts w:hint="default" w:ascii="Cambria Math" w:hAnsi="Cambria Math"/>
                  <w:sz w:val="21"/>
                </w:rPr>
              </m:ctrlPr>
            </m:naryPr>
            <m:sub>
              <m:r>
                <m:rPr/>
                <w:rPr>
                  <w:rFonts w:hint="default" w:ascii="Cambria Math" w:hAnsi="Cambria Math"/>
                  <w:sz w:val="21"/>
                </w:rPr>
                <m:t>j=1,j≠i</m:t>
              </m:r>
              <m:ctrlPr>
                <w:rPr>
                  <w:rFonts w:hint="default" w:ascii="Cambria Math" w:hAnsi="Cambria Math"/>
                  <w:sz w:val="21"/>
                </w:rPr>
              </m:ctrlPr>
            </m:sub>
            <m:sup>
              <m:r>
                <m:rPr/>
                <w:rPr>
                  <w:rFonts w:hint="default" w:ascii="Cambria Math" w:hAnsi="Cambria Math"/>
                  <w:sz w:val="21"/>
                </w:rPr>
                <m:t>n</m:t>
              </m:r>
              <m:ctrlPr>
                <w:rPr>
                  <w:rFonts w:hint="default" w:ascii="Cambria Math" w:hAnsi="Cambria Math"/>
                  <w:sz w:val="21"/>
                </w:rPr>
              </m:ctrlPr>
            </m:sup>
            <m:e>
              <m:f>
                <m:fPr>
                  <m:ctrlPr>
                    <w:rPr>
                      <w:rFonts w:hint="default" w:ascii="Cambria Math" w:hAnsi="Cambria Math"/>
                      <w:sz w:val="21"/>
                    </w:rPr>
                  </m:ctrlPr>
                </m:fPr>
                <m:num>
                  <m:r>
                    <m:rPr/>
                    <w:rPr>
                      <w:rFonts w:hint="default" w:ascii="Cambria Math" w:hAnsi="Cambria Math"/>
                      <w:sz w:val="21"/>
                    </w:rPr>
                    <m:t>(x−</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m:t>
                  </m:r>
                  <m:ctrlPr>
                    <w:rPr>
                      <w:rFonts w:hint="default" w:ascii="Cambria Math" w:hAnsi="Cambria Math"/>
                      <w:sz w:val="21"/>
                    </w:rPr>
                  </m:ctrlPr>
                </m:den>
              </m:f>
              <m:ctrlPr>
                <w:rPr>
                  <w:rFonts w:hint="default" w:ascii="Cambria Math" w:hAnsi="Cambria Math"/>
                  <w:sz w:val="21"/>
                </w:rPr>
              </m:ctrlPr>
            </m:e>
          </m:nary>
        </m:oMath>
      </m:oMathPara>
    </w:p>
    <w:tbl>
      <w:tblPr>
        <w:tblStyle w:val="8"/>
        <w:tblW w:w="0" w:type="auto"/>
        <w:jc w:val="center"/>
        <w:tblLayout w:type="autofit"/>
        <w:tblCellMar>
          <w:top w:w="0" w:type="dxa"/>
          <w:left w:w="108" w:type="dxa"/>
          <w:bottom w:w="0" w:type="dxa"/>
          <w:right w:w="108" w:type="dxa"/>
        </w:tblCellMar>
      </w:tblPr>
      <w:tblGrid>
        <w:gridCol w:w="9858"/>
      </w:tblGrid>
      <w:tr w14:paraId="3DB98670">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2CBC27E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n 点 Lagrange 插值基函数</w:t>
            </w:r>
            <w:r>
              <w:rPr>
                <w:rFonts w:hint="eastAsia" w:ascii="方正楷体_GB2312" w:hAnsi="方正楷体_GB2312" w:eastAsia="方正楷体_GB2312" w:cs="方正楷体_GB2312"/>
                <w:b/>
                <w:color w:val="1E508C"/>
                <w:sz w:val="21"/>
              </w:rPr>
              <w:br w:type="textWrapping"/>
            </w:r>
            <m:oMathPara>
              <m:oMath>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(x)=</m:t>
                </m:r>
                <m:nary>
                  <m:naryPr>
                    <m:chr m:val="∏"/>
                    <m:limLoc m:val="subSup"/>
                    <m:ctrlPr>
                      <w:rPr>
                        <w:rFonts w:hint="default" w:ascii="Cambria Math" w:hAnsi="Cambria Math"/>
                        <w:sz w:val="21"/>
                      </w:rPr>
                    </m:ctrlPr>
                  </m:naryPr>
                  <m:sub>
                    <m:r>
                      <m:rPr/>
                      <w:rPr>
                        <w:rFonts w:hint="default" w:ascii="Cambria Math" w:hAnsi="Cambria Math"/>
                        <w:sz w:val="21"/>
                      </w:rPr>
                      <m:t>j=1,j≠i</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e>
                    <m:f>
                      <m:fPr>
                        <m:ctrlPr>
                          <w:rPr>
                            <w:rFonts w:hint="default" w:ascii="Cambria Math" w:hAnsi="Cambria Math"/>
                            <w:sz w:val="21"/>
                          </w:rPr>
                        </m:ctrlPr>
                      </m:fPr>
                      <m:num>
                        <m:r>
                          <m:rPr/>
                          <w:rPr>
                            <w:rFonts w:hint="default" w:ascii="Cambria Math" w:hAnsi="Cambria Math"/>
                            <w:sz w:val="21"/>
                          </w:rPr>
                          <m:t>x−</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nary>
              </m:oMath>
            </m:oMathPara>
            <w:r>
              <w:rPr>
                <w:rFonts w:hint="eastAsia" w:ascii="方正楷体_GB2312" w:hAnsi="方正楷体_GB2312" w:eastAsia="方正楷体_GB2312" w:cs="方正楷体_GB2312"/>
                <w:b/>
                <w:color w:val="1E508C"/>
                <w:sz w:val="21"/>
              </w:rPr>
              <w:br w:type="textWrapping"/>
            </w:r>
            <m:oMathPara>
              <m:oMath>
                <m:r>
                  <m:rPr/>
                  <w:rPr>
                    <w:rFonts w:hint="default" w:ascii="Cambria Math" w:hAnsi="Cambria Math"/>
                    <w:sz w:val="21"/>
                  </w:rPr>
                  <m:t>φ(x)=</m:t>
                </m:r>
                <m:nary>
                  <m:naryPr>
                    <m:chr m:val="∑"/>
                    <m:limLoc m:val="subSup"/>
                    <m:ctrlPr>
                      <w:rPr>
                        <w:rFonts w:hint="default" w:ascii="Cambria Math" w:hAnsi="Cambria Math"/>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nary>
                <m:r>
                  <m:rPr/>
                  <w:rPr>
                    <w:rFonts w:hint="default" w:ascii="Cambria Math" w:hAnsi="Cambria Math"/>
                    <w:sz w:val="21"/>
                  </w:rPr>
                  <m:t>(x)</m:t>
                </m:r>
                <m:sSub>
                  <m:sSubPr>
                    <m:ctrlPr>
                      <w:rPr>
                        <w:rFonts w:hint="default" w:ascii="Cambria Math" w:hAnsi="Cambria Math"/>
                        <w:sz w:val="21"/>
                      </w:rPr>
                    </m:ctrlPr>
                  </m:sSubPr>
                  <m:e>
                    <m:r>
                      <m:rPr/>
                      <w:rPr>
                        <w:rFonts w:hint="default" w:ascii="Cambria Math" w:hAnsi="Cambria Math"/>
                        <w:sz w:val="21"/>
                      </w:rPr>
                      <m:t>y</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oMath>
            </m:oMathPara>
            <w:r>
              <w:rPr>
                <w:rFonts w:hint="eastAsia" w:ascii="方正楷体_GB2312" w:hAnsi="方正楷体_GB2312" w:eastAsia="方正楷体_GB2312" w:cs="方正楷体_GB2312"/>
                <w:b/>
                <w:color w:val="1E508C"/>
                <w:sz w:val="21"/>
              </w:rPr>
              <w:br w:type="textWrapping"/>
            </w:r>
            <m:oMathPara>
              <m:oMath>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δ</m:t>
                    </m:r>
                    <m:ctrlPr>
                      <w:rPr>
                        <w:rFonts w:ascii="Cambria Math" w:hAnsi="Cambria Math"/>
                        <w:sz w:val="21"/>
                      </w:rPr>
                    </m:ctrlPr>
                  </m:e>
                  <m:sub>
                    <m:r>
                      <m:rPr/>
                      <w:rPr>
                        <w:rFonts w:hint="default" w:ascii="Cambria Math" w:hAnsi="Cambria Math"/>
                        <w:sz w:val="21"/>
                      </w:rPr>
                      <m:t>ij</m:t>
                    </m:r>
                    <m:ctrlPr>
                      <w:rPr>
                        <w:rFonts w:ascii="Cambria Math" w:hAnsi="Cambria Math"/>
                        <w:sz w:val="21"/>
                      </w:rPr>
                    </m:ctrlPr>
                  </m:sub>
                </m:sSub>
              </m:oMath>
            </m:oMathPara>
          </w:p>
        </w:tc>
      </w:tr>
    </w:tbl>
    <w:p w14:paraId="67ED43A5">
      <w:pPr>
        <w:rPr>
          <w:rFonts w:hint="eastAsia" w:ascii="方正楷体_GB2312" w:hAnsi="方正楷体_GB2312" w:eastAsia="方正楷体_GB2312" w:cs="方正楷体_GB2312"/>
        </w:rPr>
      </w:pPr>
    </w:p>
    <w:tbl>
      <w:tblPr>
        <w:tblStyle w:val="8"/>
        <w:tblW w:w="0" w:type="auto"/>
        <w:jc w:val="center"/>
        <w:tblLayout w:type="autofit"/>
        <w:tblCellMar>
          <w:top w:w="0" w:type="dxa"/>
          <w:left w:w="108" w:type="dxa"/>
          <w:bottom w:w="0" w:type="dxa"/>
          <w:right w:w="108" w:type="dxa"/>
        </w:tblCellMar>
      </w:tblPr>
      <w:tblGrid>
        <w:gridCol w:w="9858"/>
      </w:tblGrid>
      <w:tr w14:paraId="49C0D7CC">
        <w:tblPrEx>
          <w:tblCellMar>
            <w:top w:w="0" w:type="dxa"/>
            <w:left w:w="108" w:type="dxa"/>
            <w:bottom w:w="0" w:type="dxa"/>
            <w:right w:w="108" w:type="dxa"/>
          </w:tblCellMar>
        </w:tblPrEx>
        <w:trPr>
          <w:jc w:val="center"/>
        </w:trPr>
        <w:tc>
          <w:tcPr>
            <w:tcW w:w="9858" w:type="dxa"/>
            <w:tcBorders>
              <w:top w:val="single" w:color="E2A645" w:sz="8" w:space="0"/>
              <w:left w:val="single" w:color="E2A645" w:sz="8" w:space="0"/>
              <w:bottom w:val="single" w:color="E2A645" w:sz="8" w:space="0"/>
              <w:right w:val="single" w:color="E2A645" w:sz="8" w:space="0"/>
            </w:tcBorders>
            <w:shd w:val="clear" w:color="auto" w:fill="FFF7E6"/>
          </w:tcPr>
          <w:p w14:paraId="715A500F">
            <w:pPr>
              <w:spacing w:before="8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8C5014"/>
                <w:sz w:val="21"/>
              </w:rPr>
              <w:t>性质总结</w:t>
            </w:r>
          </w:p>
          <w:p w14:paraId="404584DA">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Lagrange 形函数有三条最重要的性质：</w:t>
            </w:r>
          </w:p>
          <w:p w14:paraId="7B2CB3AF">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1. 节点插值性：</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l</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x</m:t>
                  </m:r>
                  <m:ctrlPr>
                    <w:rPr>
                      <w:rFonts w:ascii="Cambria Math" w:hAnsi="Cambria Math" w:eastAsia="方正楷体_GB2312"/>
                      <w:sz w:val="20"/>
                    </w:rPr>
                  </m:ctrlPr>
                </m:e>
                <m:sub>
                  <m:r>
                    <m:rPr/>
                    <w:rPr>
                      <w:rFonts w:hint="default" w:ascii="Cambria Math" w:hAnsi="Cambria Math" w:eastAsia="方正楷体_GB2312"/>
                      <w:sz w:val="20"/>
                    </w:rPr>
                    <m:t>j</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δ</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r>
                <m:rPr/>
                <w:rPr>
                  <w:rFonts w:hint="default" w:ascii="Cambria Math" w:hAnsi="Cambria Math" w:eastAsia="方正楷体_GB2312"/>
                  <w:sz w:val="20"/>
                </w:rPr>
                <m:t>j。</m:t>
              </m:r>
            </m:oMath>
          </w:p>
          <w:p w14:paraId="37EC2635">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2. 分片统一性：所有</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l</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相加等于 1。</w:t>
            </w:r>
          </w:p>
          <w:p w14:paraId="711E0DA4">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3. 完备性：n 个节点可以构造 n-1 次多项式插值。</w:t>
            </w:r>
          </w:p>
        </w:tc>
      </w:tr>
    </w:tbl>
    <w:p w14:paraId="6F82CFBC">
      <w:pPr>
        <w:rPr>
          <w:rFonts w:hint="eastAsia" w:ascii="方正楷体_GB2312" w:hAnsi="方正楷体_GB2312" w:eastAsia="方正楷体_GB2312" w:cs="方正楷体_GB2312"/>
        </w:rPr>
      </w:pPr>
    </w:p>
    <w:p w14:paraId="07B725F4">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2.4：自然坐标下的一维 Lagrange 单元</w:t>
      </w:r>
    </w:p>
    <w:p w14:paraId="49C9CEB6">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实际程序中不希望每个单元都在自己的物理坐标 x 中重新推导形函数，因此常把物理单元映射到标准自然坐标区间</w:t>
      </w:r>
      <w:r>
        <w:rPr>
          <w:rFonts w:hint="eastAsia" w:ascii="方正楷体_GB2312" w:hAnsi="方正楷体_GB2312" w:eastAsia="方正楷体_GB2312" w:cs="方正楷体_GB2312"/>
          <w:sz w:val="21"/>
          <w:lang w:val="en-US" w:eastAsia="zh-CN"/>
        </w:rPr>
        <w:t>, 这里实际涉及到我们之后要讲的等参单元的核心思想</w:t>
      </w:r>
      <w:r>
        <w:rPr>
          <w:rFonts w:hint="eastAsia" w:ascii="方正楷体_GB2312" w:hAnsi="方正楷体_GB2312" w:eastAsia="方正楷体_GB2312" w:cs="方正楷体_GB2312"/>
          <w:sz w:val="21"/>
        </w:rPr>
        <w:t>。最常见的一维自然坐标区间为 -1 到 1。</w:t>
      </w:r>
    </w:p>
    <w:tbl>
      <w:tblPr>
        <w:tblStyle w:val="8"/>
        <w:tblW w:w="0" w:type="auto"/>
        <w:jc w:val="center"/>
        <w:tblLayout w:type="autofit"/>
        <w:tblCellMar>
          <w:top w:w="0" w:type="dxa"/>
          <w:left w:w="108" w:type="dxa"/>
          <w:bottom w:w="0" w:type="dxa"/>
          <w:right w:w="108" w:type="dxa"/>
        </w:tblCellMar>
      </w:tblPr>
      <w:tblGrid>
        <w:gridCol w:w="9858"/>
      </w:tblGrid>
      <w:tr w14:paraId="4CC7A1C8">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6486576B">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一维自然坐标变换</w:t>
            </w:r>
          </w:p>
          <w:p w14:paraId="60C78587">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8"/>
                  </w:rPr>
                  <m:t>ξ=</m:t>
                </m:r>
                <m:f>
                  <m:fPr>
                    <m:ctrlPr>
                      <w:rPr>
                        <w:rFonts w:hint="default" w:ascii="Cambria Math" w:hAnsi="Cambria Math" w:eastAsia="方正楷体_GB2312"/>
                        <w:sz w:val="18"/>
                      </w:rPr>
                    </m:ctrlPr>
                  </m:fPr>
                  <m:num>
                    <m:r>
                      <m:rPr/>
                      <w:rPr>
                        <w:rFonts w:hint="default" w:ascii="Cambria Math" w:hAnsi="Cambria Math" w:eastAsia="方正楷体_GB2312"/>
                        <w:sz w:val="18"/>
                      </w:rPr>
                      <m:t>2(x−</m:t>
                    </m:r>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ctrlPr>
                      <w:rPr>
                        <w:rFonts w:hint="default" w:ascii="Cambria Math" w:hAnsi="Cambria Math" w:eastAsia="方正楷体_GB2312"/>
                        <w:sz w:val="18"/>
                      </w:rPr>
                    </m:ctrlPr>
                  </m:num>
                  <m:den>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n</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ctrlPr>
                      <w:rPr>
                        <w:rFonts w:hint="default" w:ascii="Cambria Math" w:hAnsi="Cambria Math" w:eastAsia="方正楷体_GB2312"/>
                        <w:sz w:val="18"/>
                      </w:rPr>
                    </m:ctrlPr>
                  </m:den>
                </m:f>
                <m:r>
                  <m:rPr/>
                  <w:rPr>
                    <w:rFonts w:hint="default" w:ascii="Cambria Math" w:hAnsi="Cambria Math" w:eastAsia="方正楷体_GB2312"/>
                    <w:sz w:val="18"/>
                  </w:rPr>
                  <m:t>−1, −1≤ξ≤1</m:t>
                </m:r>
              </m:oMath>
            </m:oMathPara>
          </w:p>
          <w:p w14:paraId="64AB32DF">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lang w:val="en-US" w:eastAsia="zh-CN"/>
              </w:rPr>
              <w:t>最后</w:t>
            </w:r>
            <w:r>
              <w:rPr>
                <w:rFonts w:hint="eastAsia" w:ascii="方正楷体_GB2312" w:hAnsi="方正楷体_GB2312" w:eastAsia="方正楷体_GB2312" w:cs="方正楷体_GB2312"/>
                <w:color w:val="141414"/>
                <w:sz w:val="18"/>
              </w:rPr>
              <w:t>写成：</w:t>
            </w:r>
          </w:p>
          <w:p w14:paraId="286C506B">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8"/>
                  </w:rPr>
                  <m:t>x=</m:t>
                </m:r>
                <m:nary>
                  <m:naryPr>
                    <m:chr m:val="∑"/>
                    <m:limLoc m:val="subSup"/>
                    <m:ctrlPr>
                      <w:rPr>
                        <w:rFonts w:hint="default" w:ascii="Cambria Math" w:hAnsi="Cambria Math" w:eastAsia="方正楷体_GB2312"/>
                        <w:sz w:val="18"/>
                      </w:rPr>
                    </m:ctrlPr>
                  </m:naryPr>
                  <m:sub>
                    <m:r>
                      <m:rPr/>
                      <w:rPr>
                        <w:rFonts w:hint="default" w:ascii="Cambria Math" w:hAnsi="Cambria Math" w:eastAsia="方正楷体_GB2312"/>
                        <w:sz w:val="18"/>
                      </w:rPr>
                      <m:t>i=1</m:t>
                    </m:r>
                    <m:ctrlPr>
                      <w:rPr>
                        <w:rFonts w:ascii="Cambria Math" w:hAnsi="Cambria Math" w:eastAsia="方正楷体_GB2312"/>
                        <w:sz w:val="18"/>
                      </w:rPr>
                    </m:ctrlPr>
                  </m:sub>
                  <m:sup>
                    <m:r>
                      <m:rPr/>
                      <w:rPr>
                        <w:rFonts w:hint="default" w:ascii="Cambria Math" w:hAnsi="Cambria Math" w:eastAsia="方正楷体_GB2312"/>
                        <w:sz w:val="18"/>
                      </w:rPr>
                      <m:t>n</m:t>
                    </m:r>
                    <m:ctrlPr>
                      <w:rPr>
                        <w:rFonts w:ascii="Cambria Math" w:hAnsi="Cambria Math" w:eastAsia="方正楷体_GB2312"/>
                        <w:sz w:val="18"/>
                      </w:rPr>
                    </m:ctrlPr>
                  </m:sup>
                  <m:e>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nary>
                <m:r>
                  <m:rPr/>
                  <w:rPr>
                    <w:rFonts w:hint="default" w:ascii="Cambria Math" w:hAnsi="Cambria Math" w:eastAsia="方正楷体_GB2312"/>
                    <w:sz w:val="18"/>
                  </w:rPr>
                  <m:t>(ξ)</m:t>
                </m:r>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Sub>
              </m:oMath>
            </m:oMathPara>
          </w:p>
        </w:tc>
      </w:tr>
    </w:tbl>
    <w:p w14:paraId="4DD69A20">
      <w:pPr>
        <w:spacing w:before="0" w:after="100" w:line="300" w:lineRule="auto"/>
        <w:ind w:firstLine="420" w:firstLineChars="20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自然坐标的好处是：标准单元的节点位置固定，形函数表达固定，数值积分点固定。以后无论物理单元长短如何，都可以先在自然坐标下计算，再通过</w:t>
      </w:r>
      <w:r>
        <w:rPr>
          <w:rFonts w:hint="eastAsia" w:ascii="方正楷体_GB2312" w:hAnsi="方正楷体_GB2312" w:eastAsia="方正楷体_GB2312" w:cs="方正楷体_GB2312"/>
          <w:b/>
          <w:bCs/>
          <w:sz w:val="21"/>
        </w:rPr>
        <w:t>映射</w:t>
      </w:r>
      <w:r>
        <w:rPr>
          <w:rFonts w:hint="eastAsia" w:ascii="方正楷体_GB2312" w:hAnsi="方正楷体_GB2312" w:eastAsia="方正楷体_GB2312" w:cs="方正楷体_GB2312"/>
          <w:sz w:val="21"/>
        </w:rPr>
        <w:t>回到物理坐标。</w:t>
      </w:r>
    </w:p>
    <w:p w14:paraId="607608FF">
      <w:pPr>
        <w:spacing w:before="0" w:after="100" w:line="300" w:lineRule="auto"/>
        <w:rPr>
          <w:rFonts w:hint="eastAsia"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代入映射后的自然坐标:</w:t>
      </w:r>
    </w:p>
    <w:p w14:paraId="7D63B14E">
      <w:pPr>
        <w:spacing w:before="0" w:after="100" w:line="300" w:lineRule="auto"/>
        <w:jc w:val="center"/>
        <w:rPr>
          <w:rFonts w:hint="default"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br w:type="textWrapping"/>
      </w:r>
      <m:oMathPara>
        <m:oMath>
          <m:f>
            <m:fPr>
              <m:ctrlPr>
                <w:rPr>
                  <w:rFonts w:hint="default" w:ascii="Cambria Math" w:hAnsi="Cambria Math"/>
                  <w:sz w:val="28"/>
                  <w:szCs w:val="28"/>
                </w:rPr>
              </m:ctrlPr>
            </m:fPr>
            <m:num>
              <m:r>
                <m:rPr/>
                <w:rPr>
                  <w:rFonts w:hint="default" w:ascii="Cambria Math" w:hAnsi="Cambria Math"/>
                  <w:sz w:val="28"/>
                  <w:szCs w:val="28"/>
                </w:rPr>
                <m:t>x−</m:t>
              </m:r>
              <m:sSub>
                <m:sSubPr>
                  <m:ctrlPr>
                    <w:rPr>
                      <w:rFonts w:hint="default" w:ascii="Cambria Math" w:hAnsi="Cambria Math"/>
                      <w:sz w:val="28"/>
                      <w:szCs w:val="28"/>
                    </w:rPr>
                  </m:ctrlPr>
                </m:sSubPr>
                <m:e>
                  <m:r>
                    <m:rPr/>
                    <w:rPr>
                      <w:rFonts w:hint="default" w:ascii="Cambria Math" w:hAnsi="Cambria Math"/>
                      <w:sz w:val="28"/>
                      <w:szCs w:val="28"/>
                    </w:rPr>
                    <m:t>x</m:t>
                  </m:r>
                  <m:ctrlPr>
                    <w:rPr>
                      <w:rFonts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j</m:t>
                      </m:r>
                      <m:ctrlPr>
                        <w:rPr>
                          <w:rFonts w:ascii="Cambria Math" w:hAnsi="Cambria Math"/>
                          <w:sz w:val="28"/>
                          <w:szCs w:val="28"/>
                        </w:rPr>
                      </m:ctrlPr>
                    </m:sub>
                  </m:sSub>
                  <m:ctrlPr>
                    <w:rPr>
                      <w:rFonts w:hint="default" w:ascii="Cambria Math" w:hAnsi="Cambria Math"/>
                      <w:sz w:val="28"/>
                      <w:szCs w:val="28"/>
                    </w:rPr>
                  </m:ctrlPr>
                </m:sub>
              </m:sSub>
              <m:ctrlPr>
                <w:rPr>
                  <w:rFonts w:hint="default" w:ascii="Cambria Math" w:hAnsi="Cambria Math"/>
                  <w:sz w:val="28"/>
                  <w:szCs w:val="28"/>
                </w:rPr>
              </m:ctrlPr>
            </m:num>
            <m:den>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i</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j</m:t>
                      </m:r>
                      <m:ctrlPr>
                        <w:rPr>
                          <w:rFonts w:ascii="Cambria Math" w:hAnsi="Cambria Math"/>
                          <w:sz w:val="28"/>
                          <w:szCs w:val="28"/>
                        </w:rPr>
                      </m:ctrlPr>
                    </m:sub>
                  </m:sSub>
                  <m:ctrlPr>
                    <w:rPr>
                      <w:rFonts w:hint="default" w:ascii="Cambria Math" w:hAnsi="Cambria Math"/>
                      <w:sz w:val="28"/>
                      <w:szCs w:val="28"/>
                    </w:rPr>
                  </m:ctrlPr>
                </m:sub>
              </m:sSub>
              <m:ctrlPr>
                <w:rPr>
                  <w:rFonts w:hint="default" w:ascii="Cambria Math" w:hAnsi="Cambria Math"/>
                  <w:sz w:val="28"/>
                  <w:szCs w:val="28"/>
                </w:rPr>
              </m:ctrlPr>
            </m:den>
          </m:f>
          <m:r>
            <m:rPr/>
            <w:rPr>
              <w:rFonts w:hint="default" w:ascii="Cambria Math" w:hAnsi="Cambria Math"/>
              <w:sz w:val="28"/>
              <w:szCs w:val="28"/>
            </w:rPr>
            <m:t>=</m:t>
          </m:r>
          <m:f>
            <m:fPr>
              <m:ctrlPr>
                <w:rPr>
                  <w:rFonts w:hint="default" w:ascii="Cambria Math" w:hAnsi="Cambria Math"/>
                  <w:sz w:val="28"/>
                  <w:szCs w:val="28"/>
                </w:rPr>
              </m:ctrlPr>
            </m:fPr>
            <m:num>
              <m:r>
                <m:rPr/>
                <w:rPr>
                  <w:rFonts w:hint="default" w:ascii="Cambria Math" w:hAnsi="Cambria Math"/>
                  <w:sz w:val="28"/>
                  <w:szCs w:val="28"/>
                </w:rPr>
                <m:t>2x−2</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j</m:t>
                      </m:r>
                      <m:ctrlPr>
                        <w:rPr>
                          <w:rFonts w:ascii="Cambria Math" w:hAnsi="Cambria Math"/>
                          <w:sz w:val="28"/>
                          <w:szCs w:val="28"/>
                        </w:rPr>
                      </m:ctrlPr>
                    </m:sub>
                  </m:sSub>
                  <m:ctrlPr>
                    <w:rPr>
                      <w:rFonts w:hint="default" w:ascii="Cambria Math" w:hAnsi="Cambria Math"/>
                      <w:sz w:val="28"/>
                      <w:szCs w:val="28"/>
                    </w:rPr>
                  </m:ctrlPr>
                </m:sub>
              </m:sSub>
              <m:ctrlPr>
                <w:rPr>
                  <w:rFonts w:hint="default" w:ascii="Cambria Math" w:hAnsi="Cambria Math"/>
                  <w:sz w:val="28"/>
                  <w:szCs w:val="28"/>
                </w:rPr>
              </m:ctrlPr>
            </m:num>
            <m:den>
              <m:r>
                <m:rPr/>
                <w:rPr>
                  <w:rFonts w:hint="default" w:ascii="Cambria Math" w:hAnsi="Cambria Math"/>
                  <w:sz w:val="28"/>
                  <w:szCs w:val="28"/>
                </w:rPr>
                <m:t>2</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i</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−2</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j</m:t>
                      </m:r>
                      <m:ctrlPr>
                        <w:rPr>
                          <w:rFonts w:ascii="Cambria Math" w:hAnsi="Cambria Math"/>
                          <w:sz w:val="28"/>
                          <w:szCs w:val="28"/>
                        </w:rPr>
                      </m:ctrlPr>
                    </m:sub>
                  </m:sSub>
                  <m:ctrlPr>
                    <w:rPr>
                      <w:rFonts w:hint="default" w:ascii="Cambria Math" w:hAnsi="Cambria Math"/>
                      <w:sz w:val="28"/>
                      <w:szCs w:val="28"/>
                    </w:rPr>
                  </m:ctrlPr>
                </m:sub>
              </m:sSub>
              <m:ctrlPr>
                <w:rPr>
                  <w:rFonts w:hint="default" w:ascii="Cambria Math" w:hAnsi="Cambria Math"/>
                  <w:sz w:val="28"/>
                  <w:szCs w:val="28"/>
                </w:rPr>
              </m:ctrlPr>
            </m:den>
          </m:f>
          <m:r>
            <m:rPr/>
            <w:rPr>
              <w:rFonts w:hint="default" w:ascii="Cambria Math" w:hAnsi="Cambria Math"/>
              <w:sz w:val="28"/>
              <w:szCs w:val="28"/>
            </w:rPr>
            <m:t>=</m:t>
          </m:r>
          <m:f>
            <m:fPr>
              <m:ctrlPr>
                <w:rPr>
                  <w:rFonts w:hint="default" w:ascii="Cambria Math" w:hAnsi="Cambria Math"/>
                  <w:sz w:val="28"/>
                  <w:szCs w:val="28"/>
                </w:rPr>
              </m:ctrlPr>
            </m:fPr>
            <m:num>
              <m:f>
                <m:fPr>
                  <m:ctrlPr>
                    <w:rPr>
                      <w:rFonts w:hint="default" w:ascii="Cambria Math" w:hAnsi="Cambria Math"/>
                      <w:sz w:val="28"/>
                      <w:szCs w:val="28"/>
                    </w:rPr>
                  </m:ctrlPr>
                </m:fPr>
                <m:num>
                  <m:r>
                    <m:rPr/>
                    <w:rPr>
                      <w:rFonts w:hint="default" w:ascii="Cambria Math" w:hAnsi="Cambria Math"/>
                      <w:sz w:val="28"/>
                      <w:szCs w:val="28"/>
                    </w:rPr>
                    <m:t>2x−(</m:t>
                  </m:r>
                  <m:sSub>
                    <m:sSubPr>
                      <m:ctrlPr>
                        <w:rPr>
                          <w:rFonts w:hint="default" w:ascii="Cambria Math" w:hAnsi="Cambria Math"/>
                          <w:sz w:val="28"/>
                          <w:szCs w:val="28"/>
                        </w:rPr>
                      </m:ctrlPr>
                    </m:sSubPr>
                    <m:e>
                      <m:r>
                        <m:rPr/>
                        <w:rPr>
                          <w:rFonts w:hint="default" w:ascii="Cambria Math" w:hAnsi="Cambria Math"/>
                          <w:sz w:val="28"/>
                          <w:szCs w:val="28"/>
                        </w:rPr>
                        <m:t>x</m:t>
                      </m:r>
                      <m:ctrlPr>
                        <w:rPr>
                          <w:rFonts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1</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n</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ctrlPr>
                    <w:rPr>
                      <w:rFonts w:hint="default" w:ascii="Cambria Math" w:hAnsi="Cambria Math"/>
                      <w:sz w:val="28"/>
                      <w:szCs w:val="28"/>
                    </w:rPr>
                  </m:ctrlPr>
                </m:num>
                <m:den>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n</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1</m:t>
                          </m:r>
                          <m:ctrlPr>
                            <w:rPr>
                              <w:rFonts w:ascii="Cambria Math" w:hAnsi="Cambria Math"/>
                              <w:sz w:val="28"/>
                              <w:szCs w:val="28"/>
                            </w:rPr>
                          </m:ctrlPr>
                        </m:sub>
                      </m:sSub>
                      <m:ctrlPr>
                        <w:rPr>
                          <w:rFonts w:hint="default" w:ascii="Cambria Math" w:hAnsi="Cambria Math"/>
                          <w:sz w:val="28"/>
                          <w:szCs w:val="28"/>
                        </w:rPr>
                      </m:ctrlPr>
                    </m:sub>
                  </m:sSub>
                  <m:ctrlPr>
                    <w:rPr>
                      <w:rFonts w:hint="default" w:ascii="Cambria Math" w:hAnsi="Cambria Math"/>
                      <w:sz w:val="28"/>
                      <w:szCs w:val="28"/>
                    </w:rPr>
                  </m:ctrlPr>
                </m:den>
              </m:f>
              <m:r>
                <m:rPr/>
                <w:rPr>
                  <w:rFonts w:hint="default" w:ascii="Cambria Math" w:hAnsi="Cambria Math"/>
                  <w:sz w:val="28"/>
                  <w:szCs w:val="28"/>
                </w:rPr>
                <m:t>−</m:t>
              </m:r>
              <m:f>
                <m:fPr>
                  <m:ctrlPr>
                    <w:rPr>
                      <w:rFonts w:hint="default" w:ascii="Cambria Math" w:hAnsi="Cambria Math"/>
                      <w:sz w:val="28"/>
                      <w:szCs w:val="28"/>
                    </w:rPr>
                  </m:ctrlPr>
                </m:fPr>
                <m:num>
                  <m:r>
                    <m:rPr/>
                    <w:rPr>
                      <w:rFonts w:hint="default" w:ascii="Cambria Math" w:hAnsi="Cambria Math"/>
                      <w:sz w:val="28"/>
                      <w:szCs w:val="28"/>
                    </w:rPr>
                    <m:t>2</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j</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1</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n</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ctrlPr>
                    <w:rPr>
                      <w:rFonts w:hint="default" w:ascii="Cambria Math" w:hAnsi="Cambria Math"/>
                      <w:sz w:val="28"/>
                      <w:szCs w:val="28"/>
                    </w:rPr>
                  </m:ctrlPr>
                </m:num>
                <m:den>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n</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1</m:t>
                          </m:r>
                          <m:ctrlPr>
                            <w:rPr>
                              <w:rFonts w:ascii="Cambria Math" w:hAnsi="Cambria Math"/>
                              <w:sz w:val="28"/>
                              <w:szCs w:val="28"/>
                            </w:rPr>
                          </m:ctrlPr>
                        </m:sub>
                      </m:sSub>
                      <m:ctrlPr>
                        <w:rPr>
                          <w:rFonts w:hint="default" w:ascii="Cambria Math" w:hAnsi="Cambria Math"/>
                          <w:sz w:val="28"/>
                          <w:szCs w:val="28"/>
                        </w:rPr>
                      </m:ctrlPr>
                    </m:sub>
                  </m:sSub>
                  <m:ctrlPr>
                    <w:rPr>
                      <w:rFonts w:hint="default" w:ascii="Cambria Math" w:hAnsi="Cambria Math"/>
                      <w:sz w:val="28"/>
                      <w:szCs w:val="28"/>
                    </w:rPr>
                  </m:ctrlPr>
                </m:den>
              </m:f>
              <m:ctrlPr>
                <w:rPr>
                  <w:rFonts w:hint="default" w:ascii="Cambria Math" w:hAnsi="Cambria Math"/>
                  <w:sz w:val="28"/>
                  <w:szCs w:val="28"/>
                </w:rPr>
              </m:ctrlPr>
            </m:num>
            <m:den>
              <m:f>
                <m:fPr>
                  <m:ctrlPr>
                    <w:rPr>
                      <w:rFonts w:hint="default" w:ascii="Cambria Math" w:hAnsi="Cambria Math"/>
                      <w:sz w:val="28"/>
                      <w:szCs w:val="28"/>
                    </w:rPr>
                  </m:ctrlPr>
                </m:fPr>
                <m:num>
                  <m:r>
                    <m:rPr/>
                    <w:rPr>
                      <w:rFonts w:hint="default" w:ascii="Cambria Math" w:hAnsi="Cambria Math"/>
                      <w:sz w:val="28"/>
                      <w:szCs w:val="28"/>
                    </w:rPr>
                    <m:t>2</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i</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1</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n</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ctrlPr>
                    <w:rPr>
                      <w:rFonts w:hint="default" w:ascii="Cambria Math" w:hAnsi="Cambria Math"/>
                      <w:sz w:val="28"/>
                      <w:szCs w:val="28"/>
                    </w:rPr>
                  </m:ctrlPr>
                </m:num>
                <m:den>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n</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1</m:t>
                          </m:r>
                          <m:ctrlPr>
                            <w:rPr>
                              <w:rFonts w:ascii="Cambria Math" w:hAnsi="Cambria Math"/>
                              <w:sz w:val="28"/>
                              <w:szCs w:val="28"/>
                            </w:rPr>
                          </m:ctrlPr>
                        </m:sub>
                      </m:sSub>
                      <m:ctrlPr>
                        <w:rPr>
                          <w:rFonts w:hint="default" w:ascii="Cambria Math" w:hAnsi="Cambria Math"/>
                          <w:sz w:val="28"/>
                          <w:szCs w:val="28"/>
                        </w:rPr>
                      </m:ctrlPr>
                    </m:sub>
                  </m:sSub>
                  <m:ctrlPr>
                    <w:rPr>
                      <w:rFonts w:hint="default" w:ascii="Cambria Math" w:hAnsi="Cambria Math"/>
                      <w:sz w:val="28"/>
                      <w:szCs w:val="28"/>
                    </w:rPr>
                  </m:ctrlPr>
                </m:den>
              </m:f>
              <m:r>
                <m:rPr/>
                <w:rPr>
                  <w:rFonts w:hint="default" w:ascii="Cambria Math" w:hAnsi="Cambria Math"/>
                  <w:sz w:val="28"/>
                  <w:szCs w:val="28"/>
                </w:rPr>
                <m:t>−</m:t>
              </m:r>
              <m:f>
                <m:fPr>
                  <m:ctrlPr>
                    <w:rPr>
                      <w:rFonts w:hint="default" w:ascii="Cambria Math" w:hAnsi="Cambria Math"/>
                      <w:sz w:val="28"/>
                      <w:szCs w:val="28"/>
                    </w:rPr>
                  </m:ctrlPr>
                </m:fPr>
                <m:num>
                  <m:r>
                    <m:rPr/>
                    <w:rPr>
                      <w:rFonts w:hint="default" w:ascii="Cambria Math" w:hAnsi="Cambria Math"/>
                      <w:sz w:val="28"/>
                      <w:szCs w:val="28"/>
                    </w:rPr>
                    <m:t>2</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j</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1</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n</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ctrlPr>
                    <w:rPr>
                      <w:rFonts w:hint="default" w:ascii="Cambria Math" w:hAnsi="Cambria Math"/>
                      <w:sz w:val="28"/>
                      <w:szCs w:val="28"/>
                    </w:rPr>
                  </m:ctrlPr>
                </m:num>
                <m:den>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n</m:t>
                          </m:r>
                          <m:ctrlPr>
                            <w:rPr>
                              <w:rFonts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sSub>
                    <m:sSubPr>
                      <m:ctrlPr>
                        <w:rPr>
                          <w:rFonts w:hint="default" w:ascii="Cambria Math" w:hAnsi="Cambria Math"/>
                          <w:sz w:val="28"/>
                          <w:szCs w:val="28"/>
                        </w:rPr>
                      </m:ctrlPr>
                    </m:sSubPr>
                    <m:e>
                      <m:r>
                        <m:rPr/>
                        <w:rPr>
                          <w:rFonts w:hint="default" w:ascii="Cambria Math" w:hAnsi="Cambria Math"/>
                          <w:sz w:val="28"/>
                          <w:szCs w:val="28"/>
                        </w:rPr>
                        <m:t>x</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ascii="Cambria Math" w:hAnsi="Cambria Math"/>
                              <w:sz w:val="28"/>
                              <w:szCs w:val="28"/>
                            </w:rPr>
                          </m:ctrlPr>
                        </m:e>
                        <m:sub>
                          <m:r>
                            <m:rPr/>
                            <w:rPr>
                              <w:rFonts w:hint="default" w:ascii="Cambria Math" w:hAnsi="Cambria Math"/>
                              <w:sz w:val="28"/>
                              <w:szCs w:val="28"/>
                            </w:rPr>
                            <m:t>1</m:t>
                          </m:r>
                          <m:ctrlPr>
                            <w:rPr>
                              <w:rFonts w:ascii="Cambria Math" w:hAnsi="Cambria Math"/>
                              <w:sz w:val="28"/>
                              <w:szCs w:val="28"/>
                            </w:rPr>
                          </m:ctrlPr>
                        </m:sub>
                      </m:sSub>
                      <m:ctrlPr>
                        <w:rPr>
                          <w:rFonts w:hint="default" w:ascii="Cambria Math" w:hAnsi="Cambria Math"/>
                          <w:sz w:val="28"/>
                          <w:szCs w:val="28"/>
                        </w:rPr>
                      </m:ctrlPr>
                    </m:sub>
                  </m:sSub>
                  <m:ctrlPr>
                    <w:rPr>
                      <w:rFonts w:hint="default" w:ascii="Cambria Math" w:hAnsi="Cambria Math"/>
                      <w:sz w:val="28"/>
                      <w:szCs w:val="28"/>
                    </w:rPr>
                  </m:ctrlPr>
                </m:den>
              </m:f>
              <m:ctrlPr>
                <w:rPr>
                  <w:rFonts w:hint="default" w:ascii="Cambria Math" w:hAnsi="Cambria Math"/>
                  <w:sz w:val="28"/>
                  <w:szCs w:val="28"/>
                </w:rPr>
              </m:ctrlPr>
            </m:den>
          </m:f>
          <m:r>
            <m:rPr/>
            <w:rPr>
              <w:rFonts w:hint="default" w:ascii="Cambria Math" w:hAnsi="Cambria Math"/>
              <w:sz w:val="28"/>
              <w:szCs w:val="28"/>
            </w:rPr>
            <m:t>=</m:t>
          </m:r>
          <m:f>
            <m:fPr>
              <m:ctrlPr>
                <w:rPr>
                  <w:rFonts w:hint="default" w:ascii="Cambria Math" w:hAnsi="Cambria Math"/>
                  <w:sz w:val="28"/>
                  <w:szCs w:val="28"/>
                </w:rPr>
              </m:ctrlPr>
            </m:fPr>
            <m:num>
              <m:r>
                <m:rPr/>
                <w:rPr>
                  <w:rFonts w:hint="default" w:ascii="Cambria Math" w:hAnsi="Cambria Math"/>
                  <w:sz w:val="28"/>
                  <w:szCs w:val="28"/>
                </w:rPr>
                <m:t>ξ−</m:t>
              </m:r>
              <m:sSub>
                <m:sSubPr>
                  <m:ctrlPr>
                    <w:rPr>
                      <w:rFonts w:hint="default" w:ascii="Cambria Math" w:hAnsi="Cambria Math"/>
                      <w:sz w:val="28"/>
                      <w:szCs w:val="28"/>
                    </w:rPr>
                  </m:ctrlPr>
                </m:sSubPr>
                <m:e>
                  <m:r>
                    <m:rPr/>
                    <w:rPr>
                      <w:rFonts w:hint="default" w:ascii="Cambria Math" w:hAnsi="Cambria Math"/>
                      <w:sz w:val="28"/>
                      <w:szCs w:val="28"/>
                    </w:rPr>
                    <m:t>ξ</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hint="default" w:ascii="Cambria Math" w:hAnsi="Cambria Math"/>
                          <w:sz w:val="28"/>
                          <w:szCs w:val="28"/>
                        </w:rPr>
                      </m:ctrlPr>
                    </m:e>
                    <m:sub>
                      <m:r>
                        <m:rPr/>
                        <w:rPr>
                          <w:rFonts w:hint="default" w:ascii="Cambria Math" w:hAnsi="Cambria Math"/>
                          <w:sz w:val="28"/>
                          <w:szCs w:val="28"/>
                        </w:rPr>
                        <m:t>j</m:t>
                      </m:r>
                      <m:ctrlPr>
                        <w:rPr>
                          <w:rFonts w:hint="default" w:ascii="Cambria Math" w:hAnsi="Cambria Math"/>
                          <w:sz w:val="28"/>
                          <w:szCs w:val="28"/>
                        </w:rPr>
                      </m:ctrlPr>
                    </m:sub>
                  </m:sSub>
                  <m:ctrlPr>
                    <w:rPr>
                      <w:rFonts w:hint="default" w:ascii="Cambria Math" w:hAnsi="Cambria Math"/>
                      <w:sz w:val="28"/>
                      <w:szCs w:val="28"/>
                    </w:rPr>
                  </m:ctrlPr>
                </m:sub>
              </m:sSub>
              <m:ctrlPr>
                <w:rPr>
                  <w:rFonts w:hint="default" w:ascii="Cambria Math" w:hAnsi="Cambria Math"/>
                  <w:sz w:val="28"/>
                  <w:szCs w:val="28"/>
                </w:rPr>
              </m:ctrlPr>
            </m:num>
            <m:den>
              <m:sSub>
                <m:sSubPr>
                  <m:ctrlPr>
                    <w:rPr>
                      <w:rFonts w:hint="default" w:ascii="Cambria Math" w:hAnsi="Cambria Math"/>
                      <w:sz w:val="28"/>
                      <w:szCs w:val="28"/>
                    </w:rPr>
                  </m:ctrlPr>
                </m:sSubPr>
                <m:e>
                  <m:r>
                    <m:rPr/>
                    <w:rPr>
                      <w:rFonts w:hint="default" w:ascii="Cambria Math" w:hAnsi="Cambria Math"/>
                      <w:sz w:val="28"/>
                      <w:szCs w:val="28"/>
                    </w:rPr>
                    <m:t>ξ</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hint="default" w:ascii="Cambria Math" w:hAnsi="Cambria Math"/>
                          <w:sz w:val="28"/>
                          <w:szCs w:val="28"/>
                        </w:rPr>
                      </m:ctrlPr>
                    </m:e>
                    <m:sub>
                      <m:r>
                        <m:rPr/>
                        <w:rPr>
                          <w:rFonts w:hint="default" w:ascii="Cambria Math" w:hAnsi="Cambria Math"/>
                          <w:sz w:val="28"/>
                          <w:szCs w:val="28"/>
                        </w:rPr>
                        <m:t>i</m:t>
                      </m:r>
                      <m:ctrlPr>
                        <w:rPr>
                          <w:rFonts w:hint="default" w:ascii="Cambria Math" w:hAnsi="Cambria Math"/>
                          <w:sz w:val="28"/>
                          <w:szCs w:val="28"/>
                        </w:rPr>
                      </m:ctrlPr>
                    </m:sub>
                  </m:sSub>
                  <m:ctrlPr>
                    <w:rPr>
                      <w:rFonts w:hint="default" w:ascii="Cambria Math" w:hAnsi="Cambria Math"/>
                      <w:sz w:val="28"/>
                      <w:szCs w:val="28"/>
                    </w:rPr>
                  </m:ctrlPr>
                </m:sub>
              </m:sSub>
              <m:r>
                <m:rPr/>
                <w:rPr>
                  <w:rFonts w:hint="default" w:ascii="Cambria Math" w:hAnsi="Cambria Math"/>
                  <w:sz w:val="28"/>
                  <w:szCs w:val="28"/>
                </w:rPr>
                <m:t>−</m:t>
              </m:r>
              <m:sSub>
                <m:sSubPr>
                  <m:ctrlPr>
                    <w:rPr>
                      <w:rFonts w:hint="default" w:ascii="Cambria Math" w:hAnsi="Cambria Math"/>
                      <w:sz w:val="28"/>
                      <w:szCs w:val="28"/>
                    </w:rPr>
                  </m:ctrlPr>
                </m:sSubPr>
                <m:e>
                  <m:r>
                    <m:rPr/>
                    <w:rPr>
                      <w:rFonts w:hint="default" w:ascii="Cambria Math" w:hAnsi="Cambria Math"/>
                      <w:sz w:val="28"/>
                      <w:szCs w:val="28"/>
                    </w:rPr>
                    <m:t>ξ</m:t>
                  </m:r>
                  <m:ctrlPr>
                    <w:rPr>
                      <w:rFonts w:hint="default" w:ascii="Cambria Math" w:hAnsi="Cambria Math"/>
                      <w:sz w:val="28"/>
                      <w:szCs w:val="28"/>
                    </w:rPr>
                  </m:ctrlPr>
                </m:e>
                <m:sub>
                  <m:sSub>
                    <m:sSubPr>
                      <m:ctrlPr>
                        <w:rPr>
                          <w:rFonts w:hint="default" w:ascii="Cambria Math" w:hAnsi="Cambria Math"/>
                          <w:sz w:val="28"/>
                          <w:szCs w:val="28"/>
                        </w:rPr>
                      </m:ctrlPr>
                    </m:sSubPr>
                    <m:e>
                      <m:r>
                        <m:rPr>
                          <m:sty m:val="p"/>
                        </m:rPr>
                        <w:rPr>
                          <w:rFonts w:hint="default" w:ascii="Cambria Math" w:hAnsi="Cambria Math" w:eastAsia="宋体"/>
                          <w:sz w:val="28"/>
                          <w:szCs w:val="28"/>
                          <w:lang w:val="en-US" w:eastAsia="zh-CN"/>
                        </w:rPr>
                        <m:t xml:space="preserve"> </m:t>
                      </m:r>
                      <m:ctrlPr>
                        <w:rPr>
                          <w:rFonts w:hint="default" w:ascii="Cambria Math" w:hAnsi="Cambria Math"/>
                          <w:sz w:val="28"/>
                          <w:szCs w:val="28"/>
                        </w:rPr>
                      </m:ctrlPr>
                    </m:e>
                    <m:sub>
                      <m:r>
                        <m:rPr/>
                        <w:rPr>
                          <w:rFonts w:hint="default" w:ascii="Cambria Math" w:hAnsi="Cambria Math"/>
                          <w:sz w:val="28"/>
                          <w:szCs w:val="28"/>
                        </w:rPr>
                        <m:t>j</m:t>
                      </m:r>
                      <m:ctrlPr>
                        <w:rPr>
                          <w:rFonts w:hint="default" w:ascii="Cambria Math" w:hAnsi="Cambria Math"/>
                          <w:sz w:val="28"/>
                          <w:szCs w:val="28"/>
                        </w:rPr>
                      </m:ctrlPr>
                    </m:sub>
                  </m:sSub>
                  <m:ctrlPr>
                    <w:rPr>
                      <w:rFonts w:hint="default" w:ascii="Cambria Math" w:hAnsi="Cambria Math"/>
                      <w:sz w:val="28"/>
                      <w:szCs w:val="28"/>
                    </w:rPr>
                  </m:ctrlPr>
                </m:sub>
              </m:sSub>
              <m:ctrlPr>
                <w:rPr>
                  <w:rFonts w:hint="default" w:ascii="Cambria Math" w:hAnsi="Cambria Math"/>
                  <w:sz w:val="28"/>
                  <w:szCs w:val="28"/>
                </w:rPr>
              </m:ctrlPr>
            </m:den>
          </m:f>
        </m:oMath>
      </m:oMathPara>
    </w:p>
    <w:tbl>
      <w:tblPr>
        <w:tblStyle w:val="8"/>
        <w:tblW w:w="0" w:type="auto"/>
        <w:jc w:val="center"/>
        <w:tblLayout w:type="autofit"/>
        <w:tblCellMar>
          <w:top w:w="0" w:type="dxa"/>
          <w:left w:w="108" w:type="dxa"/>
          <w:bottom w:w="0" w:type="dxa"/>
          <w:right w:w="108" w:type="dxa"/>
        </w:tblCellMar>
      </w:tblPr>
      <w:tblGrid>
        <w:gridCol w:w="9858"/>
      </w:tblGrid>
      <w:tr w14:paraId="3CA2716B">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5A87C59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自然坐标下的 Lagrange 基函数</w:t>
            </w:r>
            <w:r>
              <w:rPr>
                <w:rFonts w:hint="eastAsia" w:ascii="方正楷体_GB2312" w:hAnsi="方正楷体_GB2312" w:eastAsia="方正楷体_GB2312" w:cs="方正楷体_GB2312"/>
                <w:b/>
                <w:color w:val="1E508C"/>
                <w:sz w:val="21"/>
              </w:rPr>
              <w:br w:type="textWrapping"/>
            </w:r>
            <m:oMathPara>
              <m:oMath>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(ξ)=</m:t>
                </m:r>
                <m:nary>
                  <m:naryPr>
                    <m:chr m:val="∏"/>
                    <m:limLoc m:val="subSup"/>
                    <m:ctrlPr>
                      <w:rPr>
                        <w:rFonts w:hint="default" w:ascii="Cambria Math" w:hAnsi="Cambria Math"/>
                        <w:sz w:val="21"/>
                      </w:rPr>
                    </m:ctrlPr>
                  </m:naryPr>
                  <m:sub>
                    <m:r>
                      <m:rPr/>
                      <w:rPr>
                        <w:rFonts w:hint="default" w:ascii="Cambria Math" w:hAnsi="Cambria Math"/>
                        <w:sz w:val="21"/>
                      </w:rPr>
                      <m:t>j=1,j≠i</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e>
                    <m:f>
                      <m:fPr>
                        <m:ctrlPr>
                          <w:rPr>
                            <w:rFonts w:hint="default" w:ascii="Cambria Math" w:hAnsi="Cambria Math"/>
                            <w:sz w:val="21"/>
                          </w:rPr>
                        </m:ctrlPr>
                      </m:fPr>
                      <m:num>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nary>
                <m:r>
                  <m:rPr/>
                  <w:rPr>
                    <w:rFonts w:hint="default" w:ascii="Cambria Math" w:hAnsi="Cambria Math"/>
                    <w:sz w:val="21"/>
                  </w:rPr>
                  <m:t>, −1≤ξ≤1</m:t>
                </m:r>
              </m:oMath>
            </m:oMathPara>
          </w:p>
        </w:tc>
      </w:tr>
    </w:tbl>
    <w:p w14:paraId="0B347744">
      <w:pPr>
        <w:rPr>
          <w:rFonts w:hint="eastAsia" w:ascii="方正楷体_GB2312" w:hAnsi="方正楷体_GB2312" w:eastAsia="方正楷体_GB2312" w:cs="方正楷体_GB2312"/>
        </w:rPr>
      </w:pPr>
    </w:p>
    <w:p w14:paraId="2886E30E">
      <w:pPr>
        <w:pStyle w:val="4"/>
        <w:spacing w:before="16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464646"/>
          <w:sz w:val="24"/>
        </w:rPr>
        <w:t>一次单元：两节点 Lagrange 插值</w:t>
      </w:r>
    </w:p>
    <w:tbl>
      <w:tblPr>
        <w:tblStyle w:val="8"/>
        <w:tblW w:w="0" w:type="auto"/>
        <w:jc w:val="center"/>
        <w:tblLayout w:type="autofit"/>
        <w:tblCellMar>
          <w:top w:w="0" w:type="dxa"/>
          <w:left w:w="108" w:type="dxa"/>
          <w:bottom w:w="0" w:type="dxa"/>
          <w:right w:w="108" w:type="dxa"/>
        </w:tblCellMar>
      </w:tblPr>
      <w:tblGrid>
        <w:gridCol w:w="9858"/>
      </w:tblGrid>
      <w:tr w14:paraId="588B8A46">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7F6619FE">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两节点单元形函数</w:t>
            </w:r>
          </w:p>
          <w:p w14:paraId="357624C5">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(ξ)=</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r>
                  <m:rPr/>
                  <w:rPr>
                    <w:rFonts w:hint="default" w:ascii="Cambria Math" w:hAnsi="Cambria Math" w:eastAsia="方正楷体_GB2312"/>
                    <w:sz w:val="18"/>
                  </w:rPr>
                  <m:t>(1−ξ)</m:t>
                </m:r>
                <m:r>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(ξ)=</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r>
                  <m:rPr/>
                  <w:rPr>
                    <w:rFonts w:hint="default" w:ascii="Cambria Math" w:hAnsi="Cambria Math" w:eastAsia="方正楷体_GB2312"/>
                    <w:sz w:val="18"/>
                  </w:rPr>
                  <m:t>(1+ξ)</m:t>
                </m:r>
              </m:oMath>
            </m:oMathPara>
          </w:p>
          <w:p w14:paraId="55A6AB07">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8"/>
                  </w:rPr>
                  <m:t>φ(ξ)=</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φ</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φ</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oMath>
            </m:oMathPara>
          </w:p>
        </w:tc>
      </w:tr>
    </w:tbl>
    <w:p w14:paraId="48AB55BF">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这就是一维线性单元最常见的形函数。它在节点 1 处使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=1、</m:t>
        </m:r>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=0</m:t>
        </m:r>
      </m:oMath>
      <w:r>
        <w:rPr>
          <w:rFonts w:hint="eastAsia" w:ascii="方正楷体_GB2312" w:hAnsi="方正楷体_GB2312" w:eastAsia="方正楷体_GB2312" w:cs="方正楷体_GB2312"/>
          <w:sz w:val="21"/>
        </w:rPr>
        <w:t>；在节点 2 处使</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=0、</m:t>
        </m:r>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=1</m:t>
        </m:r>
      </m:oMath>
      <w:r>
        <w:rPr>
          <w:rFonts w:hint="eastAsia" w:ascii="方正楷体_GB2312" w:hAnsi="方正楷体_GB2312" w:eastAsia="方正楷体_GB2312" w:cs="方正楷体_GB2312"/>
          <w:sz w:val="21"/>
        </w:rPr>
        <w:t>。</w:t>
      </w:r>
    </w:p>
    <w:p w14:paraId="7F6515FB">
      <w:pPr>
        <w:pStyle w:val="4"/>
        <w:spacing w:before="16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464646"/>
          <w:sz w:val="24"/>
        </w:rPr>
        <w:t>二次单元：三节点 Lagrange 插值</w:t>
      </w:r>
    </w:p>
    <w:p w14:paraId="32E9999E">
      <w:pPr>
        <w:spacing w:before="0" w:after="100" w:line="300" w:lineRule="auto"/>
        <w:ind w:firstLine="420" w:firstLineChars="20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若在两端节点中间加入一个节点，就得到三节点二次单元。课件采用节点 1 位于 -1，节点 2 位于 1，节点 3 位于 0 的编号方式。</w:t>
      </w:r>
    </w:p>
    <w:p w14:paraId="2E362FC4">
      <w:pPr>
        <w:spacing w:before="0" w:after="100" w:line="300" w:lineRule="auto"/>
        <w:ind w:firstLine="420" w:firstLineChars="200"/>
        <w:jc w:val="center"/>
        <w:rPr>
          <w:rFonts w:hint="eastAsia" w:ascii="方正楷体_GB2312" w:hAnsi="方正楷体_GB2312" w:eastAsia="方正楷体_GB2312" w:cs="方正楷体_GB2312"/>
        </w:rPr>
      </w:pPr>
    </w:p>
    <w:tbl>
      <w:tblPr>
        <w:tblStyle w:val="8"/>
        <w:tblW w:w="0" w:type="auto"/>
        <w:jc w:val="center"/>
        <w:tblLayout w:type="autofit"/>
        <w:tblCellMar>
          <w:top w:w="0" w:type="dxa"/>
          <w:left w:w="108" w:type="dxa"/>
          <w:bottom w:w="0" w:type="dxa"/>
          <w:right w:w="108" w:type="dxa"/>
        </w:tblCellMar>
      </w:tblPr>
      <w:tblGrid>
        <w:gridCol w:w="9858"/>
      </w:tblGrid>
      <w:tr w14:paraId="32260825">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5257F03C">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三节点二次 Lagrange 形函数</w:t>
            </w:r>
          </w:p>
          <w:p w14:paraId="63EAC6ED">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(ξ)=</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r>
                  <m:rPr/>
                  <w:rPr>
                    <w:rFonts w:hint="default" w:ascii="Cambria Math" w:hAnsi="Cambria Math" w:eastAsia="方正楷体_GB2312"/>
                    <w:sz w:val="18"/>
                  </w:rPr>
                  <m:t>ξ(ξ−1)</m:t>
                </m:r>
                <m:r>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(ξ)=</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r>
                  <m:rPr/>
                  <w:rPr>
                    <w:rFonts w:hint="default" w:ascii="Cambria Math" w:hAnsi="Cambria Math" w:eastAsia="方正楷体_GB2312"/>
                    <w:sz w:val="18"/>
                  </w:rPr>
                  <m:t>ξ(ξ+1)</m:t>
                </m:r>
                <m:r>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r>
                  <m:rPr/>
                  <w:rPr>
                    <w:rFonts w:hint="default" w:ascii="Cambria Math" w:hAnsi="Cambria Math" w:eastAsia="方正楷体_GB2312"/>
                    <w:sz w:val="18"/>
                  </w:rPr>
                  <m:t>(ξ)=(1+ξ)(1−ξ)=1−</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oMath>
            </m:oMathPara>
          </w:p>
          <w:p w14:paraId="3485F195">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8"/>
                  </w:rPr>
                  <m:t>φ(ξ)=</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φ</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φ</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φ</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oMath>
            </m:oMathPara>
          </w:p>
        </w:tc>
      </w:tr>
    </w:tbl>
    <w:p w14:paraId="6EAE020C">
      <w:pPr>
        <w:jc w:val="center"/>
        <w:rPr>
          <w:rFonts w:hint="eastAsia" w:ascii="方正楷体_GB2312" w:hAnsi="方正楷体_GB2312" w:eastAsia="方正楷体_GB2312" w:cs="方正楷体_GB2312"/>
        </w:rPr>
      </w:pPr>
    </w:p>
    <w:tbl>
      <w:tblPr>
        <w:tblStyle w:val="8"/>
        <w:tblW w:w="0" w:type="auto"/>
        <w:jc w:val="center"/>
        <w:tblLayout w:type="autofit"/>
        <w:tblCellMar>
          <w:top w:w="0" w:type="dxa"/>
          <w:left w:w="108" w:type="dxa"/>
          <w:bottom w:w="0" w:type="dxa"/>
          <w:right w:w="108" w:type="dxa"/>
        </w:tblCellMar>
      </w:tblPr>
      <w:tblGrid>
        <w:gridCol w:w="9858"/>
      </w:tblGrid>
      <w:tr w14:paraId="67916D20">
        <w:tblPrEx>
          <w:tblCellMar>
            <w:top w:w="0" w:type="dxa"/>
            <w:left w:w="108" w:type="dxa"/>
            <w:bottom w:w="0" w:type="dxa"/>
            <w:right w:w="108" w:type="dxa"/>
          </w:tblCellMar>
        </w:tblPrEx>
        <w:trPr>
          <w:jc w:val="center"/>
        </w:trPr>
        <w:tc>
          <w:tcPr>
            <w:tcW w:w="9858" w:type="dxa"/>
            <w:tcBorders>
              <w:top w:val="single" w:color="E2A645" w:sz="8" w:space="0"/>
              <w:left w:val="single" w:color="E2A645" w:sz="8" w:space="0"/>
              <w:bottom w:val="single" w:color="E2A645" w:sz="8" w:space="0"/>
              <w:right w:val="single" w:color="E2A645" w:sz="8" w:space="0"/>
            </w:tcBorders>
            <w:shd w:val="clear" w:color="auto" w:fill="FFF7E6"/>
          </w:tcPr>
          <w:p w14:paraId="744A2A40">
            <w:pPr>
              <w:spacing w:before="8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8C5014"/>
                <w:sz w:val="21"/>
              </w:rPr>
              <w:t>注意编号</w:t>
            </w:r>
          </w:p>
          <w:p w14:paraId="4413D139">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不同教材可能把中间节点编号为 2，也可能编号为 3。只要节点自然坐标和形函数一一对应，公式本身没有本质区别。做题时要先看清楚节点编号。</w:t>
            </w:r>
          </w:p>
        </w:tc>
      </w:tr>
    </w:tbl>
    <w:p w14:paraId="6A1FBDA5">
      <w:pPr>
        <w:rPr>
          <w:rFonts w:hint="eastAsia" w:ascii="方正楷体_GB2312" w:hAnsi="方正楷体_GB2312" w:eastAsia="方正楷体_GB2312" w:cs="方正楷体_GB2312"/>
        </w:rPr>
      </w:pPr>
    </w:p>
    <w:tbl>
      <w:tblPr>
        <w:tblStyle w:val="8"/>
        <w:tblW w:w="0" w:type="auto"/>
        <w:jc w:val="center"/>
        <w:tblLayout w:type="autofit"/>
        <w:tblCellMar>
          <w:top w:w="0" w:type="dxa"/>
          <w:left w:w="108" w:type="dxa"/>
          <w:bottom w:w="0" w:type="dxa"/>
          <w:right w:w="108" w:type="dxa"/>
        </w:tblCellMar>
      </w:tblPr>
      <w:tblGrid>
        <w:gridCol w:w="9858"/>
      </w:tblGrid>
      <w:tr w14:paraId="15407900">
        <w:tblPrEx>
          <w:tblCellMar>
            <w:top w:w="0" w:type="dxa"/>
            <w:left w:w="108" w:type="dxa"/>
            <w:bottom w:w="0" w:type="dxa"/>
            <w:right w:w="108" w:type="dxa"/>
          </w:tblCellMar>
        </w:tblPrEx>
        <w:trPr>
          <w:jc w:val="center"/>
        </w:trPr>
        <w:tc>
          <w:tcPr>
            <w:tcW w:w="9858" w:type="dxa"/>
            <w:tcBorders>
              <w:top w:val="dashed" w:color="A8B4C3" w:sz="8" w:space="0"/>
              <w:left w:val="dashed" w:color="A8B4C3" w:sz="8" w:space="0"/>
              <w:bottom w:val="dashed" w:color="A8B4C3" w:sz="8" w:space="0"/>
              <w:right w:val="dashed" w:color="A8B4C3" w:sz="8" w:space="0"/>
            </w:tcBorders>
            <w:shd w:val="clear" w:color="auto" w:fill="F3F6FA"/>
          </w:tcPr>
          <w:p w14:paraId="72FB9353">
            <w:pPr>
              <w:jc w:val="center"/>
              <w:rPr>
                <w:rFonts w:hint="eastAsia" w:ascii="方正楷体_GB2312" w:hAnsi="方正楷体_GB2312" w:eastAsia="方正楷体_GB2312" w:cs="方正楷体_GB2312"/>
              </w:rPr>
            </w:pPr>
            <w:r>
              <w:drawing>
                <wp:inline distT="0" distB="0" distL="114300" distR="114300">
                  <wp:extent cx="2930525" cy="2228850"/>
                  <wp:effectExtent l="0" t="0" r="571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2930525" cy="2228850"/>
                          </a:xfrm>
                          <a:prstGeom prst="rect">
                            <a:avLst/>
                          </a:prstGeom>
                          <a:noFill/>
                          <a:ln>
                            <a:noFill/>
                          </a:ln>
                        </pic:spPr>
                      </pic:pic>
                    </a:graphicData>
                  </a:graphic>
                </wp:inline>
              </w:drawing>
            </w:r>
          </w:p>
        </w:tc>
      </w:tr>
    </w:tbl>
    <w:p w14:paraId="595A8074">
      <w:pPr>
        <w:rPr>
          <w:rFonts w:hint="eastAsia" w:ascii="方正楷体_GB2312" w:hAnsi="方正楷体_GB2312" w:eastAsia="方正楷体_GB2312" w:cs="方正楷体_GB2312"/>
        </w:rPr>
      </w:pPr>
    </w:p>
    <w:p w14:paraId="720D6049">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2.5：Hermite 一维单元</w:t>
      </w:r>
    </w:p>
    <w:p w14:paraId="50AF9649">
      <w:pPr>
        <w:spacing w:before="0" w:after="100" w:line="300" w:lineRule="auto"/>
        <w:ind w:firstLine="420" w:firstLineChars="20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Lagrange 插值只要求场函数本身在节点处连续。</w:t>
      </w:r>
    </w:p>
    <w:p w14:paraId="73B1154D">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但对于梁、板、壳等问题，控制方程阶数更高，经常要求函数及其导数在节点处连续。例如梁单元中，挠度和转角都要作为节点自由度，转角就是挠度的一阶导数。</w:t>
      </w:r>
    </w:p>
    <w:p w14:paraId="28987892">
      <w:pPr>
        <w:spacing w:before="0" w:after="100" w:line="300" w:lineRule="auto"/>
        <w:ind w:firstLine="420" w:firstLineChars="20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Hermite 插值的特点是：</w:t>
      </w:r>
      <w:r>
        <w:rPr>
          <w:rFonts w:hint="eastAsia" w:ascii="方正楷体_GB2312" w:hAnsi="方正楷体_GB2312" w:eastAsia="方正楷体_GB2312" w:cs="方正楷体_GB2312"/>
          <w:b/>
          <w:bCs/>
          <w:sz w:val="21"/>
        </w:rPr>
        <w:t>不仅插值节点函数值，也插值节点导数值</w:t>
      </w:r>
      <w:r>
        <w:rPr>
          <w:rFonts w:hint="eastAsia" w:ascii="方正楷体_GB2312" w:hAnsi="方正楷体_GB2312" w:eastAsia="方正楷体_GB2312" w:cs="方正楷体_GB2312"/>
          <w:sz w:val="21"/>
        </w:rPr>
        <w:t>。因此它适合构造需要更高连续性的单元，例如 Euler-Bernoulli 梁单元</w:t>
      </w:r>
      <w:r>
        <w:rPr>
          <w:rFonts w:hint="eastAsia" w:ascii="方正楷体_GB2312" w:hAnsi="方正楷体_GB2312" w:eastAsia="方正楷体_GB2312" w:cs="方正楷体_GB2312"/>
          <w:sz w:val="21"/>
          <w:lang w:val="en-US" w:eastAsia="zh-CN"/>
        </w:rPr>
        <w:t>, 对挠度w                                                                                                                                     的导数是转角, 也是我们需要考虑的变量</w:t>
      </w:r>
      <w:r>
        <w:rPr>
          <w:rFonts w:hint="eastAsia" w:ascii="方正楷体_GB2312" w:hAnsi="方正楷体_GB2312" w:eastAsia="方正楷体_GB2312" w:cs="方正楷体_GB2312"/>
          <w:sz w:val="21"/>
        </w:rPr>
        <w:t>。</w:t>
      </w:r>
    </w:p>
    <w:p w14:paraId="6E769870">
      <w:pPr>
        <w:spacing w:before="0" w:after="100" w:line="300" w:lineRule="auto"/>
        <w:rPr>
          <w:rFonts w:hint="default"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 xml:space="preserve">    Hermite单元的插值条件为:</w:t>
      </w:r>
    </w:p>
    <w:p w14:paraId="0E4A1304">
      <w:pPr>
        <w:spacing w:before="0" w:after="100" w:line="300" w:lineRule="auto"/>
        <w:ind w:firstLine="420" w:firstLineChars="200"/>
        <w:rPr>
          <w:rFonts w:hint="default" w:hAnsi="Cambria Math"/>
          <w:i w:val="0"/>
          <w:sz w:val="21"/>
        </w:rPr>
      </w:pPr>
      <m:oMathPara>
        <m:oMath>
          <m:d>
            <m:dPr>
              <m:begChr m:val="{"/>
              <m:endChr m:val=""/>
              <m:ctrlPr>
                <w:rPr>
                  <w:rFonts w:hint="default" w:ascii="Cambria Math" w:hAnsi="Cambria Math"/>
                  <w:sz w:val="21"/>
                </w:rPr>
              </m:ctrlPr>
            </m:dPr>
            <m:e>
              <m:eqArr>
                <m:eqArrPr>
                  <m:ctrlPr>
                    <w:rPr>
                      <w:rFonts w:hint="default" w:ascii="Cambria Math" w:hAnsi="Cambria Math"/>
                      <w:sz w:val="21"/>
                    </w:rPr>
                  </m:ctrlPr>
                </m:eqArrPr>
                <m:e>
                  <m:sSubSup>
                    <m:sSubSupPr>
                      <m:ctrlPr>
                        <w:rPr>
                          <w:rFonts w:hint="default" w:ascii="Cambria Math" w:hAnsi="Cambria Math"/>
                          <w:sz w:val="21"/>
                        </w:rPr>
                      </m:ctrlPr>
                    </m:sSubSupPr>
                    <m:e>
                      <m:r>
                        <m:rPr/>
                        <w:rPr>
                          <w:rFonts w:hint="default" w:ascii="Cambria Math" w:hAnsi="Cambria Math"/>
                          <w:sz w:val="21"/>
                        </w:rPr>
                        <m:t>H</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(0)</m:t>
                      </m:r>
                      <m:ctrlPr>
                        <w:rPr>
                          <w:rFonts w:ascii="Cambria Math" w:hAnsi="Cambria Math"/>
                          <w:sz w:val="21"/>
                        </w:rPr>
                      </m:ctrlPr>
                    </m:sup>
                  </m:sSub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δ</m:t>
                      </m:r>
                      <m:ctrlPr>
                        <w:rPr>
                          <w:rFonts w:ascii="Cambria Math" w:hAnsi="Cambria Math"/>
                          <w:sz w:val="21"/>
                        </w:rPr>
                      </m:ctrlPr>
                    </m:e>
                    <m:sub>
                      <m:r>
                        <m:rPr/>
                        <w:rPr>
                          <w:rFonts w:hint="default" w:ascii="Cambria Math" w:hAnsi="Cambria Math"/>
                          <w:sz w:val="21"/>
                        </w:rPr>
                        <m:t>ij</m:t>
                      </m:r>
                      <m:ctrlPr>
                        <w:rPr>
                          <w:rFonts w:ascii="Cambria Math" w:hAnsi="Cambria Math"/>
                          <w:sz w:val="21"/>
                        </w:rPr>
                      </m:ctrlPr>
                    </m:sub>
                  </m:sSub>
                  <m:r>
                    <m:rPr>
                      <m:sty m:val="p"/>
                    </m:rPr>
                    <w:rPr>
                      <w:rFonts w:hint="default" w:ascii="Cambria Math" w:hAnsi="Cambria Math" w:eastAsia="宋体"/>
                      <w:sz w:val="21"/>
                      <w:lang w:val="en-US" w:eastAsia="zh-CN"/>
                    </w:rPr>
                    <m:t xml:space="preserve">      </m:t>
                  </m:r>
                  <m:sSub>
                    <m:sSubPr>
                      <m:ctrlPr>
                        <w:rPr>
                          <w:rFonts w:hint="default" w:ascii="Cambria Math" w:hAnsi="Cambria Math"/>
                          <w:sz w:val="21"/>
                        </w:rPr>
                      </m:ctrlPr>
                    </m:sSubPr>
                    <m:e>
                      <m:d>
                        <m:dPr>
                          <m:begChr m:val=""/>
                          <m:endChr m:val="|"/>
                          <m:ctrlPr>
                            <w:rPr>
                              <w:rFonts w:hint="default" w:ascii="Cambria Math" w:hAnsi="Cambria Math"/>
                              <w:sz w:val="21"/>
                            </w:rPr>
                          </m:ctrlPr>
                        </m:dPr>
                        <m:e>
                          <m:f>
                            <m:fPr>
                              <m:ctrlPr>
                                <w:rPr>
                                  <w:rFonts w:hint="default" w:ascii="Cambria Math" w:hAnsi="Cambria Math"/>
                                  <w:sz w:val="21"/>
                                </w:rPr>
                              </m:ctrlPr>
                            </m:fPr>
                            <m:num>
                              <m:r>
                                <m:rPr>
                                  <m:sty m:val="p"/>
                                </m:rPr>
                                <w:rPr>
                                  <w:rFonts w:hint="default" w:ascii="Cambria Math" w:hAnsi="Cambria Math"/>
                                  <w:sz w:val="21"/>
                                </w:rPr>
                                <m:t>d</m:t>
                              </m:r>
                              <m:sSubSup>
                                <m:sSubSupPr>
                                  <m:ctrlPr>
                                    <w:rPr>
                                      <w:rFonts w:hint="default" w:ascii="Cambria Math" w:hAnsi="Cambria Math"/>
                                      <w:sz w:val="21"/>
                                    </w:rPr>
                                  </m:ctrlPr>
                                </m:sSubSupPr>
                                <m:e>
                                  <m:r>
                                    <m:rPr/>
                                    <w:rPr>
                                      <w:rFonts w:hint="default" w:ascii="Cambria Math" w:hAnsi="Cambria Math"/>
                                      <w:sz w:val="21"/>
                                    </w:rPr>
                                    <m:t>H</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(0)</m:t>
                                  </m:r>
                                  <m:ctrlPr>
                                    <w:rPr>
                                      <w:rFonts w:ascii="Cambria Math" w:hAnsi="Cambria Math"/>
                                      <w:sz w:val="21"/>
                                    </w:rPr>
                                  </m:ctrlPr>
                                </m:sup>
                              </m:sSubSup>
                              <m:r>
                                <m:rPr/>
                                <w:rPr>
                                  <w:rFonts w:hint="default" w:ascii="Cambria Math" w:hAnsi="Cambria Math"/>
                                  <w:sz w:val="21"/>
                                </w:rPr>
                                <m:t>(ξ)</m:t>
                              </m:r>
                              <m:ctrlPr>
                                <w:rPr>
                                  <w:rFonts w:hint="default" w:ascii="Cambria Math" w:hAnsi="Cambria Math"/>
                                  <w:sz w:val="21"/>
                                </w:rPr>
                              </m:ctrlPr>
                            </m:num>
                            <m:den>
                              <m:r>
                                <m:rPr>
                                  <m:sty m:val="p"/>
                                </m:rPr>
                                <w:rPr>
                                  <w:rFonts w:hint="default" w:ascii="Cambria Math" w:hAnsi="Cambria Math"/>
                                  <w:sz w:val="21"/>
                                </w:rPr>
                                <m:t>d</m:t>
                              </m:r>
                              <m:r>
                                <m:rPr/>
                                <w:rPr>
                                  <w:rFonts w:hint="default" w:ascii="Cambria Math" w:hAnsi="Cambria Math"/>
                                  <w:sz w:val="21"/>
                                </w:rPr>
                                <m:t>ξ</m:t>
                              </m:r>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ξ</m:t>
                          </m:r>
                          <m:ctrlPr>
                            <w:rPr>
                              <w:rFonts w:hint="default" w:ascii="Cambria Math" w:hAnsi="Cambria Math"/>
                              <w:sz w:val="21"/>
                            </w:rPr>
                          </m:ctrlPr>
                        </m:e>
                        <m:sub>
                          <m:r>
                            <m:rPr/>
                            <w:rPr>
                              <w:rFonts w:hint="default" w:ascii="Cambria Math" w:hAnsi="Cambria Math"/>
                              <w:sz w:val="21"/>
                            </w:rPr>
                            <m:t>j</m:t>
                          </m:r>
                          <m:ctrlPr>
                            <w:rPr>
                              <w:rFonts w:hint="default" w:ascii="Cambria Math" w:hAnsi="Cambria Math"/>
                              <w:sz w:val="21"/>
                            </w:rPr>
                          </m:ctrlPr>
                        </m:sub>
                      </m:sSub>
                      <m:ctrlPr>
                        <w:rPr>
                          <w:rFonts w:hint="default" w:ascii="Cambria Math" w:hAnsi="Cambria Math"/>
                          <w:sz w:val="21"/>
                        </w:rPr>
                      </m:ctrlPr>
                    </m:sub>
                  </m:sSub>
                  <m:r>
                    <m:rPr/>
                    <w:rPr>
                      <w:rFonts w:hint="default" w:ascii="Cambria Math" w:hAnsi="Cambria Math"/>
                      <w:sz w:val="21"/>
                    </w:rPr>
                    <m:t>=0</m:t>
                  </m:r>
                  <m:ctrlPr>
                    <w:rPr>
                      <w:rFonts w:hint="default" w:ascii="Cambria Math" w:hAnsi="Cambria Math"/>
                      <w:sz w:val="21"/>
                    </w:rPr>
                  </m:ctrlPr>
                </m:e>
                <m:e>
                  <m:sSubSup>
                    <m:sSubSupPr>
                      <m:ctrlPr>
                        <w:rPr>
                          <w:rFonts w:hint="default" w:ascii="Cambria Math" w:hAnsi="Cambria Math"/>
                          <w:sz w:val="21"/>
                        </w:rPr>
                      </m:ctrlPr>
                    </m:sSubSupPr>
                    <m:e>
                      <m:r>
                        <m:rPr/>
                        <w:rPr>
                          <w:rFonts w:hint="default" w:ascii="Cambria Math" w:hAnsi="Cambria Math"/>
                          <w:sz w:val="21"/>
                        </w:rPr>
                        <m:t>H</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(1)</m:t>
                      </m:r>
                      <m:ctrlPr>
                        <w:rPr>
                          <w:rFonts w:hint="default" w:ascii="Cambria Math" w:hAnsi="Cambria Math"/>
                          <w:sz w:val="21"/>
                        </w:rPr>
                      </m:ctrlPr>
                    </m:sup>
                  </m:sSub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ξ</m:t>
                      </m:r>
                      <m:ctrlPr>
                        <w:rPr>
                          <w:rFonts w:hint="default" w:ascii="Cambria Math" w:hAnsi="Cambria Math"/>
                          <w:sz w:val="21"/>
                        </w:rPr>
                      </m:ctrlPr>
                    </m:e>
                    <m:sub>
                      <m:r>
                        <m:rPr/>
                        <w:rPr>
                          <w:rFonts w:hint="default" w:ascii="Cambria Math" w:hAnsi="Cambria Math"/>
                          <w:sz w:val="21"/>
                        </w:rPr>
                        <m:t>j</m:t>
                      </m:r>
                      <m:ctrlPr>
                        <w:rPr>
                          <w:rFonts w:hint="default" w:ascii="Cambria Math" w:hAnsi="Cambria Math"/>
                          <w:sz w:val="21"/>
                        </w:rPr>
                      </m:ctrlPr>
                    </m:sub>
                  </m:sSub>
                  <m:r>
                    <m:rPr/>
                    <w:rPr>
                      <w:rFonts w:hint="default" w:ascii="Cambria Math" w:hAnsi="Cambria Math"/>
                      <w:sz w:val="21"/>
                    </w:rPr>
                    <m:t>)=0</m:t>
                  </m:r>
                  <m:r>
                    <m:rPr/>
                    <w:rPr>
                      <w:rFonts w:hint="default" w:ascii="Cambria Math" w:hAnsi="Cambria Math" w:eastAsia="宋体"/>
                      <w:sz w:val="21"/>
                      <w:lang w:val="en-US" w:eastAsia="zh-CN"/>
                    </w:rPr>
                    <m:t xml:space="preserve">       </m:t>
                  </m:r>
                  <m:sSub>
                    <m:sSubPr>
                      <m:ctrlPr>
                        <w:rPr>
                          <w:rFonts w:hint="default" w:ascii="Cambria Math" w:hAnsi="Cambria Math"/>
                          <w:sz w:val="21"/>
                        </w:rPr>
                      </m:ctrlPr>
                    </m:sSubPr>
                    <m:e>
                      <m:d>
                        <m:dPr>
                          <m:begChr m:val=""/>
                          <m:endChr m:val="|"/>
                          <m:ctrlPr>
                            <w:rPr>
                              <w:rFonts w:hint="default" w:ascii="Cambria Math" w:hAnsi="Cambria Math"/>
                              <w:sz w:val="21"/>
                            </w:rPr>
                          </m:ctrlPr>
                        </m:dPr>
                        <m:e>
                          <m:f>
                            <m:fPr>
                              <m:ctrlPr>
                                <w:rPr>
                                  <w:rFonts w:hint="default" w:ascii="Cambria Math" w:hAnsi="Cambria Math"/>
                                  <w:sz w:val="21"/>
                                </w:rPr>
                              </m:ctrlPr>
                            </m:fPr>
                            <m:num>
                              <m:r>
                                <m:rPr>
                                  <m:sty m:val="p"/>
                                </m:rPr>
                                <w:rPr>
                                  <w:rFonts w:hint="default" w:ascii="Cambria Math" w:hAnsi="Cambria Math"/>
                                  <w:sz w:val="21"/>
                                </w:rPr>
                                <m:t>d</m:t>
                              </m:r>
                              <m:sSubSup>
                                <m:sSubSupPr>
                                  <m:ctrlPr>
                                    <w:rPr>
                                      <w:rFonts w:hint="default" w:ascii="Cambria Math" w:hAnsi="Cambria Math"/>
                                      <w:sz w:val="21"/>
                                    </w:rPr>
                                  </m:ctrlPr>
                                </m:sSubSupPr>
                                <m:e>
                                  <m:r>
                                    <m:rPr/>
                                    <w:rPr>
                                      <w:rFonts w:hint="default" w:ascii="Cambria Math" w:hAnsi="Cambria Math"/>
                                      <w:sz w:val="21"/>
                                    </w:rPr>
                                    <m:t>H</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(1)</m:t>
                                  </m:r>
                                  <m:ctrlPr>
                                    <w:rPr>
                                      <w:rFonts w:ascii="Cambria Math" w:hAnsi="Cambria Math"/>
                                      <w:sz w:val="21"/>
                                    </w:rPr>
                                  </m:ctrlPr>
                                </m:sup>
                              </m:sSubSup>
                              <m:r>
                                <m:rPr/>
                                <w:rPr>
                                  <w:rFonts w:hint="default" w:ascii="Cambria Math" w:hAnsi="Cambria Math"/>
                                  <w:sz w:val="21"/>
                                </w:rPr>
                                <m:t>(ξ)</m:t>
                              </m:r>
                              <m:ctrlPr>
                                <w:rPr>
                                  <w:rFonts w:hint="default" w:ascii="Cambria Math" w:hAnsi="Cambria Math"/>
                                  <w:sz w:val="21"/>
                                </w:rPr>
                              </m:ctrlPr>
                            </m:num>
                            <m:den>
                              <m:r>
                                <m:rPr>
                                  <m:sty m:val="p"/>
                                </m:rPr>
                                <w:rPr>
                                  <w:rFonts w:hint="default" w:ascii="Cambria Math" w:hAnsi="Cambria Math"/>
                                  <w:sz w:val="21"/>
                                </w:rPr>
                                <m:t>d</m:t>
                              </m:r>
                              <m:r>
                                <m:rPr/>
                                <w:rPr>
                                  <w:rFonts w:hint="default" w:ascii="Cambria Math" w:hAnsi="Cambria Math"/>
                                  <w:sz w:val="21"/>
                                </w:rPr>
                                <m:t>ξ</m:t>
                              </m:r>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ξ</m:t>
                          </m:r>
                          <m:ctrlPr>
                            <w:rPr>
                              <w:rFonts w:hint="default" w:ascii="Cambria Math" w:hAnsi="Cambria Math"/>
                              <w:sz w:val="21"/>
                            </w:rPr>
                          </m:ctrlPr>
                        </m:e>
                        <m:sub>
                          <m:r>
                            <m:rPr/>
                            <w:rPr>
                              <w:rFonts w:hint="default" w:ascii="Cambria Math" w:hAnsi="Cambria Math"/>
                              <w:sz w:val="21"/>
                            </w:rPr>
                            <m:t>j</m:t>
                          </m:r>
                          <m:ctrlPr>
                            <w:rPr>
                              <w:rFonts w:hint="default" w:ascii="Cambria Math" w:hAnsi="Cambria Math"/>
                              <w:sz w:val="21"/>
                            </w:rPr>
                          </m:ctrlPr>
                        </m:sub>
                      </m:sSub>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δ</m:t>
                      </m:r>
                      <m:ctrlPr>
                        <w:rPr>
                          <w:rFonts w:hint="default" w:ascii="Cambria Math" w:hAnsi="Cambria Math"/>
                          <w:sz w:val="21"/>
                        </w:rPr>
                      </m:ctrlPr>
                    </m:e>
                    <m:sub>
                      <m:r>
                        <m:rPr/>
                        <w:rPr>
                          <w:rFonts w:hint="default" w:ascii="Cambria Math" w:hAnsi="Cambria Math"/>
                          <w:sz w:val="21"/>
                        </w:rPr>
                        <m:t>ij</m:t>
                      </m:r>
                      <m:ctrlPr>
                        <w:rPr>
                          <w:rFonts w:hint="default" w:ascii="Cambria Math" w:hAnsi="Cambria Math"/>
                          <w:sz w:val="21"/>
                        </w:rPr>
                      </m:ctrlPr>
                    </m:sub>
                  </m:sSub>
                  <m:ctrlPr>
                    <w:rPr>
                      <w:rFonts w:hint="default" w:ascii="Cambria Math" w:hAnsi="Cambria Math"/>
                      <w:sz w:val="21"/>
                    </w:rPr>
                  </m:ctrlPr>
                </m:e>
              </m:eqArr>
              <m:ctrlPr>
                <w:rPr>
                  <w:rFonts w:hint="default" w:ascii="Cambria Math" w:hAnsi="Cambria Math"/>
                  <w:sz w:val="21"/>
                </w:rPr>
              </m:ctrlPr>
            </m:e>
          </m:d>
        </m:oMath>
      </m:oMathPara>
    </w:p>
    <w:tbl>
      <w:tblPr>
        <w:tblStyle w:val="8"/>
        <w:tblW w:w="0" w:type="auto"/>
        <w:jc w:val="center"/>
        <w:tblLayout w:type="autofit"/>
        <w:tblCellMar>
          <w:top w:w="0" w:type="dxa"/>
          <w:left w:w="108" w:type="dxa"/>
          <w:bottom w:w="0" w:type="dxa"/>
          <w:right w:w="108" w:type="dxa"/>
        </w:tblCellMar>
      </w:tblPr>
      <w:tblGrid>
        <w:gridCol w:w="9858"/>
      </w:tblGrid>
      <w:tr w14:paraId="6EA91B12">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7A495EEE">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Hermite 插值的基本形式</w:t>
            </w:r>
          </w:p>
          <w:p w14:paraId="7CFD1343">
            <w:pPr>
              <w:spacing w:before="0" w:after="20" w:line="252" w:lineRule="auto"/>
              <w:jc w:val="center"/>
              <w:rPr>
                <w:rFonts w:hint="eastAsia" w:ascii="方正楷体_GB2312" w:hAnsi="方正楷体_GB2312" w:eastAsia="方正楷体_GB2312" w:cs="方正楷体_GB2312"/>
                <w:lang w:val="en-US" w:eastAsia="zh-CN"/>
              </w:rPr>
            </w:pPr>
            <m:oMathPara>
              <m:oMath>
                <m:r>
                  <m:rPr/>
                  <w:rPr>
                    <w:rFonts w:hint="default" w:ascii="Cambria Math" w:hAnsi="Cambria Math" w:eastAsia="方正楷体_GB2312"/>
                    <w:sz w:val="18"/>
                  </w:rPr>
                  <m:t>φ(ξ)=</m:t>
                </m:r>
                <m:nary>
                  <m:naryPr>
                    <m:chr m:val="∑"/>
                    <m:limLoc m:val="subSup"/>
                    <m:ctrlPr>
                      <w:rPr>
                        <w:rFonts w:hint="default" w:ascii="Cambria Math" w:hAnsi="Cambria Math" w:eastAsia="方正楷体_GB2312"/>
                        <w:sz w:val="18"/>
                      </w:rPr>
                    </m:ctrlPr>
                  </m:naryPr>
                  <m:sub>
                    <m:r>
                      <m:rPr/>
                      <w:rPr>
                        <w:rFonts w:hint="default" w:ascii="Cambria Math" w:hAnsi="Cambria Math" w:eastAsia="方正楷体_GB2312"/>
                        <w:sz w:val="18"/>
                      </w:rPr>
                      <m:t>i=1</m:t>
                    </m:r>
                    <m:ctrlPr>
                      <w:rPr>
                        <w:rFonts w:ascii="Cambria Math" w:hAnsi="Cambria Math" w:eastAsia="方正楷体_GB2312"/>
                        <w:sz w:val="18"/>
                      </w:rPr>
                    </m:ctrlPr>
                  </m:sub>
                  <m:sup>
                    <m:r>
                      <m:rPr/>
                      <w:rPr>
                        <w:rFonts w:hint="default" w:ascii="Cambria Math" w:hAnsi="Cambria Math" w:eastAsia="方正楷体_GB2312"/>
                        <w:sz w:val="18"/>
                      </w:rPr>
                      <m:t>2</m:t>
                    </m:r>
                    <m:ctrlPr>
                      <w:rPr>
                        <w:rFonts w:ascii="Cambria Math" w:hAnsi="Cambria Math" w:eastAsia="方正楷体_GB2312"/>
                        <w:sz w:val="18"/>
                      </w:rPr>
                    </m:ctrlPr>
                  </m:sup>
                  <m:e>
                    <m:sSubSup>
                      <m:sSubSupPr>
                        <m:ctrlPr>
                          <w:rPr>
                            <w:rFonts w:hint="default" w:ascii="Cambria Math" w:hAnsi="Cambria Math" w:eastAsia="方正楷体_GB2312"/>
                            <w:sz w:val="18"/>
                          </w:rPr>
                        </m:ctrlPr>
                      </m:sSubSup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up>
                        <m:r>
                          <m:rPr/>
                          <w:rPr>
                            <w:rFonts w:hint="default" w:ascii="Cambria Math" w:hAnsi="Cambria Math" w:eastAsia="方正楷体_GB2312"/>
                            <w:sz w:val="18"/>
                          </w:rPr>
                          <m:t>(0)</m:t>
                        </m:r>
                        <m:ctrlPr>
                          <w:rPr>
                            <w:rFonts w:ascii="Cambria Math" w:hAnsi="Cambria Math" w:eastAsia="方正楷体_GB2312"/>
                            <w:sz w:val="18"/>
                          </w:rPr>
                        </m:ctrlPr>
                      </m:sup>
                    </m:sSubSup>
                    <m:ctrlPr>
                      <w:rPr>
                        <w:rFonts w:hint="default" w:ascii="Cambria Math" w:hAnsi="Cambria Math" w:eastAsia="方正楷体_GB2312"/>
                        <w:sz w:val="18"/>
                      </w:rPr>
                    </m:ctrlPr>
                  </m:e>
                </m:nary>
                <m:r>
                  <m:rPr/>
                  <w:rPr>
                    <w:rFonts w:hint="default" w:ascii="Cambria Math" w:hAnsi="Cambria Math" w:eastAsia="方正楷体_GB2312"/>
                    <w:sz w:val="18"/>
                  </w:rPr>
                  <m:t>(ξ)</m:t>
                </m:r>
                <m:sSub>
                  <m:sSubPr>
                    <m:ctrlPr>
                      <w:rPr>
                        <w:rFonts w:hint="default" w:ascii="Cambria Math" w:hAnsi="Cambria Math" w:eastAsia="方正楷体_GB2312"/>
                        <w:sz w:val="18"/>
                      </w:rPr>
                    </m:ctrlPr>
                  </m:sSubPr>
                  <m:e>
                    <m:r>
                      <m:rPr/>
                      <w:rPr>
                        <w:rFonts w:hint="default" w:ascii="Cambria Math" w:hAnsi="Cambria Math" w:eastAsia="方正楷体_GB2312"/>
                        <w:sz w:val="18"/>
                      </w:rPr>
                      <m:t>φ</m:t>
                    </m:r>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Sub>
                <m:r>
                  <m:rPr/>
                  <w:rPr>
                    <w:rFonts w:hint="default" w:ascii="Cambria Math" w:hAnsi="Cambria Math" w:eastAsia="方正楷体_GB2312"/>
                    <w:sz w:val="18"/>
                  </w:rPr>
                  <m:t>+</m:t>
                </m:r>
                <m:nary>
                  <m:naryPr>
                    <m:chr m:val="∑"/>
                    <m:limLoc m:val="subSup"/>
                    <m:ctrlPr>
                      <w:rPr>
                        <w:rFonts w:hint="default" w:ascii="Cambria Math" w:hAnsi="Cambria Math" w:eastAsia="方正楷体_GB2312"/>
                        <w:sz w:val="18"/>
                      </w:rPr>
                    </m:ctrlPr>
                  </m:naryPr>
                  <m:sub>
                    <m:r>
                      <m:rPr/>
                      <w:rPr>
                        <w:rFonts w:hint="default" w:ascii="Cambria Math" w:hAnsi="Cambria Math" w:eastAsia="方正楷体_GB2312"/>
                        <w:sz w:val="18"/>
                      </w:rPr>
                      <m:t>i=1</m:t>
                    </m:r>
                    <m:ctrlPr>
                      <w:rPr>
                        <w:rFonts w:hint="default" w:ascii="Cambria Math" w:hAnsi="Cambria Math" w:eastAsia="方正楷体_GB2312"/>
                        <w:sz w:val="18"/>
                      </w:rPr>
                    </m:ctrlPr>
                  </m:sub>
                  <m:sup>
                    <m:r>
                      <m:rPr/>
                      <w:rPr>
                        <w:rFonts w:hint="default" w:ascii="Cambria Math" w:hAnsi="Cambria Math" w:eastAsia="方正楷体_GB2312"/>
                        <w:sz w:val="18"/>
                      </w:rPr>
                      <m:t>2</m:t>
                    </m:r>
                    <m:ctrlPr>
                      <w:rPr>
                        <w:rFonts w:hint="default" w:ascii="Cambria Math" w:hAnsi="Cambria Math" w:eastAsia="方正楷体_GB2312"/>
                        <w:sz w:val="18"/>
                      </w:rPr>
                    </m:ctrlPr>
                  </m:sup>
                  <m:e>
                    <m:sSubSup>
                      <m:sSubSupPr>
                        <m:ctrlPr>
                          <w:rPr>
                            <w:rFonts w:hint="default" w:ascii="Cambria Math" w:hAnsi="Cambria Math" w:eastAsia="方正楷体_GB2312"/>
                            <w:sz w:val="18"/>
                          </w:rPr>
                        </m:ctrlPr>
                      </m:sSubSup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up>
                        <m:r>
                          <m:rPr/>
                          <w:rPr>
                            <w:rFonts w:hint="default" w:ascii="Cambria Math" w:hAnsi="Cambria Math" w:eastAsia="方正楷体_GB2312"/>
                            <w:sz w:val="18"/>
                          </w:rPr>
                          <m:t>(1)</m:t>
                        </m:r>
                        <m:ctrlPr>
                          <w:rPr>
                            <w:rFonts w:ascii="Cambria Math" w:hAnsi="Cambria Math" w:eastAsia="方正楷体_GB2312"/>
                            <w:sz w:val="18"/>
                          </w:rPr>
                        </m:ctrlPr>
                      </m:sup>
                    </m:sSubSup>
                    <m:ctrlPr>
                      <w:rPr>
                        <w:rFonts w:hint="default" w:ascii="Cambria Math" w:hAnsi="Cambria Math" w:eastAsia="方正楷体_GB2312"/>
                        <w:sz w:val="18"/>
                      </w:rPr>
                    </m:ctrlPr>
                  </m:e>
                </m:nary>
                <m:r>
                  <m:rPr/>
                  <w:rPr>
                    <w:rFonts w:hint="default" w:ascii="Cambria Math" w:hAnsi="Cambria Math" w:eastAsia="方正楷体_GB2312"/>
                    <w:sz w:val="18"/>
                  </w:rPr>
                  <m:t>(ξ)</m:t>
                </m:r>
                <m:f>
                  <m:fPr>
                    <m:ctrlPr>
                      <w:rPr>
                        <w:rFonts w:hint="default" w:ascii="Cambria Math" w:hAnsi="Cambria Math" w:eastAsia="方正楷体_GB2312"/>
                        <w:sz w:val="18"/>
                      </w:rPr>
                    </m:ctrlPr>
                  </m:fPr>
                  <m:num>
                    <m:r>
                      <m:rPr/>
                      <w:rPr>
                        <w:rFonts w:hint="default" w:ascii="Cambria Math" w:hAnsi="Cambria Math" w:eastAsia="方正楷体_GB2312"/>
                        <w:sz w:val="18"/>
                      </w:rPr>
                      <m:t>d</m:t>
                    </m:r>
                    <m:sSub>
                      <m:sSubPr>
                        <m:ctrlPr>
                          <w:rPr>
                            <w:rFonts w:hint="default" w:ascii="Cambria Math" w:hAnsi="Cambria Math" w:eastAsia="方正楷体_GB2312"/>
                            <w:sz w:val="18"/>
                          </w:rPr>
                        </m:ctrlPr>
                      </m:sSubPr>
                      <m:e>
                        <m:r>
                          <m:rPr/>
                          <w:rPr>
                            <w:rFonts w:hint="default" w:ascii="Cambria Math" w:hAnsi="Cambria Math" w:eastAsia="方正楷体_GB2312"/>
                            <w:sz w:val="18"/>
                          </w:rPr>
                          <m:t>φ</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dξ</m:t>
                    </m:r>
                    <m:ctrlPr>
                      <w:rPr>
                        <w:rFonts w:hint="default" w:ascii="Cambria Math" w:hAnsi="Cambria Math" w:eastAsia="方正楷体_GB2312"/>
                        <w:sz w:val="18"/>
                      </w:rPr>
                    </m:ctrlPr>
                  </m:den>
                </m:f>
                <m:r>
                  <m:rPr/>
                  <w:rPr>
                    <w:rFonts w:hint="default" w:ascii="Cambria Math" w:hAnsi="Cambria Math"/>
                    <w:sz w:val="18"/>
                  </w:rPr>
                  <m:t>=</m:t>
                </m:r>
                <m:d>
                  <m:dPr>
                    <m:begChr m:val="["/>
                    <m:endChr m:val="]"/>
                    <m:ctrlPr>
                      <w:rPr>
                        <w:rFonts w:hint="default" w:ascii="Cambria Math" w:hAnsi="Cambria Math"/>
                        <w:sz w:val="18"/>
                      </w:rPr>
                    </m:ctrlPr>
                  </m:dPr>
                  <m:e>
                    <m:m>
                      <m:mPr>
                        <m:mcs>
                          <m:mc>
                            <m:mcPr>
                              <m:count m:val="4"/>
                              <m:mcJc m:val="center"/>
                            </m:mcPr>
                          </m:mc>
                        </m:mcs>
                        <m:ctrlPr>
                          <w:rPr>
                            <w:rFonts w:hint="default" w:ascii="Cambria Math" w:hAnsi="Cambria Math"/>
                            <w:sz w:val="18"/>
                          </w:rPr>
                        </m:ctrlPr>
                      </m:mPr>
                      <m:mr>
                        <m:e>
                          <m:sSub>
                            <m:sSubPr>
                              <m:ctrlPr>
                                <w:rPr>
                                  <w:rFonts w:hint="default" w:ascii="Cambria Math" w:hAnsi="Cambria Math"/>
                                  <w:sz w:val="18"/>
                                </w:rPr>
                              </m:ctrlPr>
                            </m:sSubPr>
                            <m:e>
                              <m:r>
                                <m:rPr/>
                                <w:rPr>
                                  <w:rFonts w:hint="default" w:ascii="Cambria Math" w:hAnsi="Cambria Math"/>
                                  <w:sz w:val="18"/>
                                </w:rPr>
                                <m:t>H</m:t>
                              </m:r>
                              <m:ctrlPr>
                                <w:rPr>
                                  <w:rFonts w:ascii="Cambria Math" w:hAnsi="Cambria Math"/>
                                  <w:sz w:val="18"/>
                                </w:rPr>
                              </m:ctrlPr>
                            </m:e>
                            <m:sub>
                              <m:r>
                                <m:rPr/>
                                <w:rPr>
                                  <w:rFonts w:hint="default" w:ascii="Cambria Math" w:hAnsi="Cambria Math"/>
                                  <w:sz w:val="18"/>
                                </w:rPr>
                                <m:t>1</m:t>
                              </m:r>
                              <m:ctrlPr>
                                <w:rPr>
                                  <w:rFonts w:ascii="Cambria Math" w:hAnsi="Cambria Math"/>
                                  <w:sz w:val="18"/>
                                </w:rPr>
                              </m:ctrlPr>
                            </m:sub>
                          </m:sSub>
                          <m:ctrlPr>
                            <w:rPr>
                              <w:rFonts w:hint="default" w:ascii="Cambria Math" w:hAnsi="Cambria Math"/>
                              <w:sz w:val="18"/>
                            </w:rPr>
                          </m:ctrlPr>
                        </m:e>
                        <m:e>
                          <m:sSub>
                            <m:sSubPr>
                              <m:ctrlPr>
                                <w:rPr>
                                  <w:rFonts w:hint="default" w:ascii="Cambria Math" w:hAnsi="Cambria Math"/>
                                  <w:sz w:val="18"/>
                                </w:rPr>
                              </m:ctrlPr>
                            </m:sSubPr>
                            <m:e>
                              <m:r>
                                <m:rPr/>
                                <w:rPr>
                                  <w:rFonts w:hint="default" w:ascii="Cambria Math" w:hAnsi="Cambria Math"/>
                                  <w:sz w:val="18"/>
                                </w:rPr>
                                <m:t>H</m:t>
                              </m:r>
                              <m:ctrlPr>
                                <w:rPr>
                                  <w:rFonts w:ascii="Cambria Math" w:hAnsi="Cambria Math"/>
                                  <w:sz w:val="18"/>
                                </w:rPr>
                              </m:ctrlPr>
                            </m:e>
                            <m:sub>
                              <m:r>
                                <m:rPr/>
                                <w:rPr>
                                  <w:rFonts w:hint="default" w:ascii="Cambria Math" w:hAnsi="Cambria Math"/>
                                  <w:sz w:val="18"/>
                                </w:rPr>
                                <m:t>2</m:t>
                              </m:r>
                              <m:ctrlPr>
                                <w:rPr>
                                  <w:rFonts w:ascii="Cambria Math" w:hAnsi="Cambria Math"/>
                                  <w:sz w:val="18"/>
                                </w:rPr>
                              </m:ctrlPr>
                            </m:sub>
                          </m:sSub>
                          <m:ctrlPr>
                            <w:rPr>
                              <w:rFonts w:hint="default" w:ascii="Cambria Math" w:hAnsi="Cambria Math"/>
                              <w:sz w:val="18"/>
                            </w:rPr>
                          </m:ctrlPr>
                        </m:e>
                        <m:e>
                          <m:sSub>
                            <m:sSubPr>
                              <m:ctrlPr>
                                <w:rPr>
                                  <w:rFonts w:hint="default" w:ascii="Cambria Math" w:hAnsi="Cambria Math"/>
                                  <w:sz w:val="18"/>
                                </w:rPr>
                              </m:ctrlPr>
                            </m:sSubPr>
                            <m:e>
                              <m:r>
                                <m:rPr/>
                                <w:rPr>
                                  <w:rFonts w:hint="default" w:ascii="Cambria Math" w:hAnsi="Cambria Math"/>
                                  <w:sz w:val="18"/>
                                </w:rPr>
                                <m:t>H</m:t>
                              </m:r>
                              <m:ctrlPr>
                                <w:rPr>
                                  <w:rFonts w:ascii="Cambria Math" w:hAnsi="Cambria Math"/>
                                  <w:sz w:val="18"/>
                                </w:rPr>
                              </m:ctrlPr>
                            </m:e>
                            <m:sub>
                              <m:r>
                                <m:rPr/>
                                <w:rPr>
                                  <w:rFonts w:hint="default" w:ascii="Cambria Math" w:hAnsi="Cambria Math"/>
                                  <w:sz w:val="18"/>
                                </w:rPr>
                                <m:t>3</m:t>
                              </m:r>
                              <m:ctrlPr>
                                <w:rPr>
                                  <w:rFonts w:ascii="Cambria Math" w:hAnsi="Cambria Math"/>
                                  <w:sz w:val="18"/>
                                </w:rPr>
                              </m:ctrlPr>
                            </m:sub>
                          </m:sSub>
                          <m:ctrlPr>
                            <w:rPr>
                              <w:rFonts w:hint="default" w:ascii="Cambria Math" w:hAnsi="Cambria Math"/>
                              <w:sz w:val="18"/>
                            </w:rPr>
                          </m:ctrlPr>
                        </m:e>
                        <m:e>
                          <m:sSub>
                            <m:sSubPr>
                              <m:ctrlPr>
                                <w:rPr>
                                  <w:rFonts w:hint="default" w:ascii="Cambria Math" w:hAnsi="Cambria Math"/>
                                  <w:sz w:val="18"/>
                                </w:rPr>
                              </m:ctrlPr>
                            </m:sSubPr>
                            <m:e>
                              <m:r>
                                <m:rPr/>
                                <w:rPr>
                                  <w:rFonts w:hint="default" w:ascii="Cambria Math" w:hAnsi="Cambria Math"/>
                                  <w:sz w:val="18"/>
                                </w:rPr>
                                <m:t>H</m:t>
                              </m:r>
                              <m:ctrlPr>
                                <w:rPr>
                                  <w:rFonts w:ascii="Cambria Math" w:hAnsi="Cambria Math"/>
                                  <w:sz w:val="18"/>
                                </w:rPr>
                              </m:ctrlPr>
                            </m:e>
                            <m:sub>
                              <m:r>
                                <m:rPr/>
                                <w:rPr>
                                  <w:rFonts w:hint="default" w:ascii="Cambria Math" w:hAnsi="Cambria Math"/>
                                  <w:sz w:val="18"/>
                                </w:rPr>
                                <m:t>4</m:t>
                              </m:r>
                              <m:ctrlPr>
                                <w:rPr>
                                  <w:rFonts w:ascii="Cambria Math" w:hAnsi="Cambria Math"/>
                                  <w:sz w:val="18"/>
                                </w:rPr>
                              </m:ctrlPr>
                            </m:sub>
                          </m:sSub>
                          <m:ctrlPr>
                            <w:rPr>
                              <w:rFonts w:hint="default" w:ascii="Cambria Math" w:hAnsi="Cambria Math"/>
                              <w:sz w:val="18"/>
                            </w:rPr>
                          </m:ctrlPr>
                        </m:e>
                      </m:mr>
                    </m:m>
                    <m:ctrlPr>
                      <w:rPr>
                        <w:rFonts w:hint="default" w:ascii="Cambria Math" w:hAnsi="Cambria Math"/>
                        <w:sz w:val="18"/>
                      </w:rPr>
                    </m:ctrlPr>
                  </m:e>
                </m:d>
                <m:d>
                  <m:dPr>
                    <m:begChr m:val="["/>
                    <m:endChr m:val="]"/>
                    <m:ctrlPr>
                      <w:rPr>
                        <w:rFonts w:hint="default" w:ascii="Cambria Math" w:hAnsi="Cambria Math"/>
                        <w:sz w:val="18"/>
                      </w:rPr>
                    </m:ctrlPr>
                  </m:dPr>
                  <m:e>
                    <m:m>
                      <m:mPr>
                        <m:mcs>
                          <m:mc>
                            <m:mcPr>
                              <m:count m:val="1"/>
                              <m:mcJc m:val="center"/>
                            </m:mcPr>
                          </m:mc>
                        </m:mcs>
                        <m:ctrlPr>
                          <w:rPr>
                            <w:rFonts w:hint="default" w:ascii="Cambria Math" w:hAnsi="Cambria Math"/>
                            <w:sz w:val="18"/>
                          </w:rPr>
                        </m:ctrlPr>
                      </m:mPr>
                      <m:mr>
                        <m:e>
                          <m:sSub>
                            <m:sSubPr>
                              <m:ctrlPr>
                                <w:rPr>
                                  <w:rFonts w:hint="default" w:ascii="Cambria Math" w:hAnsi="Cambria Math"/>
                                  <w:sz w:val="18"/>
                                </w:rPr>
                              </m:ctrlPr>
                            </m:sSubPr>
                            <m:e>
                              <m:r>
                                <m:rPr/>
                                <w:rPr>
                                  <w:rFonts w:hint="default" w:ascii="Cambria Math" w:hAnsi="Cambria Math"/>
                                  <w:sz w:val="18"/>
                                </w:rPr>
                                <m:t>Q</m:t>
                              </m:r>
                              <m:ctrlPr>
                                <w:rPr>
                                  <w:rFonts w:ascii="Cambria Math" w:hAnsi="Cambria Math"/>
                                  <w:sz w:val="18"/>
                                </w:rPr>
                              </m:ctrlPr>
                            </m:e>
                            <m:sub>
                              <m:r>
                                <m:rPr/>
                                <w:rPr>
                                  <w:rFonts w:hint="default" w:ascii="Cambria Math" w:hAnsi="Cambria Math"/>
                                  <w:sz w:val="18"/>
                                </w:rPr>
                                <m:t>1</m:t>
                              </m:r>
                              <m:ctrlPr>
                                <w:rPr>
                                  <w:rFonts w:ascii="Cambria Math" w:hAnsi="Cambria Math"/>
                                  <w:sz w:val="18"/>
                                </w:rPr>
                              </m:ctrlPr>
                            </m:sub>
                          </m:sSub>
                          <m:ctrlPr>
                            <w:rPr>
                              <w:rFonts w:hint="default" w:ascii="Cambria Math" w:hAnsi="Cambria Math"/>
                              <w:sz w:val="18"/>
                            </w:rPr>
                          </m:ctrlPr>
                        </m:e>
                      </m:mr>
                      <m:mr>
                        <m:e>
                          <m:sSub>
                            <m:sSubPr>
                              <m:ctrlPr>
                                <w:rPr>
                                  <w:rFonts w:hint="default" w:ascii="Cambria Math" w:hAnsi="Cambria Math"/>
                                  <w:sz w:val="18"/>
                                </w:rPr>
                              </m:ctrlPr>
                            </m:sSubPr>
                            <m:e>
                              <m:r>
                                <m:rPr/>
                                <w:rPr>
                                  <w:rFonts w:hint="default" w:ascii="Cambria Math" w:hAnsi="Cambria Math"/>
                                  <w:sz w:val="18"/>
                                </w:rPr>
                                <m:t>Q</m:t>
                              </m:r>
                              <m:ctrlPr>
                                <w:rPr>
                                  <w:rFonts w:ascii="Cambria Math" w:hAnsi="Cambria Math"/>
                                  <w:sz w:val="18"/>
                                </w:rPr>
                              </m:ctrlPr>
                            </m:e>
                            <m:sub>
                              <m:r>
                                <m:rPr/>
                                <w:rPr>
                                  <w:rFonts w:hint="default" w:ascii="Cambria Math" w:hAnsi="Cambria Math"/>
                                  <w:sz w:val="18"/>
                                </w:rPr>
                                <m:t>2</m:t>
                              </m:r>
                              <m:ctrlPr>
                                <w:rPr>
                                  <w:rFonts w:ascii="Cambria Math" w:hAnsi="Cambria Math"/>
                                  <w:sz w:val="18"/>
                                </w:rPr>
                              </m:ctrlPr>
                            </m:sub>
                          </m:sSub>
                          <m:ctrlPr>
                            <w:rPr>
                              <w:rFonts w:hint="default" w:ascii="Cambria Math" w:hAnsi="Cambria Math"/>
                              <w:sz w:val="18"/>
                            </w:rPr>
                          </m:ctrlPr>
                        </m:e>
                      </m:mr>
                      <m:mr>
                        <m:e>
                          <m:sSub>
                            <m:sSubPr>
                              <m:ctrlPr>
                                <w:rPr>
                                  <w:rFonts w:hint="default" w:ascii="Cambria Math" w:hAnsi="Cambria Math"/>
                                  <w:sz w:val="18"/>
                                </w:rPr>
                              </m:ctrlPr>
                            </m:sSubPr>
                            <m:e>
                              <m:r>
                                <m:rPr/>
                                <w:rPr>
                                  <w:rFonts w:hint="default" w:ascii="Cambria Math" w:hAnsi="Cambria Math"/>
                                  <w:sz w:val="18"/>
                                </w:rPr>
                                <m:t>Q</m:t>
                              </m:r>
                              <m:ctrlPr>
                                <w:rPr>
                                  <w:rFonts w:ascii="Cambria Math" w:hAnsi="Cambria Math"/>
                                  <w:sz w:val="18"/>
                                </w:rPr>
                              </m:ctrlPr>
                            </m:e>
                            <m:sub>
                              <m:r>
                                <m:rPr/>
                                <w:rPr>
                                  <w:rFonts w:hint="default" w:ascii="Cambria Math" w:hAnsi="Cambria Math"/>
                                  <w:sz w:val="18"/>
                                </w:rPr>
                                <m:t>3</m:t>
                              </m:r>
                              <m:ctrlPr>
                                <w:rPr>
                                  <w:rFonts w:ascii="Cambria Math" w:hAnsi="Cambria Math"/>
                                  <w:sz w:val="18"/>
                                </w:rPr>
                              </m:ctrlPr>
                            </m:sub>
                          </m:sSub>
                          <m:ctrlPr>
                            <w:rPr>
                              <w:rFonts w:hint="default" w:ascii="Cambria Math" w:hAnsi="Cambria Math"/>
                              <w:sz w:val="18"/>
                            </w:rPr>
                          </m:ctrlPr>
                        </m:e>
                      </m:mr>
                      <m:mr>
                        <m:e>
                          <m:sSub>
                            <m:sSubPr>
                              <m:ctrlPr>
                                <w:rPr>
                                  <w:rFonts w:hint="default" w:ascii="Cambria Math" w:hAnsi="Cambria Math"/>
                                  <w:sz w:val="18"/>
                                </w:rPr>
                              </m:ctrlPr>
                            </m:sSubPr>
                            <m:e>
                              <m:r>
                                <m:rPr/>
                                <w:rPr>
                                  <w:rFonts w:hint="default" w:ascii="Cambria Math" w:hAnsi="Cambria Math"/>
                                  <w:sz w:val="18"/>
                                </w:rPr>
                                <m:t>Q</m:t>
                              </m:r>
                              <m:ctrlPr>
                                <w:rPr>
                                  <w:rFonts w:ascii="Cambria Math" w:hAnsi="Cambria Math"/>
                                  <w:sz w:val="18"/>
                                </w:rPr>
                              </m:ctrlPr>
                            </m:e>
                            <m:sub>
                              <m:r>
                                <m:rPr/>
                                <w:rPr>
                                  <w:rFonts w:hint="default" w:ascii="Cambria Math" w:hAnsi="Cambria Math"/>
                                  <w:sz w:val="18"/>
                                </w:rPr>
                                <m:t>4</m:t>
                              </m:r>
                              <m:ctrlPr>
                                <w:rPr>
                                  <w:rFonts w:ascii="Cambria Math" w:hAnsi="Cambria Math"/>
                                  <w:sz w:val="18"/>
                                </w:rPr>
                              </m:ctrlPr>
                            </m:sub>
                          </m:sSub>
                          <m:ctrlPr>
                            <w:rPr>
                              <w:rFonts w:hint="default" w:ascii="Cambria Math" w:hAnsi="Cambria Math"/>
                              <w:sz w:val="18"/>
                            </w:rPr>
                          </m:ctrlPr>
                        </m:e>
                      </m:mr>
                    </m:m>
                    <m:ctrlPr>
                      <w:rPr>
                        <w:rFonts w:hint="default" w:ascii="Cambria Math" w:hAnsi="Cambria Math"/>
                        <w:sz w:val="18"/>
                      </w:rPr>
                    </m:ctrlPr>
                  </m:e>
                </m:d>
              </m:oMath>
            </m:oMathPara>
          </w:p>
          <w:p w14:paraId="724C5A0D">
            <w:pPr>
              <w:spacing w:before="0" w:after="20" w:line="252" w:lineRule="auto"/>
              <w:rPr>
                <w:rFonts w:hint="default" w:hAnsi="Cambria Math" w:eastAsia="方正楷体_GB2312"/>
                <w:i w:val="0"/>
                <w:sz w:val="18"/>
              </w:rPr>
            </w:pPr>
            <m:oMathPara>
              <m:oMath>
                <m:r>
                  <m:rPr>
                    <m:sty m:val="p"/>
                  </m:rPr>
                  <w:rPr>
                    <w:rFonts w:hint="default" w:ascii="Cambria Math" w:hAnsi="Cambria Math" w:eastAsia="方正楷体_GB2312"/>
                    <w:sz w:val="18"/>
                  </w:rPr>
                  <m:t>节点自由度可写成</m:t>
                </m:r>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Q</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φ</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, </m:t>
                </m:r>
                <m:sSub>
                  <m:sSubPr>
                    <m:ctrlPr>
                      <w:rPr>
                        <w:rFonts w:hint="default" w:ascii="Cambria Math" w:hAnsi="Cambria Math" w:eastAsia="方正楷体_GB2312"/>
                        <w:sz w:val="18"/>
                      </w:rPr>
                    </m:ctrlPr>
                  </m:sSubPr>
                  <m:e>
                    <m:r>
                      <m:rPr/>
                      <w:rPr>
                        <w:rFonts w:hint="default" w:ascii="Cambria Math" w:hAnsi="Cambria Math" w:eastAsia="方正楷体_GB2312"/>
                        <w:sz w:val="18"/>
                      </w:rPr>
                      <m:t>Q</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d</m:t>
                    </m:r>
                    <m:sSub>
                      <m:sSubPr>
                        <m:ctrlPr>
                          <w:rPr>
                            <w:rFonts w:hint="default" w:ascii="Cambria Math" w:hAnsi="Cambria Math" w:eastAsia="方正楷体_GB2312"/>
                            <w:sz w:val="18"/>
                          </w:rPr>
                        </m:ctrlPr>
                      </m:sSubPr>
                      <m:e>
                        <m:r>
                          <m:rPr/>
                          <w:rPr>
                            <w:rFonts w:hint="default" w:ascii="Cambria Math" w:hAnsi="Cambria Math" w:eastAsia="方正楷体_GB2312"/>
                            <w:sz w:val="18"/>
                          </w:rPr>
                          <m:t>φ</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dξ</m:t>
                    </m:r>
                    <m:ctrlPr>
                      <w:rPr>
                        <w:rFonts w:hint="default" w:ascii="Cambria Math" w:hAnsi="Cambria Math" w:eastAsia="方正楷体_GB2312"/>
                        <w:sz w:val="18"/>
                      </w:rPr>
                    </m:ctrlPr>
                  </m:den>
                </m:f>
                <m:r>
                  <m:rPr/>
                  <w:rPr>
                    <w:rFonts w:hint="default" w:ascii="Cambria Math" w:hAnsi="Cambria Math" w:eastAsia="方正楷体_GB2312"/>
                    <w:sz w:val="18"/>
                  </w:rPr>
                  <m:t>, </m:t>
                </m:r>
                <m:sSub>
                  <m:sSubPr>
                    <m:ctrlPr>
                      <w:rPr>
                        <w:rFonts w:hint="default" w:ascii="Cambria Math" w:hAnsi="Cambria Math" w:eastAsia="方正楷体_GB2312"/>
                        <w:sz w:val="18"/>
                      </w:rPr>
                    </m:ctrlPr>
                  </m:sSubPr>
                  <m:e>
                    <m:r>
                      <m:rPr/>
                      <w:rPr>
                        <w:rFonts w:hint="default" w:ascii="Cambria Math" w:hAnsi="Cambria Math" w:eastAsia="方正楷体_GB2312"/>
                        <w:sz w:val="18"/>
                      </w:rPr>
                      <m:t>Q</m:t>
                    </m:r>
                    <m:ctrlPr>
                      <w:rPr>
                        <w:rFonts w:hint="default" w:ascii="Cambria Math" w:hAnsi="Cambria Math" w:eastAsia="方正楷体_GB2312"/>
                        <w:sz w:val="18"/>
                      </w:rPr>
                    </m:ctrlPr>
                  </m:e>
                  <m:sub>
                    <m:r>
                      <m:rPr/>
                      <w:rPr>
                        <w:rFonts w:hint="default" w:ascii="Cambria Math" w:hAnsi="Cambria Math" w:eastAsia="方正楷体_GB2312"/>
                        <w:sz w:val="18"/>
                      </w:rPr>
                      <m:t>3</m:t>
                    </m:r>
                    <m:ctrlPr>
                      <w:rPr>
                        <w:rFonts w:hint="default"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φ</m:t>
                    </m:r>
                    <m:ctrlPr>
                      <w:rPr>
                        <w:rFonts w:hint="default" w:ascii="Cambria Math" w:hAnsi="Cambria Math" w:eastAsia="方正楷体_GB2312"/>
                        <w:sz w:val="18"/>
                      </w:rPr>
                    </m:ctrlPr>
                  </m:e>
                  <m:sub>
                    <m:r>
                      <m:rPr/>
                      <w:rPr>
                        <w:rFonts w:hint="default" w:ascii="Cambria Math" w:hAnsi="Cambria Math" w:eastAsia="方正楷体_GB2312"/>
                        <w:sz w:val="18"/>
                      </w:rPr>
                      <m:t>2</m:t>
                    </m:r>
                    <m:ctrlPr>
                      <w:rPr>
                        <w:rFonts w:hint="default" w:ascii="Cambria Math" w:hAnsi="Cambria Math" w:eastAsia="方正楷体_GB2312"/>
                        <w:sz w:val="18"/>
                      </w:rPr>
                    </m:ctrlPr>
                  </m:sub>
                </m:sSub>
                <m:r>
                  <m:rPr/>
                  <w:rPr>
                    <w:rFonts w:hint="default" w:ascii="Cambria Math" w:hAnsi="Cambria Math" w:eastAsia="方正楷体_GB2312"/>
                    <w:sz w:val="18"/>
                  </w:rPr>
                  <m:t>, </m:t>
                </m:r>
                <m:sSub>
                  <m:sSubPr>
                    <m:ctrlPr>
                      <w:rPr>
                        <w:rFonts w:hint="default" w:ascii="Cambria Math" w:hAnsi="Cambria Math" w:eastAsia="方正楷体_GB2312"/>
                        <w:sz w:val="18"/>
                      </w:rPr>
                    </m:ctrlPr>
                  </m:sSubPr>
                  <m:e>
                    <m:r>
                      <m:rPr/>
                      <w:rPr>
                        <w:rFonts w:hint="default" w:ascii="Cambria Math" w:hAnsi="Cambria Math" w:eastAsia="方正楷体_GB2312"/>
                        <w:sz w:val="18"/>
                      </w:rPr>
                      <m:t>Q</m:t>
                    </m:r>
                    <m:ctrlPr>
                      <w:rPr>
                        <w:rFonts w:hint="default" w:ascii="Cambria Math" w:hAnsi="Cambria Math" w:eastAsia="方正楷体_GB2312"/>
                        <w:sz w:val="18"/>
                      </w:rPr>
                    </m:ctrlPr>
                  </m:e>
                  <m:sub>
                    <m:r>
                      <m:rPr/>
                      <w:rPr>
                        <w:rFonts w:hint="default" w:ascii="Cambria Math" w:hAnsi="Cambria Math" w:eastAsia="方正楷体_GB2312"/>
                        <w:sz w:val="18"/>
                      </w:rPr>
                      <m:t>4</m:t>
                    </m:r>
                    <m:ctrlPr>
                      <w:rPr>
                        <w:rFonts w:hint="default"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d</m:t>
                    </m:r>
                    <m:sSub>
                      <m:sSubPr>
                        <m:ctrlPr>
                          <w:rPr>
                            <w:rFonts w:hint="default" w:ascii="Cambria Math" w:hAnsi="Cambria Math" w:eastAsia="方正楷体_GB2312"/>
                            <w:sz w:val="18"/>
                          </w:rPr>
                        </m:ctrlPr>
                      </m:sSubPr>
                      <m:e>
                        <m:r>
                          <m:rPr/>
                          <w:rPr>
                            <w:rFonts w:hint="default" w:ascii="Cambria Math" w:hAnsi="Cambria Math" w:eastAsia="方正楷体_GB2312"/>
                            <w:sz w:val="18"/>
                          </w:rPr>
                          <m:t>φ</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dξ</m:t>
                    </m:r>
                    <m:ctrlPr>
                      <w:rPr>
                        <w:rFonts w:hint="default" w:ascii="Cambria Math" w:hAnsi="Cambria Math" w:eastAsia="方正楷体_GB2312"/>
                        <w:sz w:val="18"/>
                      </w:rPr>
                    </m:ctrlPr>
                  </m:den>
                </m:f>
              </m:oMath>
            </m:oMathPara>
          </w:p>
          <w:p w14:paraId="5DD9A9BF">
            <w:pPr>
              <w:spacing w:before="0" w:after="20" w:line="252" w:lineRule="auto"/>
              <w:rPr>
                <w:rFonts w:hint="default" w:ascii="Cambria Math" w:hAnsi="Cambria Math" w:eastAsia="方正楷体_GB2312"/>
                <w:sz w:val="18"/>
              </w:rPr>
            </w:pPr>
            <m:oMathPara>
              <m:oMath>
                <m:sSub>
                  <m:sSubPr>
                    <m:ctrlPr>
                      <w:rPr>
                        <w:rFonts w:hint="default" w:ascii="Cambria Math" w:hAnsi="Cambria Math" w:eastAsia="方正楷体_GB2312"/>
                        <w:sz w:val="18"/>
                      </w:rPr>
                    </m:ctrlPr>
                  </m:sSubPr>
                  <m:e>
                    <m:r>
                      <m:rPr>
                        <m:sty m:val="p"/>
                      </m:rPr>
                      <w:rPr>
                        <w:rFonts w:hint="default" w:ascii="Cambria Math" w:hAnsi="Cambria Math" w:eastAsia="方正楷体_GB2312"/>
                        <w:sz w:val="18"/>
                      </w:rPr>
                      <m:t>H</m:t>
                    </m:r>
                    <m:ctrlPr>
                      <w:rPr>
                        <w:rFonts w:hint="default" w:ascii="Cambria Math" w:hAnsi="Cambria Math" w:eastAsia="方正楷体_GB2312"/>
                        <w:sz w:val="18"/>
                      </w:rPr>
                    </m:ctrlPr>
                  </m:e>
                  <m:sub>
                    <m:r>
                      <m:rPr>
                        <m:sty m:val="p"/>
                      </m:rPr>
                      <w:rPr>
                        <w:rFonts w:hint="default" w:ascii="Cambria Math" w:hAnsi="Cambria Math" w:eastAsia="方正楷体_GB2312"/>
                        <w:sz w:val="18"/>
                      </w:rPr>
                      <m:t>1</m:t>
                    </m:r>
                    <m:ctrlPr>
                      <w:rPr>
                        <w:rFonts w:hint="default" w:ascii="Cambria Math" w:hAnsi="Cambria Math" w:eastAsia="方正楷体_GB2312"/>
                        <w:sz w:val="18"/>
                      </w:rPr>
                    </m:ctrlPr>
                  </m:sub>
                </m:sSub>
                <m:r>
                  <m:rPr>
                    <m:sty m:val="p"/>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p"/>
                      </m:rPr>
                      <w:rPr>
                        <w:rFonts w:hint="default" w:ascii="Cambria Math" w:hAnsi="Cambria Math" w:eastAsia="方正楷体_GB2312"/>
                        <w:sz w:val="18"/>
                      </w:rPr>
                      <m:t>H</m:t>
                    </m:r>
                    <m:ctrlPr>
                      <w:rPr>
                        <w:rFonts w:hint="default" w:ascii="Cambria Math" w:hAnsi="Cambria Math" w:eastAsia="方正楷体_GB2312"/>
                        <w:sz w:val="18"/>
                      </w:rPr>
                    </m:ctrlPr>
                  </m:e>
                  <m:sub>
                    <m:r>
                      <m:rPr>
                        <m:sty m:val="p"/>
                      </m:rPr>
                      <w:rPr>
                        <w:rFonts w:hint="default" w:ascii="Cambria Math" w:hAnsi="Cambria Math" w:eastAsia="方正楷体_GB2312"/>
                        <w:sz w:val="18"/>
                      </w:rPr>
                      <m:t>1</m:t>
                    </m:r>
                    <m:ctrlPr>
                      <w:rPr>
                        <w:rFonts w:hint="default" w:ascii="Cambria Math" w:hAnsi="Cambria Math" w:eastAsia="方正楷体_GB2312"/>
                        <w:sz w:val="18"/>
                      </w:rPr>
                    </m:ctrlPr>
                  </m:sub>
                  <m:sup>
                    <m:r>
                      <m:rPr>
                        <m:sty m:val="p"/>
                      </m:rPr>
                      <w:rPr>
                        <w:rFonts w:hint="default" w:ascii="Cambria Math" w:hAnsi="Cambria Math" w:eastAsia="方正楷体_GB2312"/>
                        <w:sz w:val="18"/>
                      </w:rPr>
                      <m:t>(0)</m:t>
                    </m:r>
                    <m:ctrlPr>
                      <w:rPr>
                        <w:rFonts w:hint="default" w:ascii="Cambria Math" w:hAnsi="Cambria Math" w:eastAsia="方正楷体_GB2312"/>
                        <w:sz w:val="18"/>
                      </w:rPr>
                    </m:ctrlPr>
                  </m:sup>
                </m:sSubSup>
                <m:r>
                  <m:rPr>
                    <m:sty m:val="p"/>
                  </m:rPr>
                  <w:rPr>
                    <w:rFonts w:hint="default" w:ascii="Cambria Math" w:hAnsi="Cambria Math" w:eastAsia="方正楷体_GB2312"/>
                    <w:sz w:val="18"/>
                  </w:rPr>
                  <m:t>(ξ), </m:t>
                </m:r>
                <m:sSub>
                  <m:sSubPr>
                    <m:ctrlPr>
                      <w:rPr>
                        <w:rFonts w:hint="default" w:ascii="Cambria Math" w:hAnsi="Cambria Math" w:eastAsia="方正楷体_GB2312"/>
                        <w:sz w:val="18"/>
                      </w:rPr>
                    </m:ctrlPr>
                  </m:sSubPr>
                  <m:e>
                    <m:r>
                      <m:rPr>
                        <m:sty m:val="p"/>
                      </m:rPr>
                      <w:rPr>
                        <w:rFonts w:hint="default" w:ascii="Cambria Math" w:hAnsi="Cambria Math" w:eastAsia="方正楷体_GB2312"/>
                        <w:sz w:val="18"/>
                      </w:rPr>
                      <m:t>H</m:t>
                    </m:r>
                    <m:ctrlPr>
                      <w:rPr>
                        <w:rFonts w:hint="default" w:ascii="Cambria Math" w:hAnsi="Cambria Math" w:eastAsia="方正楷体_GB2312"/>
                        <w:sz w:val="18"/>
                      </w:rPr>
                    </m:ctrlPr>
                  </m:e>
                  <m:sub>
                    <m:r>
                      <m:rPr>
                        <m:sty m:val="p"/>
                      </m:rPr>
                      <w:rPr>
                        <w:rFonts w:hint="default" w:ascii="Cambria Math" w:hAnsi="Cambria Math" w:eastAsia="方正楷体_GB2312"/>
                        <w:sz w:val="18"/>
                      </w:rPr>
                      <m:t>2</m:t>
                    </m:r>
                    <m:ctrlPr>
                      <w:rPr>
                        <w:rFonts w:hint="default" w:ascii="Cambria Math" w:hAnsi="Cambria Math" w:eastAsia="方正楷体_GB2312"/>
                        <w:sz w:val="18"/>
                      </w:rPr>
                    </m:ctrlPr>
                  </m:sub>
                </m:sSub>
                <m:r>
                  <m:rPr>
                    <m:sty m:val="p"/>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p"/>
                      </m:rPr>
                      <w:rPr>
                        <w:rFonts w:hint="default" w:ascii="Cambria Math" w:hAnsi="Cambria Math" w:eastAsia="方正楷体_GB2312"/>
                        <w:sz w:val="18"/>
                      </w:rPr>
                      <m:t>H</m:t>
                    </m:r>
                    <m:ctrlPr>
                      <w:rPr>
                        <w:rFonts w:hint="default" w:ascii="Cambria Math" w:hAnsi="Cambria Math" w:eastAsia="方正楷体_GB2312"/>
                        <w:sz w:val="18"/>
                      </w:rPr>
                    </m:ctrlPr>
                  </m:e>
                  <m:sub>
                    <m:r>
                      <m:rPr>
                        <m:sty m:val="p"/>
                      </m:rPr>
                      <w:rPr>
                        <w:rFonts w:hint="default" w:ascii="Cambria Math" w:hAnsi="Cambria Math" w:eastAsia="方正楷体_GB2312"/>
                        <w:sz w:val="18"/>
                      </w:rPr>
                      <m:t>1</m:t>
                    </m:r>
                    <m:ctrlPr>
                      <w:rPr>
                        <w:rFonts w:hint="default" w:ascii="Cambria Math" w:hAnsi="Cambria Math" w:eastAsia="方正楷体_GB2312"/>
                        <w:sz w:val="18"/>
                      </w:rPr>
                    </m:ctrlPr>
                  </m:sub>
                  <m:sup>
                    <m:r>
                      <m:rPr>
                        <m:sty m:val="p"/>
                      </m:rPr>
                      <w:rPr>
                        <w:rFonts w:hint="default" w:ascii="Cambria Math" w:hAnsi="Cambria Math" w:eastAsia="方正楷体_GB2312"/>
                        <w:sz w:val="18"/>
                      </w:rPr>
                      <m:t>(1)</m:t>
                    </m:r>
                    <m:ctrlPr>
                      <w:rPr>
                        <w:rFonts w:hint="default" w:ascii="Cambria Math" w:hAnsi="Cambria Math" w:eastAsia="方正楷体_GB2312"/>
                        <w:sz w:val="18"/>
                      </w:rPr>
                    </m:ctrlPr>
                  </m:sup>
                </m:sSubSup>
                <m:r>
                  <m:rPr>
                    <m:sty m:val="p"/>
                  </m:rPr>
                  <w:rPr>
                    <w:rFonts w:hint="default" w:ascii="Cambria Math" w:hAnsi="Cambria Math" w:eastAsia="方正楷体_GB2312"/>
                    <w:sz w:val="18"/>
                  </w:rPr>
                  <m:t>(ξ)</m:t>
                </m:r>
              </m:oMath>
            </m:oMathPara>
          </w:p>
          <w:p w14:paraId="1B1D35CE">
            <w:pPr>
              <w:spacing w:before="0" w:after="20" w:line="252" w:lineRule="auto"/>
              <w:rPr>
                <w:rFonts w:hint="eastAsia" w:hAnsi="Cambria Math" w:eastAsia="方正楷体_GB2312"/>
                <w:i w:val="0"/>
                <w:sz w:val="18"/>
              </w:rPr>
            </w:pPr>
            <m:oMathPara>
              <m:oMath>
                <m:sSub>
                  <m:sSubPr>
                    <m:ctrlPr>
                      <w:rPr>
                        <w:rFonts w:hint="default" w:ascii="Cambria Math" w:hAnsi="Cambria Math" w:eastAsia="方正楷体_GB2312"/>
                        <w:sz w:val="18"/>
                      </w:rPr>
                    </m:ctrlPr>
                  </m:sSubPr>
                  <m:e>
                    <m:r>
                      <m:rPr>
                        <m:sty m:val="p"/>
                      </m:rPr>
                      <w:rPr>
                        <w:rFonts w:hint="default" w:ascii="Cambria Math" w:hAnsi="Cambria Math" w:eastAsia="方正楷体_GB2312"/>
                        <w:sz w:val="18"/>
                      </w:rPr>
                      <m:t>H</m:t>
                    </m:r>
                    <m:ctrlPr>
                      <w:rPr>
                        <w:rFonts w:hint="default" w:ascii="Cambria Math" w:hAnsi="Cambria Math" w:eastAsia="方正楷体_GB2312"/>
                        <w:sz w:val="18"/>
                      </w:rPr>
                    </m:ctrlPr>
                  </m:e>
                  <m:sub>
                    <m:r>
                      <m:rPr>
                        <m:sty m:val="p"/>
                      </m:rPr>
                      <w:rPr>
                        <w:rFonts w:hint="default" w:ascii="Cambria Math" w:hAnsi="Cambria Math" w:eastAsia="方正楷体_GB2312"/>
                        <w:sz w:val="18"/>
                      </w:rPr>
                      <m:t>3</m:t>
                    </m:r>
                    <m:ctrlPr>
                      <w:rPr>
                        <w:rFonts w:hint="default" w:ascii="Cambria Math" w:hAnsi="Cambria Math" w:eastAsia="方正楷体_GB2312"/>
                        <w:sz w:val="18"/>
                      </w:rPr>
                    </m:ctrlPr>
                  </m:sub>
                </m:sSub>
                <m:r>
                  <m:rPr>
                    <m:sty m:val="p"/>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p"/>
                      </m:rPr>
                      <w:rPr>
                        <w:rFonts w:hint="default" w:ascii="Cambria Math" w:hAnsi="Cambria Math" w:eastAsia="方正楷体_GB2312"/>
                        <w:sz w:val="18"/>
                      </w:rPr>
                      <m:t>H</m:t>
                    </m:r>
                    <m:ctrlPr>
                      <w:rPr>
                        <w:rFonts w:hint="default" w:ascii="Cambria Math" w:hAnsi="Cambria Math" w:eastAsia="方正楷体_GB2312"/>
                        <w:sz w:val="18"/>
                      </w:rPr>
                    </m:ctrlPr>
                  </m:e>
                  <m:sub>
                    <m:r>
                      <m:rPr>
                        <m:sty m:val="p"/>
                      </m:rPr>
                      <w:rPr>
                        <w:rFonts w:hint="default" w:ascii="Cambria Math" w:hAnsi="Cambria Math" w:eastAsia="方正楷体_GB2312"/>
                        <w:sz w:val="18"/>
                      </w:rPr>
                      <m:t>2</m:t>
                    </m:r>
                    <m:ctrlPr>
                      <w:rPr>
                        <w:rFonts w:hint="default" w:ascii="Cambria Math" w:hAnsi="Cambria Math" w:eastAsia="方正楷体_GB2312"/>
                        <w:sz w:val="18"/>
                      </w:rPr>
                    </m:ctrlPr>
                  </m:sub>
                  <m:sup>
                    <m:r>
                      <m:rPr>
                        <m:sty m:val="p"/>
                      </m:rPr>
                      <w:rPr>
                        <w:rFonts w:hint="default" w:ascii="Cambria Math" w:hAnsi="Cambria Math" w:eastAsia="方正楷体_GB2312"/>
                        <w:sz w:val="18"/>
                      </w:rPr>
                      <m:t>(0)</m:t>
                    </m:r>
                    <m:ctrlPr>
                      <w:rPr>
                        <w:rFonts w:hint="default" w:ascii="Cambria Math" w:hAnsi="Cambria Math" w:eastAsia="方正楷体_GB2312"/>
                        <w:sz w:val="18"/>
                      </w:rPr>
                    </m:ctrlPr>
                  </m:sup>
                </m:sSubSup>
                <m:r>
                  <m:rPr>
                    <m:sty m:val="p"/>
                  </m:rPr>
                  <w:rPr>
                    <w:rFonts w:hint="default" w:ascii="Cambria Math" w:hAnsi="Cambria Math" w:eastAsia="方正楷体_GB2312"/>
                    <w:sz w:val="18"/>
                  </w:rPr>
                  <m:t>(ξ), </m:t>
                </m:r>
                <m:sSub>
                  <m:sSubPr>
                    <m:ctrlPr>
                      <w:rPr>
                        <w:rFonts w:hint="default" w:ascii="Cambria Math" w:hAnsi="Cambria Math" w:eastAsia="方正楷体_GB2312"/>
                        <w:sz w:val="18"/>
                      </w:rPr>
                    </m:ctrlPr>
                  </m:sSubPr>
                  <m:e>
                    <m:r>
                      <m:rPr>
                        <m:sty m:val="p"/>
                      </m:rPr>
                      <w:rPr>
                        <w:rFonts w:hint="default" w:ascii="Cambria Math" w:hAnsi="Cambria Math" w:eastAsia="方正楷体_GB2312"/>
                        <w:sz w:val="18"/>
                      </w:rPr>
                      <m:t>H</m:t>
                    </m:r>
                    <m:ctrlPr>
                      <w:rPr>
                        <w:rFonts w:hint="default" w:ascii="Cambria Math" w:hAnsi="Cambria Math" w:eastAsia="方正楷体_GB2312"/>
                        <w:sz w:val="18"/>
                      </w:rPr>
                    </m:ctrlPr>
                  </m:e>
                  <m:sub>
                    <m:r>
                      <m:rPr>
                        <m:sty m:val="p"/>
                      </m:rPr>
                      <w:rPr>
                        <w:rFonts w:hint="default" w:ascii="Cambria Math" w:hAnsi="Cambria Math" w:eastAsia="方正楷体_GB2312"/>
                        <w:sz w:val="18"/>
                      </w:rPr>
                      <m:t>4</m:t>
                    </m:r>
                    <m:ctrlPr>
                      <w:rPr>
                        <w:rFonts w:hint="default" w:ascii="Cambria Math" w:hAnsi="Cambria Math" w:eastAsia="方正楷体_GB2312"/>
                        <w:sz w:val="18"/>
                      </w:rPr>
                    </m:ctrlPr>
                  </m:sub>
                </m:sSub>
                <m:r>
                  <m:rPr>
                    <m:sty m:val="p"/>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p"/>
                      </m:rPr>
                      <w:rPr>
                        <w:rFonts w:hint="default" w:ascii="Cambria Math" w:hAnsi="Cambria Math" w:eastAsia="方正楷体_GB2312"/>
                        <w:sz w:val="18"/>
                      </w:rPr>
                      <m:t>H</m:t>
                    </m:r>
                    <m:ctrlPr>
                      <w:rPr>
                        <w:rFonts w:hint="default" w:ascii="Cambria Math" w:hAnsi="Cambria Math" w:eastAsia="方正楷体_GB2312"/>
                        <w:sz w:val="18"/>
                      </w:rPr>
                    </m:ctrlPr>
                  </m:e>
                  <m:sub>
                    <m:r>
                      <m:rPr>
                        <m:sty m:val="p"/>
                      </m:rPr>
                      <w:rPr>
                        <w:rFonts w:hint="default" w:ascii="Cambria Math" w:hAnsi="Cambria Math" w:eastAsia="方正楷体_GB2312"/>
                        <w:sz w:val="18"/>
                      </w:rPr>
                      <m:t>2</m:t>
                    </m:r>
                    <m:ctrlPr>
                      <w:rPr>
                        <w:rFonts w:hint="default" w:ascii="Cambria Math" w:hAnsi="Cambria Math" w:eastAsia="方正楷体_GB2312"/>
                        <w:sz w:val="18"/>
                      </w:rPr>
                    </m:ctrlPr>
                  </m:sub>
                  <m:sup>
                    <m:r>
                      <m:rPr>
                        <m:sty m:val="p"/>
                      </m:rPr>
                      <w:rPr>
                        <w:rFonts w:hint="default" w:ascii="Cambria Math" w:hAnsi="Cambria Math" w:eastAsia="方正楷体_GB2312"/>
                        <w:sz w:val="18"/>
                      </w:rPr>
                      <m:t>(1)</m:t>
                    </m:r>
                    <m:ctrlPr>
                      <w:rPr>
                        <w:rFonts w:hint="default" w:ascii="Cambria Math" w:hAnsi="Cambria Math" w:eastAsia="方正楷体_GB2312"/>
                        <w:sz w:val="18"/>
                      </w:rPr>
                    </m:ctrlPr>
                  </m:sup>
                </m:sSubSup>
                <m:r>
                  <m:rPr>
                    <m:sty m:val="p"/>
                  </m:rPr>
                  <w:rPr>
                    <w:rFonts w:hint="default" w:ascii="Cambria Math" w:hAnsi="Cambria Math" w:eastAsia="方正楷体_GB2312"/>
                    <w:sz w:val="18"/>
                  </w:rPr>
                  <m:t>(ξ)</m:t>
                </m:r>
              </m:oMath>
            </m:oMathPara>
          </w:p>
        </w:tc>
      </w:tr>
    </w:tbl>
    <w:p w14:paraId="4C3E06AF">
      <w:pPr>
        <w:spacing w:before="0" w:after="100" w:line="300" w:lineRule="auto"/>
        <w:ind w:firstLine="420" w:firstLineChars="200"/>
        <w:rPr>
          <w:rFonts w:hint="eastAsia" w:ascii="方正楷体_GB2312" w:hAnsi="方正楷体_GB2312" w:eastAsia="方正楷体_GB2312" w:cs="方正楷体_GB2312"/>
          <w:sz w:val="21"/>
        </w:rPr>
      </w:pPr>
    </w:p>
    <w:p w14:paraId="3314E09D">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两节点 Hermite 单元通常采用</w:t>
      </w:r>
      <w:r>
        <w:rPr>
          <w:rFonts w:hint="eastAsia" w:ascii="方正楷体_GB2312" w:hAnsi="方正楷体_GB2312" w:eastAsia="方正楷体_GB2312" w:cs="方正楷体_GB2312"/>
          <w:b/>
          <w:bCs/>
          <w:sz w:val="21"/>
        </w:rPr>
        <w:t>三次多项式</w:t>
      </w:r>
      <w:r>
        <w:rPr>
          <w:rFonts w:hint="eastAsia" w:ascii="方正楷体_GB2312" w:hAnsi="方正楷体_GB2312" w:eastAsia="方正楷体_GB2312" w:cs="方正楷体_GB2312"/>
          <w:sz w:val="21"/>
        </w:rPr>
        <w:t>作为形函数。因为它需要满足四个条件：两个节点处的</w:t>
      </w:r>
      <w:r>
        <w:rPr>
          <w:rFonts w:hint="eastAsia" w:ascii="方正楷体_GB2312" w:hAnsi="方正楷体_GB2312" w:eastAsia="方正楷体_GB2312" w:cs="方正楷体_GB2312"/>
          <w:b/>
          <w:bCs/>
          <w:sz w:val="21"/>
        </w:rPr>
        <w:t>函数值条件</w:t>
      </w:r>
      <w:r>
        <w:rPr>
          <w:rFonts w:hint="eastAsia" w:ascii="方正楷体_GB2312" w:hAnsi="方正楷体_GB2312" w:eastAsia="方正楷体_GB2312" w:cs="方正楷体_GB2312"/>
          <w:sz w:val="21"/>
        </w:rPr>
        <w:t>，以及两个节点处的</w:t>
      </w:r>
      <w:r>
        <w:rPr>
          <w:rFonts w:hint="eastAsia" w:ascii="方正楷体_GB2312" w:hAnsi="方正楷体_GB2312" w:eastAsia="方正楷体_GB2312" w:cs="方正楷体_GB2312"/>
          <w:b/>
          <w:bCs/>
          <w:sz w:val="21"/>
        </w:rPr>
        <w:t>一阶导数条件</w:t>
      </w:r>
      <w:r>
        <w:rPr>
          <w:rFonts w:hint="eastAsia" w:ascii="方正楷体_GB2312" w:hAnsi="方正楷体_GB2312" w:eastAsia="方正楷体_GB2312" w:cs="方正楷体_GB2312"/>
          <w:sz w:val="21"/>
        </w:rPr>
        <w:t>。四个条件刚好可以确定一个三次多项式。</w:t>
      </w:r>
    </w:p>
    <w:tbl>
      <w:tblPr>
        <w:tblStyle w:val="8"/>
        <w:tblW w:w="0" w:type="auto"/>
        <w:jc w:val="center"/>
        <w:tblLayout w:type="autofit"/>
        <w:tblCellMar>
          <w:top w:w="0" w:type="dxa"/>
          <w:left w:w="108" w:type="dxa"/>
          <w:bottom w:w="0" w:type="dxa"/>
          <w:right w:w="108" w:type="dxa"/>
        </w:tblCellMar>
      </w:tblPr>
      <w:tblGrid>
        <w:gridCol w:w="9858"/>
      </w:tblGrid>
      <w:tr w14:paraId="792DFBA6">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03E4A2AA">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两节点三次 Hermite 形函数</w:t>
            </w:r>
          </w:p>
          <w:p w14:paraId="0A22D2EE">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(ξ)=</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4</m:t>
                    </m:r>
                    <m:ctrlPr>
                      <w:rPr>
                        <w:rFonts w:ascii="Cambria Math" w:hAnsi="Cambria Math" w:eastAsia="方正楷体_GB2312"/>
                        <w:sz w:val="18"/>
                      </w:rPr>
                    </m:ctrlPr>
                  </m:den>
                </m:f>
                <m:r>
                  <m:rPr/>
                  <w:rPr>
                    <w:rFonts w:hint="default" w:ascii="Cambria Math" w:hAnsi="Cambria Math" w:eastAsia="方正楷体_GB2312"/>
                    <w:sz w:val="18"/>
                  </w:rPr>
                  <m:t>(2−3ξ+</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3</m:t>
                    </m:r>
                    <m:ctrlPr>
                      <w:rPr>
                        <w:rFonts w:ascii="Cambria Math" w:hAnsi="Cambria Math" w:eastAsia="方正楷体_GB2312"/>
                        <w:sz w:val="18"/>
                      </w:rPr>
                    </m:ctrlPr>
                  </m:sup>
                </m:sSup>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4</m:t>
                    </m:r>
                    <m:ctrlPr>
                      <w:rPr>
                        <w:rFonts w:ascii="Cambria Math" w:hAnsi="Cambria Math" w:eastAsia="方正楷体_GB2312"/>
                        <w:sz w:val="18"/>
                      </w:rPr>
                    </m:ctrlPr>
                  </m:den>
                </m:f>
                <m:r>
                  <m:rPr/>
                  <w:rPr>
                    <w:rFonts w:hint="default" w:ascii="Cambria Math" w:hAnsi="Cambria Math" w:eastAsia="方正楷体_GB2312"/>
                    <w:sz w:val="18"/>
                  </w:rPr>
                  <m:t>(1−ξ</m:t>
                </m:r>
                <m:sSup>
                  <m:sSupPr>
                    <m:ctrlPr>
                      <w:rPr>
                        <w:rFonts w:hint="default" w:ascii="Cambria Math" w:hAnsi="Cambria Math" w:eastAsia="方正楷体_GB2312"/>
                        <w:sz w:val="18"/>
                      </w:rPr>
                    </m:ctrlPr>
                  </m:sSupPr>
                  <m:e>
                    <m:r>
                      <m:rPr/>
                      <w:rPr>
                        <w:rFonts w:hint="default" w:ascii="Cambria Math" w:hAnsi="Cambria Math" w:eastAsia="方正楷体_GB2312"/>
                        <w:sz w:val="18"/>
                      </w:rPr>
                      <m:t>)</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(2+ξ)</m:t>
                </m:r>
              </m:oMath>
            </m:oMathPara>
          </w:p>
          <w:p w14:paraId="0C436D1D">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(ξ)=</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4</m:t>
                    </m:r>
                    <m:ctrlPr>
                      <w:rPr>
                        <w:rFonts w:ascii="Cambria Math" w:hAnsi="Cambria Math" w:eastAsia="方正楷体_GB2312"/>
                        <w:sz w:val="18"/>
                      </w:rPr>
                    </m:ctrlPr>
                  </m:den>
                </m:f>
                <m:r>
                  <m:rPr/>
                  <w:rPr>
                    <w:rFonts w:hint="default" w:ascii="Cambria Math" w:hAnsi="Cambria Math" w:eastAsia="方正楷体_GB2312"/>
                    <w:sz w:val="18"/>
                  </w:rPr>
                  <m:t>(1−ξ−</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3</m:t>
                    </m:r>
                    <m:ctrlPr>
                      <w:rPr>
                        <w:rFonts w:ascii="Cambria Math" w:hAnsi="Cambria Math" w:eastAsia="方正楷体_GB2312"/>
                        <w:sz w:val="18"/>
                      </w:rPr>
                    </m:ctrlPr>
                  </m:sup>
                </m:sSup>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4</m:t>
                    </m:r>
                    <m:ctrlPr>
                      <w:rPr>
                        <w:rFonts w:ascii="Cambria Math" w:hAnsi="Cambria Math" w:eastAsia="方正楷体_GB2312"/>
                        <w:sz w:val="18"/>
                      </w:rPr>
                    </m:ctrlPr>
                  </m:den>
                </m:f>
                <m:r>
                  <m:rPr/>
                  <w:rPr>
                    <w:rFonts w:hint="default" w:ascii="Cambria Math" w:hAnsi="Cambria Math" w:eastAsia="方正楷体_GB2312"/>
                    <w:sz w:val="18"/>
                  </w:rPr>
                  <m:t>(1−ξ</m:t>
                </m:r>
                <m:sSup>
                  <m:sSupPr>
                    <m:ctrlPr>
                      <w:rPr>
                        <w:rFonts w:hint="default" w:ascii="Cambria Math" w:hAnsi="Cambria Math" w:eastAsia="方正楷体_GB2312"/>
                        <w:sz w:val="18"/>
                      </w:rPr>
                    </m:ctrlPr>
                  </m:sSupPr>
                  <m:e>
                    <m:r>
                      <m:rPr/>
                      <w:rPr>
                        <w:rFonts w:hint="default" w:ascii="Cambria Math" w:hAnsi="Cambria Math" w:eastAsia="方正楷体_GB2312"/>
                        <w:sz w:val="18"/>
                      </w:rPr>
                      <m:t>)</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(ξ+1)</m:t>
                </m:r>
              </m:oMath>
            </m:oMathPara>
          </w:p>
          <w:p w14:paraId="6A34940E">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r>
                  <m:rPr/>
                  <w:rPr>
                    <w:rFonts w:hint="default" w:ascii="Cambria Math" w:hAnsi="Cambria Math" w:eastAsia="方正楷体_GB2312"/>
                    <w:sz w:val="18"/>
                  </w:rPr>
                  <m:t>(ξ)=</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4</m:t>
                    </m:r>
                    <m:ctrlPr>
                      <w:rPr>
                        <w:rFonts w:ascii="Cambria Math" w:hAnsi="Cambria Math" w:eastAsia="方正楷体_GB2312"/>
                        <w:sz w:val="18"/>
                      </w:rPr>
                    </m:ctrlPr>
                  </m:den>
                </m:f>
                <m:r>
                  <m:rPr/>
                  <w:rPr>
                    <w:rFonts w:hint="default" w:ascii="Cambria Math" w:hAnsi="Cambria Math" w:eastAsia="方正楷体_GB2312"/>
                    <w:sz w:val="18"/>
                  </w:rPr>
                  <m:t>(2+3ξ−</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3</m:t>
                    </m:r>
                    <m:ctrlPr>
                      <w:rPr>
                        <w:rFonts w:ascii="Cambria Math" w:hAnsi="Cambria Math" w:eastAsia="方正楷体_GB2312"/>
                        <w:sz w:val="18"/>
                      </w:rPr>
                    </m:ctrlPr>
                  </m:sup>
                </m:sSup>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4</m:t>
                    </m:r>
                    <m:ctrlPr>
                      <w:rPr>
                        <w:rFonts w:ascii="Cambria Math" w:hAnsi="Cambria Math" w:eastAsia="方正楷体_GB2312"/>
                        <w:sz w:val="18"/>
                      </w:rPr>
                    </m:ctrlPr>
                  </m:den>
                </m:f>
                <m:r>
                  <m:rPr/>
                  <w:rPr>
                    <w:rFonts w:hint="default" w:ascii="Cambria Math" w:hAnsi="Cambria Math" w:eastAsia="方正楷体_GB2312"/>
                    <w:sz w:val="18"/>
                  </w:rPr>
                  <m:t>(1+ξ</m:t>
                </m:r>
                <m:sSup>
                  <m:sSupPr>
                    <m:ctrlPr>
                      <w:rPr>
                        <w:rFonts w:hint="default" w:ascii="Cambria Math" w:hAnsi="Cambria Math" w:eastAsia="方正楷体_GB2312"/>
                        <w:sz w:val="18"/>
                      </w:rPr>
                    </m:ctrlPr>
                  </m:sSupPr>
                  <m:e>
                    <m:r>
                      <m:rPr/>
                      <w:rPr>
                        <w:rFonts w:hint="default" w:ascii="Cambria Math" w:hAnsi="Cambria Math" w:eastAsia="方正楷体_GB2312"/>
                        <w:sz w:val="18"/>
                      </w:rPr>
                      <m:t>)</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(2−ξ)</m:t>
                </m:r>
              </m:oMath>
            </m:oMathPara>
          </w:p>
          <w:p w14:paraId="786A8F63">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4</m:t>
                    </m:r>
                    <m:ctrlPr>
                      <w:rPr>
                        <w:rFonts w:ascii="Cambria Math" w:hAnsi="Cambria Math" w:eastAsia="方正楷体_GB2312"/>
                        <w:sz w:val="18"/>
                      </w:rPr>
                    </m:ctrlPr>
                  </m:sub>
                </m:sSub>
                <m:r>
                  <m:rPr/>
                  <w:rPr>
                    <w:rFonts w:hint="default" w:ascii="Cambria Math" w:hAnsi="Cambria Math" w:eastAsia="方正楷体_GB2312"/>
                    <w:sz w:val="18"/>
                  </w:rPr>
                  <m:t>(ξ)=</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4</m:t>
                    </m:r>
                    <m:ctrlPr>
                      <w:rPr>
                        <w:rFonts w:ascii="Cambria Math" w:hAnsi="Cambria Math" w:eastAsia="方正楷体_GB2312"/>
                        <w:sz w:val="18"/>
                      </w:rPr>
                    </m:ctrlPr>
                  </m:den>
                </m:f>
                <m:r>
                  <m:rPr/>
                  <w:rPr>
                    <w:rFonts w:hint="default" w:ascii="Cambria Math" w:hAnsi="Cambria Math" w:eastAsia="方正楷体_GB2312"/>
                    <w:sz w:val="18"/>
                  </w:rPr>
                  <m:t>(−1−ξ+</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3</m:t>
                    </m:r>
                    <m:ctrlPr>
                      <w:rPr>
                        <w:rFonts w:ascii="Cambria Math" w:hAnsi="Cambria Math" w:eastAsia="方正楷体_GB2312"/>
                        <w:sz w:val="18"/>
                      </w:rPr>
                    </m:ctrlPr>
                  </m:sup>
                </m:sSup>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4</m:t>
                    </m:r>
                    <m:ctrlPr>
                      <w:rPr>
                        <w:rFonts w:ascii="Cambria Math" w:hAnsi="Cambria Math" w:eastAsia="方正楷体_GB2312"/>
                        <w:sz w:val="18"/>
                      </w:rPr>
                    </m:ctrlPr>
                  </m:den>
                </m:f>
                <m:r>
                  <m:rPr/>
                  <w:rPr>
                    <w:rFonts w:hint="default" w:ascii="Cambria Math" w:hAnsi="Cambria Math" w:eastAsia="方正楷体_GB2312"/>
                    <w:sz w:val="18"/>
                  </w:rPr>
                  <m:t>(1+ξ</m:t>
                </m:r>
                <m:sSup>
                  <m:sSupPr>
                    <m:ctrlPr>
                      <w:rPr>
                        <w:rFonts w:hint="default" w:ascii="Cambria Math" w:hAnsi="Cambria Math" w:eastAsia="方正楷体_GB2312"/>
                        <w:sz w:val="18"/>
                      </w:rPr>
                    </m:ctrlPr>
                  </m:sSupPr>
                  <m:e>
                    <m:r>
                      <m:rPr/>
                      <w:rPr>
                        <w:rFonts w:hint="default" w:ascii="Cambria Math" w:hAnsi="Cambria Math" w:eastAsia="方正楷体_GB2312"/>
                        <w:sz w:val="18"/>
                      </w:rPr>
                      <m:t>)</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(ξ−1)</m:t>
                </m:r>
              </m:oMath>
            </m:oMathPara>
          </w:p>
        </w:tc>
      </w:tr>
    </w:tbl>
    <w:p w14:paraId="59AE7897">
      <w:pPr>
        <w:rPr>
          <w:rFonts w:hint="eastAsia" w:ascii="方正楷体_GB2312" w:hAnsi="方正楷体_GB2312" w:eastAsia="方正楷体_GB2312" w:cs="方正楷体_GB2312"/>
        </w:rPr>
      </w:pPr>
    </w:p>
    <w:tbl>
      <w:tblPr>
        <w:tblStyle w:val="8"/>
        <w:tblW w:w="0" w:type="auto"/>
        <w:jc w:val="center"/>
        <w:tblLayout w:type="autofit"/>
        <w:tblCellMar>
          <w:top w:w="0" w:type="dxa"/>
          <w:left w:w="108" w:type="dxa"/>
          <w:bottom w:w="0" w:type="dxa"/>
          <w:right w:w="108" w:type="dxa"/>
        </w:tblCellMar>
      </w:tblPr>
      <w:tblGrid>
        <w:gridCol w:w="9858"/>
      </w:tblGrid>
      <w:tr w14:paraId="64118DE6">
        <w:tblPrEx>
          <w:tblCellMar>
            <w:top w:w="0" w:type="dxa"/>
            <w:left w:w="108" w:type="dxa"/>
            <w:bottom w:w="0" w:type="dxa"/>
            <w:right w:w="108" w:type="dxa"/>
          </w:tblCellMar>
        </w:tblPrEx>
        <w:trPr>
          <w:jc w:val="center"/>
        </w:trPr>
        <w:tc>
          <w:tcPr>
            <w:tcW w:w="9858" w:type="dxa"/>
            <w:tcBorders>
              <w:top w:val="single" w:color="E2A645" w:sz="8" w:space="0"/>
              <w:left w:val="single" w:color="E2A645" w:sz="8" w:space="0"/>
              <w:bottom w:val="single" w:color="E2A645" w:sz="8" w:space="0"/>
              <w:right w:val="single" w:color="E2A645" w:sz="8" w:space="0"/>
            </w:tcBorders>
            <w:shd w:val="clear" w:color="auto" w:fill="FFF7E6"/>
          </w:tcPr>
          <w:p w14:paraId="523CAEA6">
            <w:pPr>
              <w:spacing w:before="8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8C5014"/>
                <w:sz w:val="21"/>
              </w:rPr>
              <w:t>Hermite 与 Lagrange 的区别</w:t>
            </w:r>
          </w:p>
          <w:p w14:paraId="02D128DD">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Lagrange 单元的节点自由度主要是函数值；Hermite 单元的节点自由度包含函数值和导数值。因此 Hermite 单元更适合高阶微分方程，但实现和装配比 Lagrange 单元复杂。</w:t>
            </w:r>
          </w:p>
        </w:tc>
      </w:tr>
    </w:tbl>
    <w:p w14:paraId="41407B8C">
      <w:pPr>
        <w:rPr>
          <w:rFonts w:hint="eastAsia" w:ascii="方正楷体_GB2312" w:hAnsi="方正楷体_GB2312" w:eastAsia="方正楷体_GB2312" w:cs="方正楷体_GB2312"/>
        </w:rPr>
      </w:pPr>
    </w:p>
    <w:tbl>
      <w:tblPr>
        <w:tblStyle w:val="8"/>
        <w:tblW w:w="0" w:type="auto"/>
        <w:jc w:val="center"/>
        <w:tblLayout w:type="autofit"/>
        <w:tblCellMar>
          <w:top w:w="0" w:type="dxa"/>
          <w:left w:w="108" w:type="dxa"/>
          <w:bottom w:w="0" w:type="dxa"/>
          <w:right w:w="108" w:type="dxa"/>
        </w:tblCellMar>
      </w:tblPr>
      <w:tblGrid>
        <w:gridCol w:w="9858"/>
      </w:tblGrid>
      <w:tr w14:paraId="5F945491">
        <w:tblPrEx>
          <w:tblCellMar>
            <w:top w:w="0" w:type="dxa"/>
            <w:left w:w="108" w:type="dxa"/>
            <w:bottom w:w="0" w:type="dxa"/>
            <w:right w:w="108" w:type="dxa"/>
          </w:tblCellMar>
        </w:tblPrEx>
        <w:trPr>
          <w:jc w:val="center"/>
        </w:trPr>
        <w:tc>
          <w:tcPr>
            <w:tcW w:w="9858" w:type="dxa"/>
            <w:tcBorders>
              <w:top w:val="dashed" w:color="A8B4C3" w:sz="8" w:space="0"/>
              <w:left w:val="dashed" w:color="A8B4C3" w:sz="8" w:space="0"/>
              <w:bottom w:val="dashed" w:color="A8B4C3" w:sz="8" w:space="0"/>
              <w:right w:val="dashed" w:color="A8B4C3" w:sz="8" w:space="0"/>
            </w:tcBorders>
            <w:shd w:val="clear" w:color="auto" w:fill="F3F6FA"/>
          </w:tcPr>
          <w:p w14:paraId="62C42BE0">
            <w:pPr>
              <w:jc w:val="center"/>
            </w:pPr>
            <w:r>
              <w:drawing>
                <wp:inline distT="0" distB="0" distL="114300" distR="114300">
                  <wp:extent cx="2650490" cy="2118360"/>
                  <wp:effectExtent l="0" t="0" r="508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2650490" cy="2118360"/>
                          </a:xfrm>
                          <a:prstGeom prst="rect">
                            <a:avLst/>
                          </a:prstGeom>
                          <a:noFill/>
                          <a:ln>
                            <a:noFill/>
                          </a:ln>
                        </pic:spPr>
                      </pic:pic>
                    </a:graphicData>
                  </a:graphic>
                </wp:inline>
              </w:drawing>
            </w:r>
          </w:p>
          <w:p w14:paraId="3308F453">
            <w:pPr>
              <w:spacing w:before="0" w:after="40" w:line="276" w:lineRule="auto"/>
              <w:jc w:val="center"/>
              <w:rPr>
                <w:rFonts w:hint="eastAsia" w:ascii="方正楷体_GB2312" w:hAnsi="方正楷体_GB2312" w:eastAsia="方正楷体_GB2312" w:cs="方正楷体_GB2312"/>
                <w:sz w:val="20"/>
              </w:rPr>
            </w:pPr>
            <w:r>
              <w:rPr>
                <w:rFonts w:hint="eastAsia" w:ascii="方正楷体_GB2312" w:hAnsi="方正楷体_GB2312" w:eastAsia="方正楷体_GB2312" w:cs="方正楷体_GB2312"/>
                <w:sz w:val="20"/>
              </w:rPr>
              <w:t>H1在结点1处为1，在结点2处为0；H3在结点1处为0，在结点2处为1；</w:t>
            </w:r>
          </w:p>
          <w:p w14:paraId="0A5F8D32">
            <w:pPr>
              <w:spacing w:before="0" w:after="40" w:line="276" w:lineRule="auto"/>
              <w:jc w:val="center"/>
              <w:rPr>
                <w:rFonts w:hint="eastAsia"/>
              </w:rPr>
            </w:pPr>
            <w:r>
              <w:rPr>
                <w:rFonts w:hint="eastAsia" w:ascii="方正楷体_GB2312" w:hAnsi="方正楷体_GB2312" w:eastAsia="方正楷体_GB2312" w:cs="方正楷体_GB2312"/>
                <w:sz w:val="20"/>
              </w:rPr>
              <w:t>H2的导数在结点1处为1，在结点2处为0；H4的导数在结点1处为0，在结点2处为1。</w:t>
            </w:r>
          </w:p>
        </w:tc>
      </w:tr>
    </w:tbl>
    <w:p w14:paraId="773D649B">
      <w:pPr>
        <w:rPr>
          <w:rFonts w:hint="eastAsia" w:ascii="方正楷体_GB2312" w:hAnsi="方正楷体_GB2312" w:eastAsia="方正楷体_GB2312" w:cs="方正楷体_GB2312"/>
        </w:rPr>
      </w:pPr>
    </w:p>
    <w:p w14:paraId="27611BDD">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2.6：一维插值函数的程序实现逻辑</w:t>
      </w:r>
    </w:p>
    <w:p w14:paraId="6F9B3D80">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在程序中构造一维 Lagrange 单元时，不需要手动为每个阶次重新推导公式，而是可以按节点自然坐标统一生成。</w:t>
      </w:r>
    </w:p>
    <w:tbl>
      <w:tblPr>
        <w:tblStyle w:val="8"/>
        <w:tblW w:w="0" w:type="auto"/>
        <w:jc w:val="center"/>
        <w:tblLayout w:type="autofit"/>
        <w:tblCellMar>
          <w:top w:w="0" w:type="dxa"/>
          <w:left w:w="108" w:type="dxa"/>
          <w:bottom w:w="0" w:type="dxa"/>
          <w:right w:w="108" w:type="dxa"/>
        </w:tblCellMar>
      </w:tblPr>
      <w:tblGrid>
        <w:gridCol w:w="9858"/>
      </w:tblGrid>
      <w:tr w14:paraId="5D30499F">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7ED9097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算法：一维 Lagrange 形函数构造</w:t>
            </w:r>
            <w:r>
              <w:rPr>
                <w:rFonts w:hint="eastAsia" w:ascii="方正楷体_GB2312" w:hAnsi="方正楷体_GB2312" w:eastAsia="方正楷体_GB2312" w:cs="方正楷体_GB2312"/>
                <w:b/>
                <w:color w:val="1E508C"/>
                <w:sz w:val="21"/>
              </w:rPr>
              <w:br w:type="textWrapping"/>
            </w:r>
            <w:r>
              <w:rPr>
                <w:rFonts w:hint="eastAsia" w:ascii="方正楷体_GB2312" w:hAnsi="方正楷体_GB2312" w:eastAsia="方正楷体_GB2312" w:cs="方正楷体_GB2312"/>
                <w:b/>
                <w:color w:val="1E508C"/>
                <w:sz w:val="21"/>
              </w:rPr>
              <w:t>输入：节点自然坐标</w:t>
            </w:r>
            <m:oMath>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eastAsia" w:ascii="方正楷体_GB2312" w:hAnsi="方正楷体_GB2312" w:eastAsia="方正楷体_GB2312" w:cs="方正楷体_GB2312"/>
                <w:b/>
                <w:color w:val="1E508C"/>
                <w:sz w:val="21"/>
              </w:rPr>
              <w:br w:type="textWrapping"/>
            </w:r>
            <w:r>
              <w:rPr>
                <w:rFonts w:hint="eastAsia" w:ascii="方正楷体_GB2312" w:hAnsi="方正楷体_GB2312" w:eastAsia="方正楷体_GB2312" w:cs="方正楷体_GB2312"/>
                <w:b/>
                <w:color w:val="1E508C"/>
                <w:sz w:val="21"/>
              </w:rPr>
              <w:t>对每个 i：</w:t>
            </w:r>
            <w:r>
              <w:rPr>
                <w:rFonts w:hint="eastAsia" w:ascii="方正楷体_GB2312" w:hAnsi="方正楷体_GB2312" w:eastAsia="方正楷体_GB2312" w:cs="方正楷体_GB2312"/>
                <w:b/>
                <w:color w:val="1E508C"/>
                <w:sz w:val="21"/>
              </w:rPr>
              <w:br w:type="textWrapping"/>
            </w:r>
            <w:r>
              <w:rPr>
                <w:rFonts w:hint="eastAsia" w:ascii="方正楷体_GB2312" w:hAnsi="方正楷体_GB2312" w:eastAsia="方正楷体_GB2312" w:cs="方正楷体_GB2312"/>
                <w:b/>
                <w:color w:val="1E508C"/>
                <w:sz w:val="21"/>
              </w:rPr>
              <w:t xml:space="preserve">    </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(ξ)=1</m:t>
              </m:r>
            </m:oMath>
            <w:r>
              <w:rPr>
                <w:rFonts w:hint="eastAsia" w:ascii="方正楷体_GB2312" w:hAnsi="方正楷体_GB2312" w:eastAsia="方正楷体_GB2312" w:cs="方正楷体_GB2312"/>
                <w:b/>
                <w:color w:val="1E508C"/>
                <w:sz w:val="21"/>
              </w:rPr>
              <w:br w:type="textWrapping"/>
            </w:r>
            <w:r>
              <w:rPr>
                <w:rFonts w:hint="eastAsia" w:ascii="方正楷体_GB2312" w:hAnsi="方正楷体_GB2312" w:eastAsia="方正楷体_GB2312" w:cs="方正楷体_GB2312"/>
                <w:b/>
                <w:color w:val="1E508C"/>
                <w:sz w:val="21"/>
              </w:rPr>
              <w:t xml:space="preserve">    对每个 </w:t>
            </w:r>
            <m:oMath>
              <m:r>
                <m:rPr/>
                <w:rPr>
                  <w:rFonts w:hint="default" w:ascii="Cambria Math" w:hAnsi="Cambria Math"/>
                  <w:sz w:val="21"/>
                </w:rPr>
                <m:t>j≠i</m:t>
              </m:r>
            </m:oMath>
            <w:r>
              <w:rPr>
                <w:rFonts w:hint="eastAsia" w:ascii="方正楷体_GB2312" w:hAnsi="方正楷体_GB2312" w:eastAsia="方正楷体_GB2312" w:cs="方正楷体_GB2312"/>
                <w:b/>
                <w:color w:val="1E508C"/>
                <w:sz w:val="21"/>
              </w:rPr>
              <w:t>：</w:t>
            </w:r>
            <w:r>
              <w:rPr>
                <w:rFonts w:hint="eastAsia" w:ascii="方正楷体_GB2312" w:hAnsi="方正楷体_GB2312" w:eastAsia="方正楷体_GB2312" w:cs="方正楷体_GB2312"/>
                <w:b/>
                <w:color w:val="1E508C"/>
                <w:sz w:val="21"/>
              </w:rPr>
              <w:br w:type="textWrapping"/>
            </w:r>
            <w:r>
              <w:rPr>
                <w:rFonts w:hint="eastAsia" w:ascii="方正楷体_GB2312" w:hAnsi="方正楷体_GB2312" w:eastAsia="方正楷体_GB2312" w:cs="方正楷体_GB2312"/>
                <w:b/>
                <w:color w:val="1E508C"/>
                <w:sz w:val="21"/>
              </w:rPr>
              <w:t xml:space="preserve">       </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(ξ)⋅</m:t>
              </m:r>
              <m:f>
                <m:fPr>
                  <m:ctrlPr>
                    <w:rPr>
                      <w:rFonts w:hint="default" w:ascii="Cambria Math" w:hAnsi="Cambria Math"/>
                      <w:sz w:val="21"/>
                    </w:rPr>
                  </m:ctrlPr>
                </m:fPr>
                <m:num>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den>
              </m:f>
            </m:oMath>
            <w:r>
              <w:rPr>
                <w:rFonts w:hint="eastAsia" w:ascii="方正楷体_GB2312" w:hAnsi="方正楷体_GB2312" w:eastAsia="方正楷体_GB2312" w:cs="方正楷体_GB2312"/>
                <w:b/>
                <w:color w:val="1E508C"/>
                <w:sz w:val="21"/>
              </w:rPr>
              <w:br w:type="textWrapping"/>
            </w:r>
            <w:r>
              <w:rPr>
                <w:rFonts w:hint="eastAsia" w:ascii="方正楷体_GB2312" w:hAnsi="方正楷体_GB2312" w:eastAsia="方正楷体_GB2312" w:cs="方正楷体_GB2312"/>
                <w:b/>
                <w:color w:val="1E508C"/>
                <w:sz w:val="21"/>
              </w:rPr>
              <w:t>输出：</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(ξ)</m:t>
              </m:r>
            </m:oMath>
            <w:r>
              <w:rPr>
                <w:rFonts w:hint="eastAsia" w:ascii="方正楷体_GB2312" w:hAnsi="方正楷体_GB2312" w:eastAsia="方正楷体_GB2312" w:cs="方正楷体_GB2312"/>
                <w:b/>
                <w:color w:val="1E508C"/>
                <w:sz w:val="21"/>
              </w:rPr>
              <w:t xml:space="preserve"> 及其导数</w:t>
            </w:r>
            <m:oMath>
              <m:r>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/dξ</m:t>
              </m:r>
            </m:oMath>
          </w:p>
        </w:tc>
      </w:tr>
    </w:tbl>
    <w:p w14:paraId="7DBD5A5E">
      <w:pPr>
        <w:rPr>
          <w:rFonts w:hint="eastAsia" w:ascii="方正楷体_GB2312" w:hAnsi="方正楷体_GB2312" w:eastAsia="方正楷体_GB2312" w:cs="方正楷体_GB2312"/>
        </w:rPr>
      </w:pPr>
    </w:p>
    <w:p w14:paraId="029D346D">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对于有限元刚度矩阵，除了形函数本身，还必须计算形函数对自然坐标的导数。若要转到物理坐标，还需要通过 Jacobian 进行变换。</w:t>
      </w:r>
    </w:p>
    <w:p w14:paraId="22BE48E1">
      <w:pPr>
        <w:shd w:val="clear" w:fill="1F4E79"/>
        <w:spacing w:before="200" w:after="160"/>
        <w:rPr>
          <w:rFonts w:hint="eastAsia" w:ascii="方正楷体_GB2312" w:hAnsi="方正楷体_GB2312" w:eastAsia="方正楷体_GB2312" w:cs="方正楷体_GB2312"/>
          <w:b/>
          <w:color w:val="FFFFFF"/>
          <w:sz w:val="34"/>
          <w:lang w:val="en-US" w:eastAsia="zh-CN"/>
        </w:rPr>
      </w:pPr>
      <w:r>
        <w:rPr>
          <w:rFonts w:hint="eastAsia" w:ascii="方正楷体_GB2312" w:hAnsi="方正楷体_GB2312" w:eastAsia="方正楷体_GB2312" w:cs="方正楷体_GB2312"/>
          <w:b/>
          <w:color w:val="FFFFFF"/>
          <w:sz w:val="34"/>
          <w:lang w:val="en-US" w:eastAsia="zh-CN"/>
        </w:rPr>
        <w:t>三：二维单元插值函数</w:t>
      </w:r>
    </w:p>
    <w:p w14:paraId="535EDF5F">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3.1：三角形单元与面积坐标</w:t>
      </w:r>
    </w:p>
    <w:p w14:paraId="75BD0C73">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二维三角形单元最方便的坐标不是普通直角坐标，而是</w:t>
      </w:r>
      <w:r>
        <w:rPr>
          <w:rFonts w:hint="eastAsia" w:ascii="方正楷体_GB2312" w:hAnsi="方正楷体_GB2312" w:eastAsia="方正楷体_GB2312" w:cs="方正楷体_GB2312"/>
          <w:b/>
          <w:bCs/>
          <w:sz w:val="21"/>
        </w:rPr>
        <w:t>面积坐标</w:t>
      </w:r>
      <w:r>
        <w:rPr>
          <w:rFonts w:hint="eastAsia" w:ascii="方正楷体_GB2312" w:hAnsi="方正楷体_GB2312" w:eastAsia="方正楷体_GB2312" w:cs="方正楷体_GB2312"/>
          <w:b/>
          <w:bCs/>
          <w:sz w:val="21"/>
          <w:lang w:val="en-US" w:eastAsia="zh-CN"/>
        </w:rPr>
        <w:t>(其实这也是一种坐标变换)</w:t>
      </w:r>
      <w:r>
        <w:rPr>
          <w:rFonts w:hint="eastAsia" w:ascii="方正楷体_GB2312" w:hAnsi="方正楷体_GB2312" w:eastAsia="方正楷体_GB2312" w:cs="方正楷体_GB2312"/>
          <w:sz w:val="21"/>
        </w:rPr>
        <w:t>。面积坐标也称重心坐标，它用点 P 与三角形三个子面积之间的比例来描述点的位置。</w:t>
      </w:r>
    </w:p>
    <w:tbl>
      <w:tblPr>
        <w:tblStyle w:val="8"/>
        <w:tblW w:w="0" w:type="auto"/>
        <w:jc w:val="center"/>
        <w:tblLayout w:type="autofit"/>
        <w:tblCellMar>
          <w:top w:w="0" w:type="dxa"/>
          <w:left w:w="108" w:type="dxa"/>
          <w:bottom w:w="0" w:type="dxa"/>
          <w:right w:w="108" w:type="dxa"/>
        </w:tblCellMar>
      </w:tblPr>
      <w:tblGrid>
        <w:gridCol w:w="9858"/>
      </w:tblGrid>
      <w:tr w14:paraId="3BF43CCB">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0BA70A89">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面积坐标定义</w:t>
            </w:r>
          </w:p>
          <w:p w14:paraId="1DFA9A46">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sSub>
                      <m:sSubPr>
                        <m:ctrlPr>
                          <w:rPr>
                            <w:rFonts w:hint="default" w:ascii="Cambria Math" w:hAnsi="Cambria Math" w:eastAsia="方正楷体_GB2312"/>
                            <w:sz w:val="18"/>
                          </w:rPr>
                        </m:ctrlPr>
                      </m:sSubPr>
                      <m:e>
                        <m:r>
                          <m:rPr/>
                          <w:rPr>
                            <w:rFonts w:hint="default" w:ascii="Cambria Math" w:hAnsi="Cambria Math" w:eastAsia="方正楷体_GB2312"/>
                            <w:sz w:val="18"/>
                          </w:rPr>
                          <m:t>A</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A</m:t>
                    </m:r>
                    <m:ctrlPr>
                      <w:rPr>
                        <w:rFonts w:hint="default" w:ascii="Cambria Math" w:hAnsi="Cambria Math" w:eastAsia="方正楷体_GB2312"/>
                        <w:sz w:val="18"/>
                      </w:rPr>
                    </m:ctrlPr>
                  </m:den>
                </m:f>
                <m:r>
                  <m:rPr/>
                  <w:rPr>
                    <w:rFonts w:hint="default" w:ascii="Cambria Math" w:hAnsi="Cambria Math" w:eastAsia="方正楷体_GB2312"/>
                    <w:sz w:val="18"/>
                  </w:rPr>
                  <m:t>, i=1,2,3</m:t>
                </m:r>
              </m:oMath>
            </m:oMathPara>
          </w:p>
          <w:p w14:paraId="04D15C48">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r>
                  <m:rPr/>
                  <w:rPr>
                    <w:rFonts w:hint="default" w:ascii="Cambria Math" w:hAnsi="Cambria Math" w:eastAsia="方正楷体_GB2312"/>
                    <w:sz w:val="18"/>
                  </w:rPr>
                  <m:t>=1</m:t>
                </m:r>
              </m:oMath>
            </m:oMathPara>
          </w:p>
          <w:p w14:paraId="3FCC1968">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8"/>
                  </w:rPr>
                  <m:t>0≤</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≤1 表示点在三角形内部</m:t>
                </m:r>
              </m:oMath>
            </m:oMathPara>
          </w:p>
        </w:tc>
      </w:tr>
    </w:tbl>
    <w:p w14:paraId="41AA8055">
      <w:pPr>
        <w:spacing w:before="0" w:after="100" w:line="300" w:lineRule="auto"/>
        <w:ind w:firstLine="420" w:firstLineChars="20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面积坐标有三个非常适合有限元的性质：</w:t>
      </w:r>
    </w:p>
    <w:p w14:paraId="76D782FF">
      <w:pPr>
        <w:spacing w:before="0" w:after="100" w:line="300" w:lineRule="auto"/>
        <w:ind w:firstLine="420" w:firstLineChars="20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第一，在本顶点处为 1，在另外两个顶点处为 0；</w:t>
      </w:r>
    </w:p>
    <w:p w14:paraId="49D345DE">
      <w:pPr>
        <w:spacing w:before="0" w:after="100" w:line="300" w:lineRule="auto"/>
        <w:ind w:firstLine="420" w:firstLineChars="20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第二，三个面积坐标之和等于 1；</w:t>
      </w:r>
    </w:p>
    <w:p w14:paraId="432DCE07">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第三，它与三角形在总体坐标系中的位置和方向无关，本质上是</w:t>
      </w:r>
      <w:r>
        <w:rPr>
          <w:rFonts w:hint="eastAsia" w:ascii="方正楷体_GB2312" w:hAnsi="方正楷体_GB2312" w:eastAsia="方正楷体_GB2312" w:cs="方正楷体_GB2312"/>
          <w:b/>
          <w:bCs/>
          <w:sz w:val="21"/>
        </w:rPr>
        <w:t>自然坐标</w:t>
      </w:r>
      <w:r>
        <w:rPr>
          <w:rFonts w:hint="eastAsia" w:ascii="方正楷体_GB2312" w:hAnsi="方正楷体_GB2312" w:eastAsia="方正楷体_GB2312" w:cs="方正楷体_GB2312"/>
          <w:sz w:val="21"/>
        </w:rPr>
        <w:t>。</w:t>
      </w:r>
    </w:p>
    <w:tbl>
      <w:tblPr>
        <w:tblStyle w:val="8"/>
        <w:tblW w:w="0" w:type="auto"/>
        <w:jc w:val="center"/>
        <w:tblLayout w:type="autofit"/>
        <w:tblCellMar>
          <w:top w:w="0" w:type="dxa"/>
          <w:left w:w="108" w:type="dxa"/>
          <w:bottom w:w="0" w:type="dxa"/>
          <w:right w:w="108" w:type="dxa"/>
        </w:tblCellMar>
      </w:tblPr>
      <w:tblGrid>
        <w:gridCol w:w="9858"/>
      </w:tblGrid>
      <w:tr w14:paraId="3EB35246">
        <w:tblPrEx>
          <w:tblCellMar>
            <w:top w:w="0" w:type="dxa"/>
            <w:left w:w="108" w:type="dxa"/>
            <w:bottom w:w="0" w:type="dxa"/>
            <w:right w:w="108" w:type="dxa"/>
          </w:tblCellMar>
        </w:tblPrEx>
        <w:trPr>
          <w:jc w:val="center"/>
        </w:trPr>
        <w:tc>
          <w:tcPr>
            <w:tcW w:w="9858" w:type="dxa"/>
            <w:tcBorders>
              <w:top w:val="dashed" w:color="A8B4C3" w:sz="8" w:space="0"/>
              <w:left w:val="dashed" w:color="A8B4C3" w:sz="8" w:space="0"/>
              <w:bottom w:val="dashed" w:color="A8B4C3" w:sz="8" w:space="0"/>
              <w:right w:val="dashed" w:color="A8B4C3" w:sz="8" w:space="0"/>
            </w:tcBorders>
            <w:shd w:val="clear" w:color="auto" w:fill="F3F6FA"/>
          </w:tcPr>
          <w:p w14:paraId="02DBE8E5">
            <w:pPr>
              <w:jc w:val="center"/>
              <w:rPr>
                <w:rFonts w:hint="eastAsia" w:ascii="方正楷体_GB2312" w:hAnsi="方正楷体_GB2312" w:eastAsia="方正楷体_GB2312" w:cs="方正楷体_GB2312"/>
              </w:rPr>
            </w:pPr>
            <w:r>
              <w:drawing>
                <wp:inline distT="0" distB="0" distL="114300" distR="114300">
                  <wp:extent cx="1963420" cy="1628140"/>
                  <wp:effectExtent l="0" t="0" r="127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1963420" cy="1628140"/>
                          </a:xfrm>
                          <a:prstGeom prst="rect">
                            <a:avLst/>
                          </a:prstGeom>
                          <a:noFill/>
                          <a:ln>
                            <a:noFill/>
                          </a:ln>
                        </pic:spPr>
                      </pic:pic>
                    </a:graphicData>
                  </a:graphic>
                </wp:inline>
              </w:drawing>
            </w:r>
          </w:p>
        </w:tc>
      </w:tr>
    </w:tbl>
    <w:p w14:paraId="151E8AB7">
      <w:pPr>
        <w:rPr>
          <w:rFonts w:hint="eastAsia" w:ascii="方正楷体_GB2312" w:hAnsi="方正楷体_GB2312" w:eastAsia="方正楷体_GB2312" w:cs="方正楷体_GB2312"/>
        </w:rPr>
      </w:pPr>
    </w:p>
    <w:p w14:paraId="6366B29F">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3.2：面积坐标与直角坐标的转换</w:t>
      </w:r>
    </w:p>
    <w:p w14:paraId="245180F7">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三角形内部任意点的坐标可以由三个节点坐标通过</w:t>
      </w:r>
      <w:r>
        <w:rPr>
          <w:rFonts w:hint="eastAsia" w:ascii="方正楷体_GB2312" w:hAnsi="方正楷体_GB2312" w:eastAsia="方正楷体_GB2312" w:cs="方正楷体_GB2312"/>
          <w:b/>
          <w:bCs/>
          <w:sz w:val="21"/>
        </w:rPr>
        <w:t>面积坐标插值</w:t>
      </w:r>
      <w:r>
        <w:rPr>
          <w:rFonts w:hint="eastAsia" w:ascii="方正楷体_GB2312" w:hAnsi="方正楷体_GB2312" w:eastAsia="方正楷体_GB2312" w:cs="方正楷体_GB2312"/>
          <w:sz w:val="21"/>
        </w:rPr>
        <w:t>得到。这一点非常重要，因为它说明三角形单元内点的坐标和位移都可以用同一组插值函数表示，这正是等参思想的基础。</w:t>
      </w:r>
    </w:p>
    <w:tbl>
      <w:tblPr>
        <w:tblStyle w:val="8"/>
        <w:tblW w:w="0" w:type="auto"/>
        <w:jc w:val="center"/>
        <w:tblLayout w:type="autofit"/>
        <w:tblCellMar>
          <w:top w:w="0" w:type="dxa"/>
          <w:left w:w="108" w:type="dxa"/>
          <w:bottom w:w="0" w:type="dxa"/>
          <w:right w:w="108" w:type="dxa"/>
        </w:tblCellMar>
      </w:tblPr>
      <w:tblGrid>
        <w:gridCol w:w="9858"/>
      </w:tblGrid>
      <w:tr w14:paraId="46BD147A">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47AB7323">
            <w:pPr>
              <w:spacing w:before="80" w:after="40" w:line="276" w:lineRule="auto"/>
              <w:jc w:val="left"/>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b/>
                <w:color w:val="1E508C"/>
                <w:sz w:val="21"/>
              </w:rPr>
              <w:t>三角形坐标插值与位移插值</w:t>
            </w:r>
            <w:r>
              <w:rPr>
                <w:rFonts w:hint="eastAsia" w:ascii="方正楷体_GB2312" w:hAnsi="方正楷体_GB2312" w:eastAsia="方正楷体_GB2312" w:cs="方正楷体_GB2312"/>
                <w:b/>
                <w:color w:val="1E508C"/>
                <w:sz w:val="21"/>
                <w:lang w:val="en-US" w:eastAsia="zh-CN"/>
              </w:rPr>
              <w:t>对比</w:t>
            </w:r>
          </w:p>
          <w:p w14:paraId="4834799D">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8"/>
                  </w:rPr>
                  <m:t>x=</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r>
                  <m:rPr/>
                  <w:rPr>
                    <w:rFonts w:hint="default" w:ascii="Cambria Math" w:hAnsi="Cambria Math" w:eastAsia="方正楷体_GB2312"/>
                    <w:sz w:val="18"/>
                    <w:lang w:val="en-US" w:eastAsia="zh-CN"/>
                  </w:rPr>
                  <m:t xml:space="preserve">     </m:t>
                </m:r>
                <m:r>
                  <m:rPr/>
                  <w:rPr>
                    <w:rFonts w:hint="default" w:ascii="Cambria Math" w:hAnsi="Cambria Math" w:eastAsia="方正楷体_GB2312"/>
                    <w:sz w:val="18"/>
                  </w:rPr>
                  <m:t>y=</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y</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y</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y</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oMath>
            </m:oMathPara>
          </w:p>
          <w:p w14:paraId="6E12FD4D">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8"/>
                  </w:rPr>
                  <m:t>u=</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u</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u</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u</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r>
                  <m:rPr/>
                  <w:rPr>
                    <w:rFonts w:hint="default" w:ascii="Cambria Math" w:hAnsi="Cambria Math" w:eastAsia="方正楷体_GB2312"/>
                    <w:sz w:val="18"/>
                    <w:lang w:val="en-US" w:eastAsia="zh-CN"/>
                  </w:rPr>
                  <m:t xml:space="preserve">     </m:t>
                </m:r>
                <m:r>
                  <m:rPr/>
                  <w:rPr>
                    <w:rFonts w:hint="default" w:ascii="Cambria Math" w:hAnsi="Cambria Math" w:eastAsia="方正楷体_GB2312"/>
                    <w:sz w:val="18"/>
                  </w:rPr>
                  <m:t>v=</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v</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v</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v</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oMath>
            </m:oMathPara>
          </w:p>
        </w:tc>
      </w:tr>
    </w:tbl>
    <w:p w14:paraId="57670191">
      <w:pPr>
        <w:rPr>
          <w:rFonts w:hint="eastAsia" w:ascii="方正楷体_GB2312" w:hAnsi="方正楷体_GB2312" w:eastAsia="方正楷体_GB2312" w:cs="方正楷体_GB2312"/>
        </w:rPr>
      </w:pPr>
    </w:p>
    <w:p w14:paraId="4918F3E9">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lang w:val="en-US" w:eastAsia="zh-CN"/>
        </w:rPr>
        <w:t xml:space="preserve">对比坐标插值与位移插值的形式, </w:t>
      </w:r>
      <w:r>
        <w:rPr>
          <w:rFonts w:hint="eastAsia" w:ascii="方正楷体_GB2312" w:hAnsi="方正楷体_GB2312" w:eastAsia="方正楷体_GB2312" w:cs="方正楷体_GB2312"/>
          <w:sz w:val="21"/>
        </w:rPr>
        <w:t>对于一次三角形单元，</w:t>
      </w:r>
      <w:r>
        <w:rPr>
          <w:rFonts w:hint="eastAsia" w:ascii="方正楷体_GB2312" w:hAnsi="方正楷体_GB2312" w:eastAsia="方正楷体_GB2312" w:cs="方正楷体_GB2312"/>
          <w:b/>
          <w:bCs/>
          <w:sz w:val="21"/>
        </w:rPr>
        <w:t>形函数</w:t>
      </w:r>
      <w:r>
        <w:rPr>
          <w:rFonts w:hint="eastAsia" w:ascii="方正楷体_GB2312" w:hAnsi="方正楷体_GB2312" w:eastAsia="方正楷体_GB2312" w:cs="方正楷体_GB2312"/>
          <w:sz w:val="21"/>
        </w:rPr>
        <w:t>就是</w:t>
      </w:r>
      <w:r>
        <w:rPr>
          <w:rFonts w:hint="eastAsia" w:ascii="方正楷体_GB2312" w:hAnsi="方正楷体_GB2312" w:eastAsia="方正楷体_GB2312" w:cs="方正楷体_GB2312"/>
          <w:b/>
          <w:bCs/>
          <w:sz w:val="21"/>
        </w:rPr>
        <w:t>面积坐标</w:t>
      </w:r>
      <w:r>
        <w:rPr>
          <w:rFonts w:hint="eastAsia" w:ascii="方正楷体_GB2312" w:hAnsi="方正楷体_GB2312" w:eastAsia="方正楷体_GB2312" w:cs="方正楷体_GB2312"/>
          <w:sz w:val="21"/>
        </w:rPr>
        <w:t xml:space="preserve">本身，即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w:t>
      </w:r>
    </w:p>
    <w:tbl>
      <w:tblPr>
        <w:tblStyle w:val="8"/>
        <w:tblW w:w="0" w:type="auto"/>
        <w:jc w:val="center"/>
        <w:tblLayout w:type="autofit"/>
        <w:tblCellMar>
          <w:top w:w="0" w:type="dxa"/>
          <w:left w:w="108" w:type="dxa"/>
          <w:bottom w:w="0" w:type="dxa"/>
          <w:right w:w="108" w:type="dxa"/>
        </w:tblCellMar>
      </w:tblPr>
      <w:tblGrid>
        <w:gridCol w:w="9858"/>
      </w:tblGrid>
      <w:tr w14:paraId="3BD10A67">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2586AE2A">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面积坐标的直角坐标表达</w:t>
            </w:r>
          </w:p>
          <w:p w14:paraId="4746EF5D">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2A</m:t>
                    </m:r>
                    <m:ctrlPr>
                      <w:rPr>
                        <w:rFonts w:ascii="Cambria Math" w:hAnsi="Cambria Math" w:eastAsia="方正楷体_GB2312"/>
                        <w:sz w:val="18"/>
                      </w:rPr>
                    </m:ctrlPr>
                  </m:den>
                </m:f>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a</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b</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x+</m:t>
                </m:r>
                <m:sSub>
                  <m:sSubPr>
                    <m:ctrlPr>
                      <w:rPr>
                        <w:rFonts w:hint="default" w:ascii="Cambria Math" w:hAnsi="Cambria Math" w:eastAsia="方正楷体_GB2312"/>
                        <w:sz w:val="18"/>
                      </w:rPr>
                    </m:ctrlPr>
                  </m:sSubPr>
                  <m:e>
                    <m:r>
                      <m:rPr/>
                      <w:rPr>
                        <w:rFonts w:hint="default" w:ascii="Cambria Math" w:hAnsi="Cambria Math" w:eastAsia="方正楷体_GB2312"/>
                        <w:sz w:val="18"/>
                      </w:rPr>
                      <m:t>c</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y)</m:t>
                </m:r>
              </m:oMath>
            </m:oMathPara>
          </w:p>
          <w:p w14:paraId="5DC037ED">
            <w:pPr>
              <w:spacing w:before="0" w:after="20" w:line="252" w:lineRule="auto"/>
              <w:rPr>
                <w:rFonts w:hint="eastAsia" w:ascii="方正楷体_GB2312" w:hAnsi="方正楷体_GB2312" w:eastAsia="方正楷体_GB2312" w:cs="方正楷体_GB2312"/>
              </w:rPr>
            </w:pPr>
            <m:oMathPara>
              <m:oMath>
                <m:f>
                  <m:fPr>
                    <m:ctrlPr>
                      <w:rPr>
                        <w:rFonts w:hint="default" w:ascii="Cambria Math" w:hAnsi="Cambria Math" w:eastAsia="方正楷体_GB2312"/>
                        <w:sz w:val="18"/>
                      </w:rPr>
                    </m:ctrlPr>
                  </m:fPr>
                  <m:num>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∂x</m:t>
                    </m:r>
                    <m:ctrlPr>
                      <w:rPr>
                        <w:rFonts w:hint="default" w:ascii="Cambria Math" w:hAnsi="Cambria Math" w:eastAsia="方正楷体_GB2312"/>
                        <w:sz w:val="18"/>
                      </w:rPr>
                    </m:ctrlPr>
                  </m:den>
                </m:f>
                <m:r>
                  <m:rPr/>
                  <w:rPr>
                    <w:rFonts w:hint="default" w:ascii="Cambria Math" w:hAnsi="Cambria Math" w:eastAsia="方正楷体_GB2312"/>
                    <w:sz w:val="18"/>
                  </w:rPr>
                  <m:t>=</m:t>
                </m:r>
                <m:f>
                  <m:fPr>
                    <m:ctrlPr>
                      <w:rPr>
                        <w:rFonts w:hint="default" w:ascii="Cambria Math" w:hAnsi="Cambria Math" w:eastAsia="方正楷体_GB2312"/>
                        <w:sz w:val="18"/>
                      </w:rPr>
                    </m:ctrlPr>
                  </m:fPr>
                  <m:num>
                    <m:sSub>
                      <m:sSubPr>
                        <m:ctrlPr>
                          <w:rPr>
                            <w:rFonts w:hint="default" w:ascii="Cambria Math" w:hAnsi="Cambria Math" w:eastAsia="方正楷体_GB2312"/>
                            <w:sz w:val="18"/>
                          </w:rPr>
                        </m:ctrlPr>
                      </m:sSubPr>
                      <m:e>
                        <m:r>
                          <m:rPr/>
                          <w:rPr>
                            <w:rFonts w:hint="default" w:ascii="Cambria Math" w:hAnsi="Cambria Math" w:eastAsia="方正楷体_GB2312"/>
                            <w:sz w:val="18"/>
                          </w:rPr>
                          <m:t>b</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2A</m:t>
                    </m:r>
                    <m:ctrlPr>
                      <w:rPr>
                        <w:rFonts w:hint="default" w:ascii="Cambria Math" w:hAnsi="Cambria Math" w:eastAsia="方正楷体_GB2312"/>
                        <w:sz w:val="18"/>
                      </w:rPr>
                    </m:ctrlPr>
                  </m:den>
                </m:f>
                <m:r>
                  <m:rPr/>
                  <w:rPr>
                    <w:rFonts w:hint="default" w:ascii="Cambria Math" w:hAnsi="Cambria Math" w:eastAsia="方正楷体_GB2312"/>
                    <w:sz w:val="18"/>
                  </w:rPr>
                  <m:t>, </m:t>
                </m:r>
                <m:f>
                  <m:fPr>
                    <m:ctrlPr>
                      <w:rPr>
                        <w:rFonts w:hint="default" w:ascii="Cambria Math" w:hAnsi="Cambria Math" w:eastAsia="方正楷体_GB2312"/>
                        <w:sz w:val="18"/>
                      </w:rPr>
                    </m:ctrlPr>
                  </m:fPr>
                  <m:num>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∂y</m:t>
                    </m:r>
                    <m:ctrlPr>
                      <w:rPr>
                        <w:rFonts w:hint="default" w:ascii="Cambria Math" w:hAnsi="Cambria Math" w:eastAsia="方正楷体_GB2312"/>
                        <w:sz w:val="18"/>
                      </w:rPr>
                    </m:ctrlPr>
                  </m:den>
                </m:f>
                <m:r>
                  <m:rPr/>
                  <w:rPr>
                    <w:rFonts w:hint="default" w:ascii="Cambria Math" w:hAnsi="Cambria Math" w:eastAsia="方正楷体_GB2312"/>
                    <w:sz w:val="18"/>
                  </w:rPr>
                  <m:t>=</m:t>
                </m:r>
                <m:f>
                  <m:fPr>
                    <m:ctrlPr>
                      <w:rPr>
                        <w:rFonts w:hint="default" w:ascii="Cambria Math" w:hAnsi="Cambria Math" w:eastAsia="方正楷体_GB2312"/>
                        <w:sz w:val="18"/>
                      </w:rPr>
                    </m:ctrlPr>
                  </m:fPr>
                  <m:num>
                    <m:sSub>
                      <m:sSubPr>
                        <m:ctrlPr>
                          <w:rPr>
                            <w:rFonts w:hint="default" w:ascii="Cambria Math" w:hAnsi="Cambria Math" w:eastAsia="方正楷体_GB2312"/>
                            <w:sz w:val="18"/>
                          </w:rPr>
                        </m:ctrlPr>
                      </m:sSubPr>
                      <m:e>
                        <m:r>
                          <m:rPr/>
                          <w:rPr>
                            <w:rFonts w:hint="default" w:ascii="Cambria Math" w:hAnsi="Cambria Math" w:eastAsia="方正楷体_GB2312"/>
                            <w:sz w:val="18"/>
                          </w:rPr>
                          <m:t>c</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2A</m:t>
                    </m:r>
                    <m:ctrlPr>
                      <w:rPr>
                        <w:rFonts w:hint="default" w:ascii="Cambria Math" w:hAnsi="Cambria Math" w:eastAsia="方正楷体_GB2312"/>
                        <w:sz w:val="18"/>
                      </w:rPr>
                    </m:ctrlPr>
                  </m:den>
                </m:f>
              </m:oMath>
            </m:oMathPara>
          </w:p>
        </w:tc>
      </w:tr>
    </w:tbl>
    <w:p w14:paraId="009DD450">
      <w:pPr>
        <w:rPr>
          <w:rFonts w:hint="eastAsia" w:ascii="方正楷体_GB2312" w:hAnsi="方正楷体_GB2312" w:eastAsia="方正楷体_GB2312" w:cs="方正楷体_GB2312"/>
        </w:rPr>
      </w:pPr>
    </w:p>
    <w:tbl>
      <w:tblPr>
        <w:tblStyle w:val="8"/>
        <w:tblW w:w="0" w:type="auto"/>
        <w:jc w:val="center"/>
        <w:tblLayout w:type="autofit"/>
        <w:tblCellMar>
          <w:top w:w="0" w:type="dxa"/>
          <w:left w:w="108" w:type="dxa"/>
          <w:bottom w:w="0" w:type="dxa"/>
          <w:right w:w="108" w:type="dxa"/>
        </w:tblCellMar>
      </w:tblPr>
      <w:tblGrid>
        <w:gridCol w:w="9858"/>
      </w:tblGrid>
      <w:tr w14:paraId="437B9B78">
        <w:tblPrEx>
          <w:tblCellMar>
            <w:top w:w="0" w:type="dxa"/>
            <w:left w:w="108" w:type="dxa"/>
            <w:bottom w:w="0" w:type="dxa"/>
            <w:right w:w="108" w:type="dxa"/>
          </w:tblCellMar>
        </w:tblPrEx>
        <w:trPr>
          <w:jc w:val="center"/>
        </w:trPr>
        <w:tc>
          <w:tcPr>
            <w:tcW w:w="9858" w:type="dxa"/>
            <w:tcBorders>
              <w:top w:val="single" w:color="E2A645" w:sz="8" w:space="0"/>
              <w:left w:val="single" w:color="E2A645" w:sz="8" w:space="0"/>
              <w:bottom w:val="single" w:color="E2A645" w:sz="8" w:space="0"/>
              <w:right w:val="single" w:color="E2A645" w:sz="8" w:space="0"/>
            </w:tcBorders>
            <w:shd w:val="clear" w:color="auto" w:fill="FFF7E6"/>
          </w:tcPr>
          <w:p w14:paraId="6D78A111">
            <w:pPr>
              <w:spacing w:before="8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8C5014"/>
                <w:sz w:val="21"/>
              </w:rPr>
              <w:t>为什么三节点三角形是常应变单元</w:t>
            </w:r>
          </w:p>
          <w:p w14:paraId="2A25F4E3">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因为一次三角形单元的形函数是 x、y 的一次函数，所以形函数导数是常数。因此 B 矩阵在单元内部为常数，应变和应力也在单元内部为常量。</w:t>
            </w:r>
          </w:p>
        </w:tc>
      </w:tr>
    </w:tbl>
    <w:p w14:paraId="32227A5F">
      <w:pPr>
        <w:rPr>
          <w:rFonts w:hint="eastAsia" w:ascii="方正楷体_GB2312" w:hAnsi="方正楷体_GB2312" w:eastAsia="方正楷体_GB2312" w:cs="方正楷体_GB2312"/>
        </w:rPr>
      </w:pPr>
    </w:p>
    <w:p w14:paraId="3B8E75E3">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3.3：面积坐标下的一次三角形单元</w:t>
      </w:r>
    </w:p>
    <w:p w14:paraId="6B730406">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一次三角形单元有三个顶点节点。使用面积坐标时，它的三个形函数非常简单。</w:t>
      </w:r>
    </w:p>
    <w:tbl>
      <w:tblPr>
        <w:tblStyle w:val="8"/>
        <w:tblW w:w="0" w:type="auto"/>
        <w:jc w:val="center"/>
        <w:tblLayout w:type="autofit"/>
        <w:tblCellMar>
          <w:top w:w="0" w:type="dxa"/>
          <w:left w:w="108" w:type="dxa"/>
          <w:bottom w:w="0" w:type="dxa"/>
          <w:right w:w="108" w:type="dxa"/>
        </w:tblCellMar>
      </w:tblPr>
      <w:tblGrid>
        <w:gridCol w:w="9858"/>
      </w:tblGrid>
      <w:tr w14:paraId="42FE0A6B">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1A2CB774">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一次三角形单元形函数</w:t>
            </w:r>
          </w:p>
          <w:p w14:paraId="637A44C5">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m:sty m:val="p"/>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m:sty m:val="p"/>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oMath>
            </m:oMathPara>
          </w:p>
        </w:tc>
      </w:tr>
    </w:tbl>
    <w:p w14:paraId="0E1E4D18">
      <w:pPr>
        <w:rPr>
          <w:rFonts w:hint="eastAsia" w:ascii="方正楷体_GB2312" w:hAnsi="方正楷体_GB2312" w:eastAsia="方正楷体_GB2312" w:cs="方正楷体_GB2312"/>
        </w:rPr>
      </w:pPr>
    </w:p>
    <w:p w14:paraId="6E91C95D">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这组形函数满足节点插值性、分片统一性和线性完备性。由于表达简单、网格适应性强，三节点三角形常用于复杂几何的粗略离散。</w:t>
      </w:r>
    </w:p>
    <w:p w14:paraId="4E956B72">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3.4：二次三角形单元</w:t>
      </w:r>
    </w:p>
    <w:p w14:paraId="1B23B7B4">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二次三角形单元在三条边中点各增加一个节点，总共有六个节点。它可以通过面积坐标系统构造，前三个形函数对应角节点，后三个对应边中点节点。</w:t>
      </w:r>
    </w:p>
    <w:tbl>
      <w:tblPr>
        <w:tblStyle w:val="8"/>
        <w:tblW w:w="0" w:type="auto"/>
        <w:jc w:val="center"/>
        <w:tblLayout w:type="autofit"/>
        <w:tblCellMar>
          <w:top w:w="0" w:type="dxa"/>
          <w:left w:w="108" w:type="dxa"/>
          <w:bottom w:w="0" w:type="dxa"/>
          <w:right w:w="108" w:type="dxa"/>
        </w:tblCellMar>
      </w:tblPr>
      <w:tblGrid>
        <w:gridCol w:w="9858"/>
      </w:tblGrid>
      <w:tr w14:paraId="0B7B1D28">
        <w:tblPrEx>
          <w:tblCellMar>
            <w:top w:w="0" w:type="dxa"/>
            <w:left w:w="108" w:type="dxa"/>
            <w:bottom w:w="0" w:type="dxa"/>
            <w:right w:w="108" w:type="dxa"/>
          </w:tblCellMar>
        </w:tblPrEx>
        <w:trPr>
          <w:trHeight w:val="1306" w:hRule="atLeast"/>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4998847E">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六节点二次三角形单元形函数</w:t>
            </w:r>
          </w:p>
          <w:p w14:paraId="35B7C99E">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(2</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−1), i=1,2,3</m:t>
                </m:r>
              </m:oMath>
            </m:oMathPara>
          </w:p>
          <w:p w14:paraId="60D959F5">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4</m:t>
                    </m:r>
                    <m:ctrlPr>
                      <w:rPr>
                        <w:rFonts w:ascii="Cambria Math" w:hAnsi="Cambria Math" w:eastAsia="方正楷体_GB2312"/>
                        <w:sz w:val="18"/>
                      </w:rPr>
                    </m:ctrlPr>
                  </m:sub>
                </m:sSub>
                <m:r>
                  <m:rPr/>
                  <w:rPr>
                    <w:rFonts w:hint="default" w:ascii="Cambria Math" w:hAnsi="Cambria Math" w:eastAsia="方正楷体_GB2312"/>
                    <w:sz w:val="18"/>
                  </w:rPr>
                  <m:t>=4</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m:sty m:val="p"/>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5</m:t>
                    </m:r>
                    <m:ctrlPr>
                      <w:rPr>
                        <w:rFonts w:ascii="Cambria Math" w:hAnsi="Cambria Math" w:eastAsia="方正楷体_GB2312"/>
                        <w:sz w:val="18"/>
                      </w:rPr>
                    </m:ctrlPr>
                  </m:sub>
                </m:sSub>
                <m:r>
                  <m:rPr/>
                  <w:rPr>
                    <w:rFonts w:hint="default" w:ascii="Cambria Math" w:hAnsi="Cambria Math" w:eastAsia="方正楷体_GB2312"/>
                    <w:sz w:val="18"/>
                  </w:rPr>
                  <m:t>=4</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r>
                  <m:rPr>
                    <m:sty m:val="p"/>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6</m:t>
                    </m:r>
                    <m:ctrlPr>
                      <w:rPr>
                        <w:rFonts w:ascii="Cambria Math" w:hAnsi="Cambria Math" w:eastAsia="方正楷体_GB2312"/>
                        <w:sz w:val="18"/>
                      </w:rPr>
                    </m:ctrlPr>
                  </m:sub>
                </m:sSub>
                <m:r>
                  <m:rPr/>
                  <w:rPr>
                    <w:rFonts w:hint="default" w:ascii="Cambria Math" w:hAnsi="Cambria Math" w:eastAsia="方正楷体_GB2312"/>
                    <w:sz w:val="18"/>
                  </w:rPr>
                  <m:t>=4</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oMath>
            </m:oMathPara>
          </w:p>
        </w:tc>
      </w:tr>
    </w:tbl>
    <w:p w14:paraId="21514674">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二次三角形单元的形函数是二次函数，形函数导数是一次函数，因此 B 矩阵随位置变化。它比常应变三角形更能表达弯曲、应变梯度和局部变化。</w:t>
      </w:r>
    </w:p>
    <w:tbl>
      <w:tblPr>
        <w:tblStyle w:val="8"/>
        <w:tblW w:w="0" w:type="auto"/>
        <w:jc w:val="center"/>
        <w:tblLayout w:type="autofit"/>
        <w:tblCellMar>
          <w:top w:w="0" w:type="dxa"/>
          <w:left w:w="108" w:type="dxa"/>
          <w:bottom w:w="0" w:type="dxa"/>
          <w:right w:w="108" w:type="dxa"/>
        </w:tblCellMar>
      </w:tblPr>
      <w:tblGrid>
        <w:gridCol w:w="9858"/>
      </w:tblGrid>
      <w:tr w14:paraId="1DC0060C">
        <w:tblPrEx>
          <w:tblCellMar>
            <w:top w:w="0" w:type="dxa"/>
            <w:left w:w="108" w:type="dxa"/>
            <w:bottom w:w="0" w:type="dxa"/>
            <w:right w:w="108" w:type="dxa"/>
          </w:tblCellMar>
        </w:tblPrEx>
        <w:trPr>
          <w:jc w:val="center"/>
        </w:trPr>
        <w:tc>
          <w:tcPr>
            <w:tcW w:w="9858" w:type="dxa"/>
            <w:tcBorders>
              <w:top w:val="dashed" w:color="A8B4C3" w:sz="8" w:space="0"/>
              <w:left w:val="dashed" w:color="A8B4C3" w:sz="8" w:space="0"/>
              <w:bottom w:val="dashed" w:color="A8B4C3" w:sz="8" w:space="0"/>
              <w:right w:val="dashed" w:color="A8B4C3" w:sz="8" w:space="0"/>
            </w:tcBorders>
            <w:shd w:val="clear" w:color="auto" w:fill="F3F6FA"/>
          </w:tcPr>
          <w:p w14:paraId="161B8E1F">
            <w:pPr>
              <w:jc w:val="center"/>
              <w:rPr>
                <w:rFonts w:hint="eastAsia" w:ascii="方正楷体_GB2312" w:hAnsi="方正楷体_GB2312" w:eastAsia="方正楷体_GB2312" w:cs="方正楷体_GB2312"/>
              </w:rPr>
            </w:pPr>
            <w:r>
              <w:drawing>
                <wp:inline distT="0" distB="0" distL="114300" distR="114300">
                  <wp:extent cx="3051810" cy="1845945"/>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3051810" cy="1845945"/>
                          </a:xfrm>
                          <a:prstGeom prst="rect">
                            <a:avLst/>
                          </a:prstGeom>
                          <a:noFill/>
                          <a:ln>
                            <a:noFill/>
                          </a:ln>
                        </pic:spPr>
                      </pic:pic>
                    </a:graphicData>
                  </a:graphic>
                </wp:inline>
              </w:drawing>
            </w:r>
          </w:p>
        </w:tc>
      </w:tr>
    </w:tbl>
    <w:p w14:paraId="2E59C7D5">
      <w:pPr>
        <w:rPr>
          <w:rFonts w:hint="eastAsia" w:ascii="方正楷体_GB2312" w:hAnsi="方正楷体_GB2312" w:eastAsia="方正楷体_GB2312" w:cs="方正楷体_GB2312"/>
        </w:rPr>
      </w:pPr>
    </w:p>
    <w:p w14:paraId="0A5A4535">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3.5：划线/划面法构造形函数</w:t>
      </w:r>
    </w:p>
    <w:p w14:paraId="28118D95">
      <w:pPr>
        <w:spacing w:before="0" w:after="100" w:line="300" w:lineRule="auto"/>
        <w:ind w:firstLine="420" w:firstLineChars="200"/>
        <w:rPr>
          <w:rFonts w:hint="default"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既然这一章节讲的是形函数的构造, 必然有讲一下形函数构造的义务.</w:t>
      </w:r>
    </w:p>
    <w:p w14:paraId="599F3B02">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对于某个节点的形函数，先找出所有不经过该节点、但经过其他节点的边界线或内部线；这些线方程的左端项相乘，再除以它们在本节点处的取值，就得到该节点形函数。</w:t>
      </w:r>
    </w:p>
    <w:tbl>
      <w:tblPr>
        <w:tblStyle w:val="8"/>
        <w:tblW w:w="0" w:type="auto"/>
        <w:jc w:val="center"/>
        <w:tblLayout w:type="autofit"/>
        <w:tblCellMar>
          <w:top w:w="0" w:type="dxa"/>
          <w:left w:w="108" w:type="dxa"/>
          <w:bottom w:w="0" w:type="dxa"/>
          <w:right w:w="108" w:type="dxa"/>
        </w:tblCellMar>
      </w:tblPr>
      <w:tblGrid>
        <w:gridCol w:w="9858"/>
      </w:tblGrid>
      <w:tr w14:paraId="2AC23501">
        <w:tblPrEx>
          <w:tblCellMar>
            <w:top w:w="0" w:type="dxa"/>
            <w:left w:w="108" w:type="dxa"/>
            <w:bottom w:w="0" w:type="dxa"/>
            <w:right w:w="108" w:type="dxa"/>
          </w:tblCellMar>
        </w:tblPrEx>
        <w:trPr>
          <w:jc w:val="center"/>
        </w:trPr>
        <w:tc>
          <w:tcPr>
            <w:tcW w:w="9858" w:type="dxa"/>
            <w:tcBorders>
              <w:top w:val="single" w:color="E2A645" w:sz="8" w:space="0"/>
              <w:left w:val="single" w:color="E2A645" w:sz="8" w:space="0"/>
              <w:bottom w:val="single" w:color="E2A645" w:sz="8" w:space="0"/>
              <w:right w:val="single" w:color="E2A645" w:sz="8" w:space="0"/>
            </w:tcBorders>
            <w:shd w:val="clear" w:color="auto" w:fill="FFF7E6"/>
          </w:tcPr>
          <w:p w14:paraId="5EABCB52">
            <w:pPr>
              <w:spacing w:before="8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8C5014"/>
                <w:sz w:val="21"/>
              </w:rPr>
              <w:t>划线法的思想</w:t>
            </w:r>
          </w:p>
          <w:p w14:paraId="44FDB9D0">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形函数要在其他节点为 0，所以它必须包含经过那些节点的直线方程作为因子；形函数还要在本节点为 1，所以最后要除以这些因子在本节点处的值。</w:t>
            </w:r>
          </w:p>
        </w:tc>
      </w:tr>
    </w:tbl>
    <w:p w14:paraId="4BD8F579">
      <w:pPr>
        <w:jc w:val="center"/>
      </w:pPr>
      <w:r>
        <w:drawing>
          <wp:inline distT="0" distB="0" distL="114300" distR="114300">
            <wp:extent cx="5078095" cy="734060"/>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5078095" cy="734060"/>
                    </a:xfrm>
                    <a:prstGeom prst="rect">
                      <a:avLst/>
                    </a:prstGeom>
                    <a:noFill/>
                    <a:ln>
                      <a:noFill/>
                    </a:ln>
                  </pic:spPr>
                </pic:pic>
              </a:graphicData>
            </a:graphic>
          </wp:inline>
        </w:drawing>
      </w:r>
    </w:p>
    <w:p w14:paraId="61DA83B6">
      <w:pPr>
        <w:jc w:val="center"/>
        <w:rPr>
          <w:rFonts w:hint="eastAsia"/>
        </w:rPr>
      </w:pPr>
      <w:r>
        <w:drawing>
          <wp:inline distT="0" distB="0" distL="114300" distR="114300">
            <wp:extent cx="5175885" cy="3176905"/>
            <wp:effectExtent l="0" t="0" r="5715"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5175885" cy="3176905"/>
                    </a:xfrm>
                    <a:prstGeom prst="rect">
                      <a:avLst/>
                    </a:prstGeom>
                    <a:noFill/>
                    <a:ln>
                      <a:noFill/>
                    </a:ln>
                  </pic:spPr>
                </pic:pic>
              </a:graphicData>
            </a:graphic>
          </wp:inline>
        </w:drawing>
      </w:r>
    </w:p>
    <w:p w14:paraId="064059A8">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3.6：Lagrange 矩形单元</w:t>
      </w:r>
    </w:p>
    <w:p w14:paraId="2EDE3FA6">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矩形单元可以通过两个方向的一维 Lagrange 插值函数相乘来构造。也就是说，二维矩形单元的形函数是 ξ 方向基函数与 η 方向基函数的张量积。</w:t>
      </w:r>
    </w:p>
    <w:tbl>
      <w:tblPr>
        <w:tblStyle w:val="8"/>
        <w:tblW w:w="0" w:type="auto"/>
        <w:jc w:val="center"/>
        <w:tblLayout w:type="autofit"/>
        <w:tblCellMar>
          <w:top w:w="0" w:type="dxa"/>
          <w:left w:w="108" w:type="dxa"/>
          <w:bottom w:w="0" w:type="dxa"/>
          <w:right w:w="108" w:type="dxa"/>
        </w:tblCellMar>
      </w:tblPr>
      <w:tblGrid>
        <w:gridCol w:w="9858"/>
      </w:tblGrid>
      <w:tr w14:paraId="3E3E0C4C">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764CCBA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Lagrange 矩形单元张量积构造</w:t>
            </w:r>
            <w:r>
              <w:rPr>
                <w:rFonts w:hint="eastAsia" w:ascii="方正楷体_GB2312" w:hAnsi="方正楷体_GB2312" w:eastAsia="方正楷体_GB2312" w:cs="方正楷体_GB2312"/>
                <w:b/>
                <w:color w:val="1E508C"/>
                <w:sz w:val="21"/>
              </w:rPr>
              <w:br w:type="textWrapping"/>
            </w:r>
            <m:oMathPara>
              <m:oMath>
                <m:sSubSup>
                  <m:sSubSupPr>
                    <m:ctrlPr>
                      <w:rPr>
                        <w:rFonts w:hint="default" w:ascii="Cambria Math" w:hAnsi="Cambria Math"/>
                        <w:sz w:val="21"/>
                      </w:rPr>
                    </m:ctrlPr>
                  </m:sSubSup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(r−1)</m:t>
                    </m:r>
                    <m:ctrlPr>
                      <w:rPr>
                        <w:rFonts w:ascii="Cambria Math" w:hAnsi="Cambria Math"/>
                        <w:sz w:val="21"/>
                      </w:rPr>
                    </m:ctrlPr>
                  </m:sup>
                </m:sSubSup>
                <m:r>
                  <m:rPr/>
                  <w:rPr>
                    <w:rFonts w:hint="default" w:ascii="Cambria Math" w:hAnsi="Cambria Math"/>
                    <w:sz w:val="21"/>
                  </w:rPr>
                  <m:t>(ξ)=</m:t>
                </m:r>
                <m:nary>
                  <m:naryPr>
                    <m:chr m:val="∏"/>
                    <m:limLoc m:val="subSup"/>
                    <m:ctrlPr>
                      <w:rPr>
                        <w:rFonts w:hint="default" w:ascii="Cambria Math" w:hAnsi="Cambria Math"/>
                        <w:sz w:val="21"/>
                      </w:rPr>
                    </m:ctrlPr>
                  </m:naryPr>
                  <m:sub>
                    <m:r>
                      <m:rPr/>
                      <w:rPr>
                        <w:rFonts w:hint="default" w:ascii="Cambria Math" w:hAnsi="Cambria Math"/>
                        <w:sz w:val="21"/>
                      </w:rPr>
                      <m:t>j=1,j≠I</m:t>
                    </m:r>
                    <m:ctrlPr>
                      <w:rPr>
                        <w:rFonts w:ascii="Cambria Math" w:hAnsi="Cambria Math"/>
                        <w:sz w:val="21"/>
                      </w:rPr>
                    </m:ctrlPr>
                  </m:sub>
                  <m:sup>
                    <m:r>
                      <m:rPr/>
                      <w:rPr>
                        <w:rFonts w:hint="default" w:ascii="Cambria Math" w:hAnsi="Cambria Math"/>
                        <w:sz w:val="21"/>
                      </w:rPr>
                      <m:t>r</m:t>
                    </m:r>
                    <m:ctrlPr>
                      <w:rPr>
                        <w:rFonts w:ascii="Cambria Math" w:hAnsi="Cambria Math"/>
                        <w:sz w:val="21"/>
                      </w:rPr>
                    </m:ctrlPr>
                  </m:sup>
                  <m:e>
                    <m:f>
                      <m:fPr>
                        <m:ctrlPr>
                          <w:rPr>
                            <w:rFonts w:hint="default" w:ascii="Cambria Math" w:hAnsi="Cambria Math"/>
                            <w:sz w:val="21"/>
                          </w:rPr>
                        </m:ctrlPr>
                      </m:fPr>
                      <m:num>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nary>
              </m:oMath>
            </m:oMathPara>
            <w:r>
              <w:rPr>
                <w:rFonts w:hint="eastAsia" w:ascii="方正楷体_GB2312" w:hAnsi="方正楷体_GB2312" w:eastAsia="方正楷体_GB2312" w:cs="方正楷体_GB2312"/>
                <w:b/>
                <w:color w:val="1E508C"/>
                <w:sz w:val="21"/>
              </w:rPr>
              <w:br w:type="textWrapping"/>
            </w:r>
            <m:oMathPara>
              <m:oMath>
                <m:sSubSup>
                  <m:sSubSupPr>
                    <m:ctrlPr>
                      <w:rPr>
                        <w:rFonts w:hint="default" w:ascii="Cambria Math" w:hAnsi="Cambria Math"/>
                        <w:sz w:val="21"/>
                      </w:rPr>
                    </m:ctrlPr>
                  </m:sSubSup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up>
                    <m:r>
                      <m:rPr/>
                      <w:rPr>
                        <w:rFonts w:hint="default" w:ascii="Cambria Math" w:hAnsi="Cambria Math"/>
                        <w:sz w:val="21"/>
                      </w:rPr>
                      <m:t>(p−1)</m:t>
                    </m:r>
                    <m:ctrlPr>
                      <w:rPr>
                        <w:rFonts w:ascii="Cambria Math" w:hAnsi="Cambria Math"/>
                        <w:sz w:val="21"/>
                      </w:rPr>
                    </m:ctrlPr>
                  </m:sup>
                </m:sSubSup>
                <m:r>
                  <m:rPr/>
                  <w:rPr>
                    <w:rFonts w:hint="default" w:ascii="Cambria Math" w:hAnsi="Cambria Math"/>
                    <w:sz w:val="21"/>
                  </w:rPr>
                  <m:t>(η)=</m:t>
                </m:r>
                <m:nary>
                  <m:naryPr>
                    <m:chr m:val="∏"/>
                    <m:limLoc m:val="subSup"/>
                    <m:ctrlPr>
                      <w:rPr>
                        <w:rFonts w:hint="default" w:ascii="Cambria Math" w:hAnsi="Cambria Math"/>
                        <w:sz w:val="21"/>
                      </w:rPr>
                    </m:ctrlPr>
                  </m:naryPr>
                  <m:sub>
                    <m:r>
                      <m:rPr/>
                      <w:rPr>
                        <w:rFonts w:hint="default" w:ascii="Cambria Math" w:hAnsi="Cambria Math"/>
                        <w:sz w:val="21"/>
                      </w:rPr>
                      <m:t>j=1,j≠J</m:t>
                    </m:r>
                    <m:ctrlPr>
                      <w:rPr>
                        <w:rFonts w:ascii="Cambria Math" w:hAnsi="Cambria Math"/>
                        <w:sz w:val="21"/>
                      </w:rPr>
                    </m:ctrlPr>
                  </m:sub>
                  <m:sup>
                    <m:r>
                      <m:rPr/>
                      <w:rPr>
                        <w:rFonts w:hint="default" w:ascii="Cambria Math" w:hAnsi="Cambria Math"/>
                        <w:sz w:val="21"/>
                      </w:rPr>
                      <m:t>p</m:t>
                    </m:r>
                    <m:ctrlPr>
                      <w:rPr>
                        <w:rFonts w:ascii="Cambria Math" w:hAnsi="Cambria Math"/>
                        <w:sz w:val="21"/>
                      </w:rPr>
                    </m:ctrlPr>
                  </m:sup>
                  <m:e>
                    <m:f>
                      <m:fPr>
                        <m:ctrlPr>
                          <w:rPr>
                            <w:rFonts w:hint="default" w:ascii="Cambria Math" w:hAnsi="Cambria Math"/>
                            <w:sz w:val="21"/>
                          </w:rPr>
                        </m:ctrlPr>
                      </m:fPr>
                      <m:num>
                        <m:r>
                          <m:rPr/>
                          <w:rPr>
                            <w:rFonts w:hint="default" w:ascii="Cambria Math" w:hAnsi="Cambria Math"/>
                            <w:sz w:val="21"/>
                          </w:rPr>
                          <m:t>η−</m:t>
                        </m:r>
                        <m:sSub>
                          <m:sSubPr>
                            <m:ctrlPr>
                              <w:rPr>
                                <w:rFonts w:hint="default" w:ascii="Cambria Math" w:hAnsi="Cambria Math"/>
                                <w:sz w:val="21"/>
                              </w:rPr>
                            </m:ctrlPr>
                          </m:sSubPr>
                          <m:e>
                            <m:r>
                              <m:rPr/>
                              <w:rPr>
                                <w:rFonts w:hint="default" w:ascii="Cambria Math" w:hAnsi="Cambria Math"/>
                                <w:sz w:val="21"/>
                              </w:rPr>
                              <m:t>η</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η</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η</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nary>
              </m:oMath>
            </m:oMathPara>
            <w:r>
              <w:rPr>
                <w:rFonts w:hint="eastAsia" w:ascii="方正楷体_GB2312" w:hAnsi="方正楷体_GB2312" w:eastAsia="方正楷体_GB2312" w:cs="方正楷体_GB2312"/>
                <w:b/>
                <w:color w:val="1E508C"/>
                <w:sz w:val="21"/>
              </w:rPr>
              <w:br w:type="textWrapping"/>
            </w:r>
            <m:oMathPara>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IJ</m:t>
                    </m:r>
                    <m:ctrlPr>
                      <w:rPr>
                        <w:rFonts w:ascii="Cambria Math" w:hAnsi="Cambria Math"/>
                        <w:sz w:val="21"/>
                      </w:rPr>
                    </m:ctrlPr>
                  </m:sub>
                </m:sSub>
                <m:r>
                  <m:rPr/>
                  <w:rPr>
                    <w:rFonts w:hint="default" w:ascii="Cambria Math" w:hAnsi="Cambria Math"/>
                    <w:sz w:val="21"/>
                  </w:rPr>
                  <m:t>(ξ,η)=</m:t>
                </m:r>
                <m:sSubSup>
                  <m:sSubSupPr>
                    <m:ctrlPr>
                      <w:rPr>
                        <w:rFonts w:hint="default" w:ascii="Cambria Math" w:hAnsi="Cambria Math"/>
                        <w:sz w:val="21"/>
                      </w:rPr>
                    </m:ctrlPr>
                  </m:sSubSup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(r−1)</m:t>
                    </m:r>
                    <m:ctrlPr>
                      <w:rPr>
                        <w:rFonts w:ascii="Cambria Math" w:hAnsi="Cambria Math"/>
                        <w:sz w:val="21"/>
                      </w:rPr>
                    </m:ctrlPr>
                  </m:sup>
                </m:sSubSup>
                <m:r>
                  <m:rPr/>
                  <w:rPr>
                    <w:rFonts w:hint="default" w:ascii="Cambria Math" w:hAnsi="Cambria Math"/>
                    <w:sz w:val="21"/>
                  </w:rPr>
                  <m:t>(ξ)</m:t>
                </m:r>
                <m:sSubSup>
                  <m:sSubSupPr>
                    <m:ctrlPr>
                      <w:rPr>
                        <w:rFonts w:hint="default" w:ascii="Cambria Math" w:hAnsi="Cambria Math"/>
                        <w:sz w:val="21"/>
                      </w:rPr>
                    </m:ctrlPr>
                  </m:sSubSup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up>
                    <m:r>
                      <m:rPr/>
                      <w:rPr>
                        <w:rFonts w:hint="default" w:ascii="Cambria Math" w:hAnsi="Cambria Math"/>
                        <w:sz w:val="21"/>
                      </w:rPr>
                      <m:t>(p−1)</m:t>
                    </m:r>
                    <m:ctrlPr>
                      <w:rPr>
                        <w:rFonts w:ascii="Cambria Math" w:hAnsi="Cambria Math"/>
                        <w:sz w:val="21"/>
                      </w:rPr>
                    </m:ctrlPr>
                  </m:sup>
                </m:sSubSup>
                <m:r>
                  <m:rPr/>
                  <w:rPr>
                    <w:rFonts w:hint="default" w:ascii="Cambria Math" w:hAnsi="Cambria Math"/>
                    <w:sz w:val="21"/>
                  </w:rPr>
                  <m:t>(η)</m:t>
                </m:r>
              </m:oMath>
            </m:oMathPara>
          </w:p>
        </w:tc>
      </w:tr>
    </w:tbl>
    <w:p w14:paraId="25BF50F7">
      <w:pPr>
        <w:rPr>
          <w:rFonts w:hint="eastAsia" w:ascii="方正楷体_GB2312" w:hAnsi="方正楷体_GB2312" w:eastAsia="方正楷体_GB2312" w:cs="方正楷体_GB2312"/>
        </w:rPr>
      </w:pPr>
    </w:p>
    <w:p w14:paraId="2A19C64A">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这种构造方法非常系统，适合程序实现。但它有一个明显缺点：随着插值阶次升高，单元内部节点会增加，从而自由度数量也会增加。</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2CD71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shd w:val="clear" w:color="auto" w:fill="D9EAF7"/>
            <w:vAlign w:val="center"/>
          </w:tcPr>
          <w:p w14:paraId="2686551F">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矩形 Lagrange 单元</w:t>
            </w:r>
          </w:p>
        </w:tc>
        <w:tc>
          <w:tcPr>
            <w:tcW w:w="3286" w:type="dxa"/>
            <w:shd w:val="clear" w:color="auto" w:fill="D9EAF7"/>
            <w:vAlign w:val="center"/>
          </w:tcPr>
          <w:p w14:paraId="6F0AE410">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节点布置</w:t>
            </w:r>
          </w:p>
        </w:tc>
        <w:tc>
          <w:tcPr>
            <w:tcW w:w="3286" w:type="dxa"/>
            <w:shd w:val="clear" w:color="auto" w:fill="D9EAF7"/>
            <w:vAlign w:val="center"/>
          </w:tcPr>
          <w:p w14:paraId="32B85EA7">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特点</w:t>
            </w:r>
          </w:p>
        </w:tc>
      </w:tr>
      <w:tr w14:paraId="3895D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5CCC4A50">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一次单元</w:t>
            </w:r>
          </w:p>
        </w:tc>
        <w:tc>
          <w:tcPr>
            <w:tcW w:w="3286" w:type="dxa"/>
            <w:vAlign w:val="center"/>
          </w:tcPr>
          <w:p w14:paraId="36F0D0A7">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四个角节点</w:t>
            </w:r>
          </w:p>
        </w:tc>
        <w:tc>
          <w:tcPr>
            <w:tcW w:w="3286" w:type="dxa"/>
            <w:vAlign w:val="center"/>
          </w:tcPr>
          <w:p w14:paraId="5A675367">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与四节点 Serendipity 单元相同</w:t>
            </w:r>
          </w:p>
        </w:tc>
      </w:tr>
      <w:tr w14:paraId="3006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4FC82255">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二次单元</w:t>
            </w:r>
          </w:p>
        </w:tc>
        <w:tc>
          <w:tcPr>
            <w:tcW w:w="3286" w:type="dxa"/>
            <w:vAlign w:val="center"/>
          </w:tcPr>
          <w:p w14:paraId="0AD025E2">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边中节点和中心节点</w:t>
            </w:r>
          </w:p>
        </w:tc>
        <w:tc>
          <w:tcPr>
            <w:tcW w:w="3286" w:type="dxa"/>
            <w:vAlign w:val="center"/>
          </w:tcPr>
          <w:p w14:paraId="1ABFA6C7">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九节点完整二次矩形单元</w:t>
            </w:r>
          </w:p>
        </w:tc>
      </w:tr>
      <w:tr w14:paraId="72C91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190EC3CC">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三次单元</w:t>
            </w:r>
          </w:p>
        </w:tc>
        <w:tc>
          <w:tcPr>
            <w:tcW w:w="3286" w:type="dxa"/>
            <w:vAlign w:val="center"/>
          </w:tcPr>
          <w:p w14:paraId="754B0F54">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边上更多节点并有多个内部节点</w:t>
            </w:r>
          </w:p>
        </w:tc>
        <w:tc>
          <w:tcPr>
            <w:tcW w:w="3286" w:type="dxa"/>
            <w:vAlign w:val="center"/>
          </w:tcPr>
          <w:p w14:paraId="4E5D111E">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表达能力强，但自由度明显增加</w:t>
            </w:r>
          </w:p>
        </w:tc>
      </w:tr>
    </w:tbl>
    <w:p w14:paraId="0043D423">
      <w:pPr>
        <w:rPr>
          <w:rFonts w:hint="eastAsia" w:ascii="方正楷体_GB2312" w:hAnsi="方正楷体_GB2312" w:eastAsia="方正楷体_GB2312" w:cs="方正楷体_GB2312"/>
        </w:rPr>
      </w:pPr>
    </w:p>
    <w:tbl>
      <w:tblPr>
        <w:tblStyle w:val="8"/>
        <w:tblW w:w="0" w:type="auto"/>
        <w:jc w:val="center"/>
        <w:tblLayout w:type="autofit"/>
        <w:tblCellMar>
          <w:top w:w="0" w:type="dxa"/>
          <w:left w:w="108" w:type="dxa"/>
          <w:bottom w:w="0" w:type="dxa"/>
          <w:right w:w="108" w:type="dxa"/>
        </w:tblCellMar>
      </w:tblPr>
      <w:tblGrid>
        <w:gridCol w:w="9858"/>
      </w:tblGrid>
      <w:tr w14:paraId="1D674DDD">
        <w:tblPrEx>
          <w:tblCellMar>
            <w:top w:w="0" w:type="dxa"/>
            <w:left w:w="108" w:type="dxa"/>
            <w:bottom w:w="0" w:type="dxa"/>
            <w:right w:w="108" w:type="dxa"/>
          </w:tblCellMar>
        </w:tblPrEx>
        <w:trPr>
          <w:jc w:val="center"/>
        </w:trPr>
        <w:tc>
          <w:tcPr>
            <w:tcW w:w="9858" w:type="dxa"/>
            <w:tcBorders>
              <w:top w:val="dashed" w:color="A8B4C3" w:sz="8" w:space="0"/>
              <w:left w:val="dashed" w:color="A8B4C3" w:sz="8" w:space="0"/>
              <w:bottom w:val="dashed" w:color="A8B4C3" w:sz="8" w:space="0"/>
              <w:right w:val="dashed" w:color="A8B4C3" w:sz="8" w:space="0"/>
            </w:tcBorders>
            <w:shd w:val="clear" w:color="auto" w:fill="F3F6FA"/>
          </w:tcPr>
          <w:p w14:paraId="32BC136D">
            <w:pPr>
              <w:jc w:val="center"/>
              <w:rPr>
                <w:rFonts w:hint="eastAsia" w:ascii="方正楷体_GB2312" w:hAnsi="方正楷体_GB2312" w:eastAsia="方正楷体_GB2312" w:cs="方正楷体_GB2312"/>
              </w:rPr>
            </w:pPr>
            <w:r>
              <w:drawing>
                <wp:inline distT="0" distB="0" distL="114300" distR="114300">
                  <wp:extent cx="4235450" cy="3025775"/>
                  <wp:effectExtent l="0" t="0" r="6985"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stretch>
                            <a:fillRect/>
                          </a:stretch>
                        </pic:blipFill>
                        <pic:spPr>
                          <a:xfrm>
                            <a:off x="0" y="0"/>
                            <a:ext cx="4235450" cy="3025775"/>
                          </a:xfrm>
                          <a:prstGeom prst="rect">
                            <a:avLst/>
                          </a:prstGeom>
                          <a:noFill/>
                          <a:ln>
                            <a:noFill/>
                          </a:ln>
                        </pic:spPr>
                      </pic:pic>
                    </a:graphicData>
                  </a:graphic>
                </wp:inline>
              </w:drawing>
            </w:r>
          </w:p>
        </w:tc>
      </w:tr>
    </w:tbl>
    <w:p w14:paraId="6A4D5D19">
      <w:pPr>
        <w:rPr>
          <w:rFonts w:hint="eastAsia" w:ascii="方正楷体_GB2312" w:hAnsi="方正楷体_GB2312" w:eastAsia="方正楷体_GB2312" w:cs="方正楷体_GB2312"/>
        </w:rPr>
      </w:pPr>
    </w:p>
    <w:p w14:paraId="35710A7B">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3.7：Serendipity 矩形单元</w:t>
      </w:r>
    </w:p>
    <w:p w14:paraId="736A5C5E">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Serendipity 单元的思想是：尽量保留</w:t>
      </w:r>
      <w:r>
        <w:rPr>
          <w:rFonts w:hint="eastAsia" w:ascii="方正楷体_GB2312" w:hAnsi="方正楷体_GB2312" w:eastAsia="方正楷体_GB2312" w:cs="方正楷体_GB2312"/>
          <w:b/>
          <w:bCs/>
          <w:sz w:val="21"/>
        </w:rPr>
        <w:t>边界节点</w:t>
      </w:r>
      <w:r>
        <w:rPr>
          <w:rFonts w:hint="eastAsia" w:ascii="方正楷体_GB2312" w:hAnsi="方正楷体_GB2312" w:eastAsia="方正楷体_GB2312" w:cs="方正楷体_GB2312"/>
          <w:sz w:val="21"/>
        </w:rPr>
        <w:t>，减少</w:t>
      </w:r>
      <w:r>
        <w:rPr>
          <w:rFonts w:hint="eastAsia" w:ascii="方正楷体_GB2312" w:hAnsi="方正楷体_GB2312" w:eastAsia="方正楷体_GB2312" w:cs="方正楷体_GB2312"/>
          <w:b/>
          <w:bCs/>
          <w:sz w:val="21"/>
        </w:rPr>
        <w:t>内部节点</w:t>
      </w:r>
      <w:r>
        <w:rPr>
          <w:rFonts w:hint="eastAsia" w:ascii="方正楷体_GB2312" w:hAnsi="方正楷体_GB2312" w:eastAsia="方正楷体_GB2312" w:cs="方正楷体_GB2312"/>
          <w:sz w:val="21"/>
        </w:rPr>
        <w:t>，从而在保持较好插值能力的同时降低自由度数量。它在工程有限元中非常常见，例如八节点四边形单元就是典型的二维 Serendipity 单元。</w:t>
      </w:r>
    </w:p>
    <w:p w14:paraId="703F179D">
      <w:pPr>
        <w:pStyle w:val="4"/>
        <w:spacing w:before="16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464646"/>
          <w:sz w:val="24"/>
        </w:rPr>
        <w:t>四节点 Serendipity 单元</w:t>
      </w:r>
    </w:p>
    <w:tbl>
      <w:tblPr>
        <w:tblStyle w:val="8"/>
        <w:tblW w:w="0" w:type="auto"/>
        <w:jc w:val="center"/>
        <w:tblLayout w:type="autofit"/>
        <w:tblCellMar>
          <w:top w:w="0" w:type="dxa"/>
          <w:left w:w="108" w:type="dxa"/>
          <w:bottom w:w="0" w:type="dxa"/>
          <w:right w:w="108" w:type="dxa"/>
        </w:tblCellMar>
      </w:tblPr>
      <w:tblGrid>
        <w:gridCol w:w="9858"/>
      </w:tblGrid>
      <w:tr w14:paraId="6471ED7C">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0E267F41">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四节点双一次形函数</w:t>
            </w:r>
          </w:p>
          <w:p w14:paraId="55670B5C">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4</m:t>
                    </m:r>
                    <m:ctrlPr>
                      <w:rPr>
                        <w:rFonts w:ascii="Cambria Math" w:hAnsi="Cambria Math" w:eastAsia="方正楷体_GB2312"/>
                        <w:sz w:val="18"/>
                      </w:rPr>
                    </m:ctrlPr>
                  </m:den>
                </m:f>
                <m:r>
                  <m:rPr/>
                  <w:rPr>
                    <w:rFonts w:hint="default" w:ascii="Cambria Math" w:hAnsi="Cambria Math" w:eastAsia="方正楷体_GB2312"/>
                    <w:sz w:val="18"/>
                  </w:rPr>
                  <m:t>(1+</m:t>
                </m:r>
                <m:sSub>
                  <m:sSubPr>
                    <m:ctrlPr>
                      <w:rPr>
                        <w:rFonts w:hint="default" w:ascii="Cambria Math" w:hAnsi="Cambria Math" w:eastAsia="方正楷体_GB2312"/>
                        <w:sz w:val="18"/>
                      </w:rPr>
                    </m:ctrlPr>
                  </m:sSubPr>
                  <m:e>
                    <m:r>
                      <m:rPr/>
                      <w:rPr>
                        <w:rFonts w:hint="default" w:ascii="Cambria Math" w:hAnsi="Cambria Math" w:eastAsia="方正楷体_GB2312"/>
                        <w:sz w:val="18"/>
                      </w:rPr>
                      <m:t>ξ</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ξ)(1+</m:t>
                </m:r>
                <m:sSub>
                  <m:sSubPr>
                    <m:ctrlPr>
                      <w:rPr>
                        <w:rFonts w:hint="default" w:ascii="Cambria Math" w:hAnsi="Cambria Math" w:eastAsia="方正楷体_GB2312"/>
                        <w:sz w:val="18"/>
                      </w:rPr>
                    </m:ctrlPr>
                  </m:sSubPr>
                  <m:e>
                    <m:r>
                      <m:rPr/>
                      <w:rPr>
                        <w:rFonts w:hint="default" w:ascii="Cambria Math" w:hAnsi="Cambria Math" w:eastAsia="方正楷体_GB2312"/>
                        <w:sz w:val="18"/>
                      </w:rPr>
                      <m:t>η</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η), i=1,2,3,4</m:t>
                </m:r>
              </m:oMath>
            </m:oMathPara>
          </w:p>
          <w:p w14:paraId="047DD56D">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其中：</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ξ</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η</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∈{−1,1}</m:t>
              </m:r>
            </m:oMath>
          </w:p>
        </w:tc>
      </w:tr>
    </w:tbl>
    <w:p w14:paraId="231B900C">
      <w:pPr>
        <w:spacing w:before="0" w:after="100" w:line="300" w:lineRule="auto"/>
        <w:rPr>
          <w:rFonts w:hint="eastAsia" w:ascii="方正楷体_GB2312" w:hAnsi="方正楷体_GB2312" w:eastAsia="方正楷体_GB2312" w:cs="方正楷体_GB2312"/>
          <w:sz w:val="21"/>
        </w:rPr>
      </w:pPr>
    </w:p>
    <w:p w14:paraId="2270ABE2">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四节点 Serendipity 单元与一次 Lagrange 矩形单元相同，也就是我们前面熟悉的四节点双线性四边形单元。</w:t>
      </w:r>
    </w:p>
    <w:p w14:paraId="1BC6BD86">
      <w:pPr>
        <w:pStyle w:val="4"/>
        <w:spacing w:before="16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464646"/>
          <w:sz w:val="24"/>
        </w:rPr>
        <w:t>变节点过渡单元</w:t>
      </w:r>
    </w:p>
    <w:p w14:paraId="2E3503DF">
      <w:pPr>
        <w:spacing w:before="0" w:after="100" w:line="300" w:lineRule="auto"/>
        <w:ind w:firstLine="420" w:firstLineChars="200"/>
        <w:rPr>
          <w:rFonts w:hint="default"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rPr>
        <w:t>当网格中一侧需要细化而另一侧不细化时，可能出现相邻单元边上节点数不一致的问题。课件中的变节点单元可以构造 5 到 8 节点的过渡单元，用来连接不同细化程度的网格。</w:t>
      </w:r>
    </w:p>
    <w:p w14:paraId="1612D5C6">
      <w:pPr>
        <w:spacing w:before="0" w:after="100" w:line="300" w:lineRule="auto"/>
        <w:ind w:firstLine="420" w:firstLineChars="200"/>
        <w:jc w:val="center"/>
      </w:pPr>
      <w:r>
        <w:drawing>
          <wp:inline distT="0" distB="0" distL="114300" distR="114300">
            <wp:extent cx="2758440" cy="1652270"/>
            <wp:effectExtent l="0" t="0" r="508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a:off x="0" y="0"/>
                      <a:ext cx="2758440" cy="1652270"/>
                    </a:xfrm>
                    <a:prstGeom prst="rect">
                      <a:avLst/>
                    </a:prstGeom>
                    <a:noFill/>
                    <a:ln>
                      <a:noFill/>
                    </a:ln>
                  </pic:spPr>
                </pic:pic>
              </a:graphicData>
            </a:graphic>
          </wp:inline>
        </w:drawing>
      </w:r>
    </w:p>
    <w:p w14:paraId="124FBD02">
      <w:pPr>
        <w:spacing w:before="0" w:after="100" w:line="300" w:lineRule="auto"/>
        <w:ind w:firstLine="420" w:firstLineChars="200"/>
        <w:jc w:val="both"/>
        <w:rPr>
          <w:rFonts w:hint="eastAsia"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构造变节点过渡单元的过程也很简单, 我们只需要对原有的插值形函数进行修正就好, 比如说, 对于矩形五节点单元:</w:t>
      </w:r>
    </w:p>
    <w:p w14:paraId="5AC86BD5">
      <w:pPr>
        <w:spacing w:before="0" w:after="100" w:line="300" w:lineRule="auto"/>
        <w:ind w:firstLine="420" w:firstLineChars="200"/>
        <w:jc w:val="center"/>
      </w:pPr>
      <w:r>
        <w:drawing>
          <wp:inline distT="0" distB="0" distL="114300" distR="114300">
            <wp:extent cx="3242310" cy="1519555"/>
            <wp:effectExtent l="0" t="0" r="15240" b="444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9"/>
                    <a:stretch>
                      <a:fillRect/>
                    </a:stretch>
                  </pic:blipFill>
                  <pic:spPr>
                    <a:xfrm>
                      <a:off x="0" y="0"/>
                      <a:ext cx="3242310" cy="1519555"/>
                    </a:xfrm>
                    <a:prstGeom prst="rect">
                      <a:avLst/>
                    </a:prstGeom>
                    <a:noFill/>
                    <a:ln>
                      <a:noFill/>
                    </a:ln>
                  </pic:spPr>
                </pic:pic>
              </a:graphicData>
            </a:graphic>
          </wp:inline>
        </w:drawing>
      </w:r>
    </w:p>
    <w:p w14:paraId="08FD559F">
      <w:pPr>
        <w:spacing w:before="0" w:after="100" w:line="300" w:lineRule="auto"/>
        <w:ind w:firstLine="420" w:firstLineChars="200"/>
        <w:jc w:val="both"/>
        <w:rPr>
          <w:rFonts w:hint="default"/>
          <w:lang w:val="en-US" w:eastAsia="zh-CN"/>
        </w:rPr>
      </w:pPr>
      <w:r>
        <w:rPr>
          <w:rFonts w:hint="eastAsia" w:ascii="方正楷体_GB2312" w:hAnsi="方正楷体_GB2312" w:eastAsia="方正楷体_GB2312" w:cs="方正楷体_GB2312"/>
          <w:sz w:val="21"/>
          <w:lang w:val="en-US" w:eastAsia="zh-CN"/>
        </w:rPr>
        <w:t>原有的</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lang w:val="en-US" w:eastAsia="zh-CN"/>
        </w:rPr>
        <w:t>和</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lang w:val="en-US" w:eastAsia="zh-CN"/>
        </w:rPr>
        <w:t>在节点5处不为0, 我们要减去</w:t>
      </w:r>
      <m:oMath>
        <m:f>
          <m:fPr>
            <m:ctrlPr>
              <w:rPr>
                <w:rFonts w:hint="default" w:ascii="Cambria Math" w:hAnsi="Cambria Math" w:eastAsia="方正楷体_GB2312"/>
                <w:sz w:val="21"/>
              </w:rPr>
            </m:ctrlPr>
          </m:fPr>
          <m:num>
            <m:r>
              <m:rPr/>
              <w:rPr>
                <w:rFonts w:hint="default" w:ascii="Cambria Math" w:hAnsi="Cambria Math" w:eastAsia="方正楷体_GB2312"/>
                <w:sz w:val="21"/>
              </w:rPr>
              <m:t>1</m:t>
            </m:r>
            <m:ctrlPr>
              <w:rPr>
                <w:rFonts w:ascii="Cambria Math" w:hAnsi="Cambria Math" w:eastAsia="方正楷体_GB2312"/>
                <w:sz w:val="21"/>
              </w:rPr>
            </m:ctrlPr>
          </m:num>
          <m:den>
            <m:r>
              <m:rPr/>
              <w:rPr>
                <w:rFonts w:hint="default" w:ascii="Cambria Math" w:hAnsi="Cambria Math" w:eastAsia="方正楷体_GB2312"/>
                <w:sz w:val="21"/>
              </w:rPr>
              <m:t>2</m:t>
            </m:r>
            <m:ctrlPr>
              <w:rPr>
                <w:rFonts w:ascii="Cambria Math" w:hAnsi="Cambria Math" w:eastAsia="方正楷体_GB2312"/>
                <w:sz w:val="21"/>
              </w:rPr>
            </m:ctrlPr>
          </m:den>
        </m:f>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5</m:t>
            </m:r>
            <m:ctrlPr>
              <w:rPr>
                <w:rFonts w:ascii="Cambria Math" w:hAnsi="Cambria Math" w:eastAsia="方正楷体_GB2312"/>
                <w:sz w:val="21"/>
              </w:rPr>
            </m:ctrlPr>
          </m:sub>
        </m:sSub>
        <m:r>
          <m:rPr/>
          <w:rPr>
            <w:rFonts w:hint="default" w:ascii="Cambria Math" w:hAnsi="Cambria Math" w:eastAsia="方正楷体_GB2312"/>
            <w:sz w:val="21"/>
          </w:rPr>
          <m:t>,</m:t>
        </m:r>
      </m:oMath>
      <w:r>
        <w:rPr>
          <w:rFonts w:hint="eastAsia" w:ascii="方正楷体_GB2312" w:hAnsi="方正楷体_GB2312" w:eastAsia="方正楷体_GB2312" w:cs="方正楷体_GB2312"/>
          <w:sz w:val="21"/>
          <w:lang w:val="en-US" w:eastAsia="zh-CN"/>
        </w:rPr>
        <w:t xml:space="preserve"> 使其为0; 其余节点因为</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5</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lang w:val="en-US" w:eastAsia="zh-CN"/>
        </w:rPr>
        <w:t>在节点处为0, 因此不需要修正:</w:t>
      </w:r>
    </w:p>
    <w:p w14:paraId="27D9EAED">
      <w:pPr>
        <w:spacing w:before="0" w:after="100" w:line="300" w:lineRule="auto"/>
        <w:ind w:firstLine="420" w:firstLineChars="200"/>
        <w:jc w:val="both"/>
        <w:rPr>
          <w:rFonts w:hint="default" w:ascii="方正楷体_GB2312" w:hAnsi="方正楷体_GB2312" w:eastAsia="方正楷体_GB2312" w:cs="方正楷体_GB2312"/>
          <w:sz w:val="21"/>
          <w:lang w:val="en-US" w:eastAsia="zh-CN"/>
        </w:rPr>
      </w:pPr>
      <m:oMathPara>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acc>
                <m:accPr>
                  <m:ctrlPr>
                    <w:rPr>
                      <w:rFonts w:hint="default" w:ascii="Cambria Math" w:hAnsi="Cambria Math"/>
                      <w:sz w:val="21"/>
                    </w:rPr>
                  </m:ctrlPr>
                </m:accPr>
                <m:e>
                  <m:r>
                    <m:rPr/>
                    <w:rPr>
                      <w:rFonts w:hint="default" w:ascii="Cambria Math" w:hAnsi="Cambria Math"/>
                      <w:sz w:val="21"/>
                    </w:rPr>
                    <m:t>N</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hint="default" w:ascii="Cambria Math" w:hAnsi="Cambria Math"/>
                  <w:sz w:val="21"/>
                </w:rPr>
              </m:ctrlPr>
            </m:num>
            <m:den>
              <m:r>
                <m:rPr/>
                <w:rPr>
                  <w:rFonts w:hint="default" w:ascii="Cambria Math" w:hAnsi="Cambria Math"/>
                  <w:sz w:val="21"/>
                </w:rPr>
                <m:t>2</m:t>
              </m:r>
              <m:ctrlPr>
                <w:rPr>
                  <w:rFonts w:hint="default" w:ascii="Cambria Math" w:hAnsi="Cambria Math"/>
                  <w:sz w:val="21"/>
                </w:rPr>
              </m:ctrlPr>
            </m:den>
          </m:f>
          <m:sSub>
            <m:sSubPr>
              <m:ctrlPr>
                <w:rPr>
                  <w:rFonts w:hint="default" w:ascii="Cambria Math" w:hAnsi="Cambria Math"/>
                  <w:sz w:val="21"/>
                </w:rPr>
              </m:ctrlPr>
            </m:sSubPr>
            <m:e>
              <m:r>
                <m:rPr/>
                <w:rPr>
                  <w:rFonts w:hint="default" w:ascii="Cambria Math" w:hAnsi="Cambria Math"/>
                  <w:sz w:val="21"/>
                </w:rPr>
                <m:t>N</m:t>
              </m:r>
              <m:ctrlPr>
                <w:rPr>
                  <w:rFonts w:hint="default" w:ascii="Cambria Math" w:hAnsi="Cambria Math"/>
                  <w:sz w:val="21"/>
                </w:rPr>
              </m:ctrlPr>
            </m:e>
            <m:sub>
              <m:r>
                <m:rPr/>
                <w:rPr>
                  <w:rFonts w:hint="default" w:ascii="Cambria Math" w:hAnsi="Cambria Math"/>
                  <w:sz w:val="21"/>
                </w:rPr>
                <m:t>5</m:t>
              </m:r>
              <m:ctrlPr>
                <w:rPr>
                  <w:rFonts w:hint="default" w:ascii="Cambria Math" w:hAnsi="Cambria Math"/>
                  <w:sz w:val="21"/>
                </w:rPr>
              </m:ctrlPr>
            </m:sub>
          </m:sSub>
          <m:r>
            <m:rPr/>
            <w:rPr>
              <w:rFonts w:hint="default" w:ascii="Cambria Math" w:hAnsi="Cambria Math"/>
              <w:sz w:val="21"/>
            </w:rPr>
            <m:t>, </m:t>
          </m:r>
          <m:sSub>
            <m:sSubPr>
              <m:ctrlPr>
                <w:rPr>
                  <w:rFonts w:hint="default" w:ascii="Cambria Math" w:hAnsi="Cambria Math"/>
                  <w:sz w:val="21"/>
                </w:rPr>
              </m:ctrlPr>
            </m:sSubPr>
            <m:e>
              <m:r>
                <m:rPr/>
                <w:rPr>
                  <w:rFonts w:hint="default" w:ascii="Cambria Math" w:hAnsi="Cambria Math"/>
                  <w:sz w:val="21"/>
                </w:rPr>
                <m:t>N</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hint="default" w:ascii="Cambria Math" w:hAnsi="Cambria Math"/>
                  <w:sz w:val="21"/>
                </w:rPr>
              </m:ctrlPr>
            </m:num>
            <m:den>
              <m:r>
                <m:rPr/>
                <w:rPr>
                  <w:rFonts w:hint="default" w:ascii="Cambria Math" w:hAnsi="Cambria Math"/>
                  <w:sz w:val="21"/>
                </w:rPr>
                <m:t>2</m:t>
              </m:r>
              <m:ctrlPr>
                <w:rPr>
                  <w:rFonts w:hint="default" w:ascii="Cambria Math" w:hAnsi="Cambria Math"/>
                  <w:sz w:val="21"/>
                </w:rPr>
              </m:ctrlPr>
            </m:den>
          </m:f>
          <m:sSub>
            <m:sSubPr>
              <m:ctrlPr>
                <w:rPr>
                  <w:rFonts w:hint="default" w:ascii="Cambria Math" w:hAnsi="Cambria Math"/>
                  <w:sz w:val="21"/>
                </w:rPr>
              </m:ctrlPr>
            </m:sSubPr>
            <m:e>
              <m:r>
                <m:rPr/>
                <w:rPr>
                  <w:rFonts w:hint="default" w:ascii="Cambria Math" w:hAnsi="Cambria Math"/>
                  <w:sz w:val="21"/>
                </w:rPr>
                <m:t>N</m:t>
              </m:r>
              <m:ctrlPr>
                <w:rPr>
                  <w:rFonts w:hint="default" w:ascii="Cambria Math" w:hAnsi="Cambria Math"/>
                  <w:sz w:val="21"/>
                </w:rPr>
              </m:ctrlPr>
            </m:e>
            <m:sub>
              <m:r>
                <m:rPr/>
                <w:rPr>
                  <w:rFonts w:hint="default" w:ascii="Cambria Math" w:hAnsi="Cambria Math"/>
                  <w:sz w:val="21"/>
                </w:rPr>
                <m:t>5</m:t>
              </m:r>
              <m:ctrlPr>
                <w:rPr>
                  <w:rFonts w:hint="default" w:ascii="Cambria Math" w:hAnsi="Cambria Math"/>
                  <w:sz w:val="21"/>
                </w:rPr>
              </m:ctrlPr>
            </m:sub>
          </m:sSub>
        </m:oMath>
      </m:oMathPara>
    </w:p>
    <w:tbl>
      <w:tblPr>
        <w:tblStyle w:val="8"/>
        <w:tblW w:w="0" w:type="auto"/>
        <w:jc w:val="center"/>
        <w:tblLayout w:type="autofit"/>
        <w:tblCellMar>
          <w:top w:w="0" w:type="dxa"/>
          <w:left w:w="108" w:type="dxa"/>
          <w:bottom w:w="0" w:type="dxa"/>
          <w:right w:w="108" w:type="dxa"/>
        </w:tblCellMar>
      </w:tblPr>
      <w:tblGrid>
        <w:gridCol w:w="9858"/>
      </w:tblGrid>
      <w:tr w14:paraId="5FB6659E">
        <w:tblPrEx>
          <w:tblCellMar>
            <w:top w:w="0" w:type="dxa"/>
            <w:left w:w="108" w:type="dxa"/>
            <w:bottom w:w="0" w:type="dxa"/>
            <w:right w:w="108" w:type="dxa"/>
          </w:tblCellMar>
        </w:tblPrEx>
        <w:trPr>
          <w:jc w:val="center"/>
        </w:trPr>
        <w:tc>
          <w:tcPr>
            <w:tcW w:w="9858" w:type="dxa"/>
            <w:tcBorders>
              <w:top w:val="single" w:color="E2A645" w:sz="8" w:space="0"/>
              <w:left w:val="single" w:color="E2A645" w:sz="8" w:space="0"/>
              <w:bottom w:val="single" w:color="E2A645" w:sz="8" w:space="0"/>
              <w:right w:val="single" w:color="E2A645" w:sz="8" w:space="0"/>
            </w:tcBorders>
            <w:shd w:val="clear" w:color="auto" w:fill="FFF7E6"/>
          </w:tcPr>
          <w:p w14:paraId="624D2D63">
            <w:pPr>
              <w:spacing w:before="8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8C5014"/>
                <w:sz w:val="21"/>
              </w:rPr>
              <w:t>过渡单元的用途</w:t>
            </w:r>
          </w:p>
          <w:p w14:paraId="3249A284">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过渡单元不是为了提高精度本身，而是</w:t>
            </w:r>
            <w:r>
              <w:rPr>
                <w:rFonts w:hint="eastAsia" w:ascii="方正楷体_GB2312" w:hAnsi="方正楷体_GB2312" w:eastAsia="方正楷体_GB2312" w:cs="方正楷体_GB2312"/>
                <w:b/>
                <w:bCs/>
                <w:sz w:val="20"/>
              </w:rPr>
              <w:t>为了处理网格不一致</w:t>
            </w:r>
            <w:r>
              <w:rPr>
                <w:rFonts w:hint="eastAsia" w:ascii="方正楷体_GB2312" w:hAnsi="方正楷体_GB2312" w:eastAsia="方正楷体_GB2312" w:cs="方正楷体_GB2312"/>
                <w:sz w:val="20"/>
              </w:rPr>
              <w:t>处的连接问题。它可以在粗网格与细网格之间建立连续过渡，避免单元边界位移不协调。</w:t>
            </w:r>
          </w:p>
        </w:tc>
      </w:tr>
    </w:tbl>
    <w:p w14:paraId="180AA498">
      <w:pPr>
        <w:rPr>
          <w:rFonts w:hint="eastAsia" w:ascii="方正楷体_GB2312" w:hAnsi="方正楷体_GB2312" w:eastAsia="方正楷体_GB2312" w:cs="方正楷体_GB2312"/>
        </w:rPr>
      </w:pPr>
    </w:p>
    <w:p w14:paraId="21FAD0AF">
      <w:pPr>
        <w:pStyle w:val="4"/>
        <w:spacing w:before="160" w:after="8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464646"/>
          <w:sz w:val="24"/>
        </w:rPr>
        <w:t>八节点 Serendipity 四边形单元</w:t>
      </w:r>
    </w:p>
    <w:p w14:paraId="0B998A73">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八节点四边形单元在四个角节点外，又在四条边中点各增加一个节点。它没有中心节点，因此不是完整九节点 Lagrange 单元，而是 Serendipity 单元。</w:t>
      </w:r>
    </w:p>
    <w:tbl>
      <w:tblPr>
        <w:tblStyle w:val="8"/>
        <w:tblW w:w="0" w:type="auto"/>
        <w:jc w:val="center"/>
        <w:tblLayout w:type="autofit"/>
        <w:tblCellMar>
          <w:top w:w="0" w:type="dxa"/>
          <w:left w:w="108" w:type="dxa"/>
          <w:bottom w:w="0" w:type="dxa"/>
          <w:right w:w="108" w:type="dxa"/>
        </w:tblCellMar>
      </w:tblPr>
      <w:tblGrid>
        <w:gridCol w:w="9858"/>
      </w:tblGrid>
      <w:tr w14:paraId="4B7B9E1C">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0776EB5B">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八节点 Serendipity 四边形单元形函数</w:t>
            </w:r>
          </w:p>
          <w:p w14:paraId="7BAEC225">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角节点：</w:t>
            </w:r>
          </w:p>
          <w:p w14:paraId="08274B88">
            <w:pPr>
              <w:spacing w:before="0" w:after="20" w:line="252" w:lineRule="auto"/>
              <w:rPr>
                <w:rFonts w:hint="eastAsia" w:ascii="方正楷体_GB2312" w:hAnsi="方正楷体_GB2312" w:eastAsia="方正楷体_GB2312" w:cs="方正楷体_GB2312"/>
                <w:lang w:val="en-US" w:eastAsia="zh-CN"/>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4</m:t>
                    </m:r>
                    <m:ctrlPr>
                      <w:rPr>
                        <w:rFonts w:ascii="Cambria Math" w:hAnsi="Cambria Math" w:eastAsia="方正楷体_GB2312"/>
                        <w:sz w:val="18"/>
                      </w:rPr>
                    </m:ctrlPr>
                  </m:den>
                </m:f>
                <m:r>
                  <m:rPr/>
                  <w:rPr>
                    <w:rFonts w:hint="default" w:ascii="Cambria Math" w:hAnsi="Cambria Math" w:eastAsia="方正楷体_GB2312"/>
                    <w:sz w:val="18"/>
                  </w:rPr>
                  <m:t>(1+</m:t>
                </m:r>
                <m:sSub>
                  <m:sSubPr>
                    <m:ctrlPr>
                      <w:rPr>
                        <w:rFonts w:hint="default" w:ascii="Cambria Math" w:hAnsi="Cambria Math" w:eastAsia="方正楷体_GB2312"/>
                        <w:sz w:val="18"/>
                      </w:rPr>
                    </m:ctrlPr>
                  </m:sSubPr>
                  <m:e>
                    <m:r>
                      <m:rPr/>
                      <w:rPr>
                        <w:rFonts w:hint="default" w:ascii="Cambria Math" w:hAnsi="Cambria Math" w:eastAsia="方正楷体_GB2312"/>
                        <w:sz w:val="18"/>
                      </w:rPr>
                      <m:t>ξ</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ξ)(1+</m:t>
                </m:r>
                <m:sSub>
                  <m:sSubPr>
                    <m:ctrlPr>
                      <w:rPr>
                        <w:rFonts w:hint="default" w:ascii="Cambria Math" w:hAnsi="Cambria Math" w:eastAsia="方正楷体_GB2312"/>
                        <w:sz w:val="18"/>
                      </w:rPr>
                    </m:ctrlPr>
                  </m:sSubPr>
                  <m:e>
                    <m:r>
                      <m:rPr/>
                      <w:rPr>
                        <w:rFonts w:hint="default" w:ascii="Cambria Math" w:hAnsi="Cambria Math" w:eastAsia="方正楷体_GB2312"/>
                        <w:sz w:val="18"/>
                      </w:rPr>
                      <m:t>η</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η)(</m:t>
                </m:r>
                <m:sSub>
                  <m:sSubPr>
                    <m:ctrlPr>
                      <w:rPr>
                        <w:rFonts w:hint="default" w:ascii="Cambria Math" w:hAnsi="Cambria Math" w:eastAsia="方正楷体_GB2312"/>
                        <w:sz w:val="18"/>
                      </w:rPr>
                    </m:ctrlPr>
                  </m:sSubPr>
                  <m:e>
                    <m:r>
                      <m:rPr/>
                      <w:rPr>
                        <w:rFonts w:hint="default" w:ascii="Cambria Math" w:hAnsi="Cambria Math" w:eastAsia="方正楷体_GB2312"/>
                        <w:sz w:val="18"/>
                      </w:rPr>
                      <m:t>ξ</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ξ+</m:t>
                </m:r>
                <m:sSub>
                  <m:sSubPr>
                    <m:ctrlPr>
                      <w:rPr>
                        <w:rFonts w:hint="default" w:ascii="Cambria Math" w:hAnsi="Cambria Math" w:eastAsia="方正楷体_GB2312"/>
                        <w:sz w:val="18"/>
                      </w:rPr>
                    </m:ctrlPr>
                  </m:sSubPr>
                  <m:e>
                    <m:r>
                      <m:rPr/>
                      <w:rPr>
                        <w:rFonts w:hint="default" w:ascii="Cambria Math" w:hAnsi="Cambria Math" w:eastAsia="方正楷体_GB2312"/>
                        <w:sz w:val="18"/>
                      </w:rPr>
                      <m:t>η</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η−1), i=1,2,3,4</m:t>
                </m:r>
              </m:oMath>
            </m:oMathPara>
          </w:p>
          <w:p w14:paraId="32D04AD4">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边中节点：</w:t>
            </w:r>
          </w:p>
          <w:p w14:paraId="371AA9C8">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r>
                  <m:rPr/>
                  <w:rPr>
                    <w:rFonts w:hint="default" w:ascii="Cambria Math" w:hAnsi="Cambria Math" w:eastAsia="方正楷体_GB2312"/>
                    <w:sz w:val="18"/>
                  </w:rPr>
                  <m:t>(1−</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)(1+</m:t>
                </m:r>
                <m:sSub>
                  <m:sSubPr>
                    <m:ctrlPr>
                      <w:rPr>
                        <w:rFonts w:hint="default" w:ascii="Cambria Math" w:hAnsi="Cambria Math" w:eastAsia="方正楷体_GB2312"/>
                        <w:sz w:val="18"/>
                      </w:rPr>
                    </m:ctrlPr>
                  </m:sSubPr>
                  <m:e>
                    <m:r>
                      <m:rPr/>
                      <w:rPr>
                        <w:rFonts w:hint="default" w:ascii="Cambria Math" w:hAnsi="Cambria Math" w:eastAsia="方正楷体_GB2312"/>
                        <w:sz w:val="18"/>
                      </w:rPr>
                      <m:t>η</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η), i=5,7</m:t>
                </m:r>
              </m:oMath>
            </m:oMathPara>
          </w:p>
          <w:p w14:paraId="72724096">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r>
                  <m:rPr/>
                  <w:rPr>
                    <w:rFonts w:hint="default" w:ascii="Cambria Math" w:hAnsi="Cambria Math" w:eastAsia="方正楷体_GB2312"/>
                    <w:sz w:val="18"/>
                  </w:rPr>
                  <m:t>(1+</m:t>
                </m:r>
                <m:sSub>
                  <m:sSubPr>
                    <m:ctrlPr>
                      <w:rPr>
                        <w:rFonts w:hint="default" w:ascii="Cambria Math" w:hAnsi="Cambria Math" w:eastAsia="方正楷体_GB2312"/>
                        <w:sz w:val="18"/>
                      </w:rPr>
                    </m:ctrlPr>
                  </m:sSubPr>
                  <m:e>
                    <m:r>
                      <m:rPr/>
                      <w:rPr>
                        <w:rFonts w:hint="default" w:ascii="Cambria Math" w:hAnsi="Cambria Math" w:eastAsia="方正楷体_GB2312"/>
                        <w:sz w:val="18"/>
                      </w:rPr>
                      <m:t>ξ</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ξ)(1−</m:t>
                </m:r>
                <m:sSup>
                  <m:sSupPr>
                    <m:ctrlPr>
                      <w:rPr>
                        <w:rFonts w:hint="default" w:ascii="Cambria Math" w:hAnsi="Cambria Math" w:eastAsia="方正楷体_GB2312"/>
                        <w:sz w:val="18"/>
                      </w:rPr>
                    </m:ctrlPr>
                  </m:sSupPr>
                  <m:e>
                    <m:r>
                      <m:rPr/>
                      <w:rPr>
                        <w:rFonts w:hint="default" w:ascii="Cambria Math" w:hAnsi="Cambria Math" w:eastAsia="方正楷体_GB2312"/>
                        <w:sz w:val="18"/>
                      </w:rPr>
                      <m:t>η</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), i=6,8</m:t>
                </m:r>
              </m:oMath>
            </m:oMathPara>
          </w:p>
        </w:tc>
      </w:tr>
    </w:tbl>
    <w:p w14:paraId="446E0465">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八节点 Serendipity 单元可以较好地表示曲边和二次位移变化，因此比四节点单元更适合弯曲主导或几何较复杂的问题。</w:t>
      </w:r>
    </w:p>
    <w:p w14:paraId="02CC6D96">
      <w:pPr>
        <w:jc w:val="center"/>
        <w:rPr>
          <w:rFonts w:hint="eastAsia" w:ascii="方正楷体_GB2312" w:hAnsi="方正楷体_GB2312" w:eastAsia="方正楷体_GB2312" w:cs="方正楷体_GB2312"/>
        </w:rPr>
      </w:pPr>
      <w:r>
        <w:drawing>
          <wp:inline distT="0" distB="0" distL="114300" distR="114300">
            <wp:extent cx="1944370" cy="1610995"/>
            <wp:effectExtent l="0" t="0" r="9525"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0"/>
                    <a:stretch>
                      <a:fillRect/>
                    </a:stretch>
                  </pic:blipFill>
                  <pic:spPr>
                    <a:xfrm>
                      <a:off x="0" y="0"/>
                      <a:ext cx="1944370" cy="1610995"/>
                    </a:xfrm>
                    <a:prstGeom prst="rect">
                      <a:avLst/>
                    </a:prstGeom>
                    <a:noFill/>
                    <a:ln>
                      <a:noFill/>
                    </a:ln>
                  </pic:spPr>
                </pic:pic>
              </a:graphicData>
            </a:graphic>
          </wp:inline>
        </w:drawing>
      </w:r>
    </w:p>
    <w:p w14:paraId="0DBCBEBB">
      <w:pPr>
        <w:pStyle w:val="3"/>
        <w:spacing w:before="200" w:after="12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7649B"/>
          <w:sz w:val="28"/>
          <w:lang w:eastAsia="zh-CN"/>
        </w:rPr>
        <w:t>3.</w:t>
      </w:r>
      <w:r>
        <w:rPr>
          <w:rFonts w:hint="eastAsia" w:ascii="方正楷体_GB2312" w:hAnsi="方正楷体_GB2312" w:eastAsia="方正楷体_GB2312" w:cs="方正楷体_GB2312"/>
          <w:b/>
          <w:color w:val="37649B"/>
          <w:sz w:val="28"/>
        </w:rPr>
        <w:t>8：二维单元插值函数的实现逻辑</w:t>
      </w:r>
    </w:p>
    <w:tbl>
      <w:tblPr>
        <w:tblStyle w:val="8"/>
        <w:tblW w:w="0" w:type="auto"/>
        <w:jc w:val="center"/>
        <w:tblLayout w:type="autofit"/>
        <w:tblCellMar>
          <w:top w:w="0" w:type="dxa"/>
          <w:left w:w="108" w:type="dxa"/>
          <w:bottom w:w="0" w:type="dxa"/>
          <w:right w:w="108" w:type="dxa"/>
        </w:tblCellMar>
      </w:tblPr>
      <w:tblGrid>
        <w:gridCol w:w="9858"/>
      </w:tblGrid>
      <w:tr w14:paraId="16871A72">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5A993D3D">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算法：二维矩形 Lagrange 单元</w:t>
            </w:r>
          </w:p>
          <w:p w14:paraId="0A682BC4">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输入：</w:t>
            </w:r>
            <m:oMath>
              <m:r>
                <m:rPr/>
                <w:rPr>
                  <w:rFonts w:hint="default" w:ascii="Cambria Math" w:hAnsi="Cambria Math" w:eastAsia="方正楷体_GB2312"/>
                  <w:sz w:val="18"/>
                </w:rPr>
                <m:t>ξ</m:t>
              </m:r>
            </m:oMath>
            <w:r>
              <w:rPr>
                <w:rFonts w:hint="eastAsia" w:ascii="方正楷体_GB2312" w:hAnsi="方正楷体_GB2312" w:eastAsia="方正楷体_GB2312" w:cs="方正楷体_GB2312"/>
                <w:color w:val="141414"/>
                <w:sz w:val="18"/>
              </w:rPr>
              <w:t xml:space="preserve"> 方向节点坐标 </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ξ</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oMath>
            <w:r>
              <w:rPr>
                <w:rFonts w:hint="eastAsia" w:ascii="方正楷体_GB2312" w:hAnsi="方正楷体_GB2312" w:eastAsia="方正楷体_GB2312" w:cs="方正楷体_GB2312"/>
                <w:color w:val="141414"/>
                <w:sz w:val="18"/>
              </w:rPr>
              <w:t>，</w:t>
            </w:r>
            <m:oMath>
              <m:r>
                <m:rPr/>
                <w:rPr>
                  <w:rFonts w:hint="default" w:ascii="Cambria Math" w:hAnsi="Cambria Math" w:eastAsia="方正楷体_GB2312"/>
                  <w:sz w:val="18"/>
                </w:rPr>
                <m:t>η</m:t>
              </m:r>
            </m:oMath>
            <w:r>
              <w:rPr>
                <w:rFonts w:hint="eastAsia" w:ascii="方正楷体_GB2312" w:hAnsi="方正楷体_GB2312" w:eastAsia="方正楷体_GB2312" w:cs="方正楷体_GB2312"/>
                <w:color w:val="141414"/>
                <w:sz w:val="18"/>
              </w:rPr>
              <w:t xml:space="preserve"> 方向节点坐标 </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η</m:t>
                  </m:r>
                  <m:ctrlPr>
                    <w:rPr>
                      <w:rFonts w:ascii="Cambria Math" w:hAnsi="Cambria Math" w:eastAsia="方正楷体_GB2312"/>
                      <w:sz w:val="18"/>
                    </w:rPr>
                  </m:ctrlPr>
                </m:e>
                <m:sub>
                  <m:r>
                    <m:rPr/>
                    <w:rPr>
                      <w:rFonts w:hint="default" w:ascii="Cambria Math" w:hAnsi="Cambria Math" w:eastAsia="方正楷体_GB2312"/>
                      <w:sz w:val="18"/>
                    </w:rPr>
                    <m:t>J</m:t>
                  </m:r>
                  <m:ctrlPr>
                    <w:rPr>
                      <w:rFonts w:ascii="Cambria Math" w:hAnsi="Cambria Math" w:eastAsia="方正楷体_GB2312"/>
                      <w:sz w:val="18"/>
                    </w:rPr>
                  </m:ctrlPr>
                </m:sub>
              </m:sSub>
            </m:oMath>
          </w:p>
          <w:p w14:paraId="4A4A4BE0">
            <w:pPr>
              <w:spacing w:before="0" w:after="20" w:line="252" w:lineRule="auto"/>
              <w:rPr>
                <w:rFonts w:hint="eastAsia" w:ascii="方正楷体_GB2312" w:hAnsi="方正楷体_GB2312" w:eastAsia="方正楷体_GB2312" w:cs="方正楷体_GB2312"/>
              </w:rPr>
            </w:pPr>
          </w:p>
          <w:p w14:paraId="39FCE960">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 xml:space="preserve">1. 构造一维基函数 </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(ξ)</m:t>
              </m:r>
            </m:oMath>
          </w:p>
          <w:p w14:paraId="2847A254">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 xml:space="preserve">2. 构造一维基函数 </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J</m:t>
                  </m:r>
                  <m:ctrlPr>
                    <w:rPr>
                      <w:rFonts w:ascii="Cambria Math" w:hAnsi="Cambria Math" w:eastAsia="方正楷体_GB2312"/>
                      <w:sz w:val="18"/>
                    </w:rPr>
                  </m:ctrlPr>
                </m:sub>
              </m:sSub>
              <m:r>
                <m:rPr/>
                <w:rPr>
                  <w:rFonts w:hint="default" w:ascii="Cambria Math" w:hAnsi="Cambria Math" w:eastAsia="方正楷体_GB2312"/>
                  <w:sz w:val="18"/>
                </w:rPr>
                <m:t>(η)</m:t>
              </m:r>
            </m:oMath>
          </w:p>
          <w:p w14:paraId="2BC0CF25">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3. 对每个二维节点 (I,J)：</w:t>
            </w:r>
          </w:p>
          <w:p w14:paraId="32CF23BB">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 xml:space="preserve">       </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IJ</m:t>
                  </m:r>
                  <m:ctrlPr>
                    <w:rPr>
                      <w:rFonts w:ascii="Cambria Math" w:hAnsi="Cambria Math" w:eastAsia="方正楷体_GB2312"/>
                      <w:sz w:val="18"/>
                    </w:rPr>
                  </m:ctrlPr>
                </m:sub>
              </m:sSub>
              <m:r>
                <m:rPr/>
                <w:rPr>
                  <w:rFonts w:hint="default" w:ascii="Cambria Math" w:hAnsi="Cambria Math" w:eastAsia="方正楷体_GB2312"/>
                  <w:sz w:val="18"/>
                </w:rPr>
                <m:t>(ξ,η)=</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(ξ)</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J</m:t>
                  </m:r>
                  <m:ctrlPr>
                    <w:rPr>
                      <w:rFonts w:ascii="Cambria Math" w:hAnsi="Cambria Math" w:eastAsia="方正楷体_GB2312"/>
                      <w:sz w:val="18"/>
                    </w:rPr>
                  </m:ctrlPr>
                </m:sub>
              </m:sSub>
              <m:r>
                <m:rPr/>
                <w:rPr>
                  <w:rFonts w:hint="default" w:ascii="Cambria Math" w:hAnsi="Cambria Math" w:eastAsia="方正楷体_GB2312"/>
                  <w:sz w:val="18"/>
                </w:rPr>
                <m:t>(η)</m:t>
              </m:r>
            </m:oMath>
          </w:p>
          <w:p w14:paraId="4FADCEA1">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lang w:eastAsia="zh-CN"/>
              </w:rPr>
              <w:t>1.</w:t>
            </w:r>
            <w:r>
              <w:rPr>
                <w:rFonts w:hint="eastAsia" w:ascii="方正楷体_GB2312" w:hAnsi="方正楷体_GB2312" w:eastAsia="方正楷体_GB2312" w:cs="方正楷体_GB2312"/>
                <w:color w:val="141414"/>
                <w:sz w:val="18"/>
              </w:rPr>
              <w:t xml:space="preserve"> 计算 </w:t>
            </w:r>
            <m:oMath>
              <m:r>
                <m:rPr/>
                <w:rPr>
                  <w:rFonts w:hint="default" w:ascii="Cambria Math" w:hAnsi="Cambria Math" w:eastAsia="方正楷体_GB2312"/>
                  <w:sz w:val="18"/>
                </w:rPr>
                <m:t>dN/dξ</m:t>
              </m:r>
            </m:oMath>
            <w:r>
              <w:rPr>
                <w:rFonts w:hint="eastAsia" w:ascii="方正楷体_GB2312" w:hAnsi="方正楷体_GB2312" w:eastAsia="方正楷体_GB2312" w:cs="方正楷体_GB2312"/>
                <w:color w:val="141414"/>
                <w:sz w:val="18"/>
              </w:rPr>
              <w:t xml:space="preserve"> 和 </w:t>
            </w:r>
            <m:oMath>
              <m:r>
                <m:rPr/>
                <w:rPr>
                  <w:rFonts w:hint="default" w:ascii="Cambria Math" w:hAnsi="Cambria Math" w:eastAsia="方正楷体_GB2312"/>
                  <w:sz w:val="18"/>
                </w:rPr>
                <m:t>dN/dη</m:t>
              </m:r>
            </m:oMath>
          </w:p>
          <w:p w14:paraId="172B01D3">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5. 通过 Jacobian 转换到 dN/dx 和 dN/dy</w:t>
            </w:r>
          </w:p>
        </w:tc>
      </w:tr>
    </w:tbl>
    <w:p w14:paraId="300C6CA3">
      <w:pPr>
        <w:rPr>
          <w:rFonts w:hint="eastAsia" w:ascii="方正楷体_GB2312" w:hAnsi="方正楷体_GB2312" w:eastAsia="方正楷体_GB2312" w:cs="方正楷体_GB2312"/>
        </w:rPr>
      </w:pPr>
    </w:p>
    <w:tbl>
      <w:tblPr>
        <w:tblStyle w:val="8"/>
        <w:tblW w:w="0" w:type="auto"/>
        <w:jc w:val="center"/>
        <w:tblLayout w:type="autofit"/>
        <w:tblCellMar>
          <w:top w:w="0" w:type="dxa"/>
          <w:left w:w="108" w:type="dxa"/>
          <w:bottom w:w="0" w:type="dxa"/>
          <w:right w:w="108" w:type="dxa"/>
        </w:tblCellMar>
      </w:tblPr>
      <w:tblGrid>
        <w:gridCol w:w="9858"/>
      </w:tblGrid>
      <w:tr w14:paraId="48FB7DBE">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74AD945D">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算法：二维三角形面积坐标单元</w:t>
            </w:r>
          </w:p>
          <w:p w14:paraId="382963E5">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输入：三角形节点坐标 (</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y</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oMath>
            <w:r>
              <w:rPr>
                <w:rFonts w:hint="eastAsia" w:ascii="方正楷体_GB2312" w:hAnsi="方正楷体_GB2312" w:eastAsia="方正楷体_GB2312" w:cs="方正楷体_GB2312"/>
                <w:color w:val="141414"/>
                <w:sz w:val="18"/>
              </w:rPr>
              <w:t>)</w:t>
            </w:r>
          </w:p>
          <w:p w14:paraId="67004548">
            <w:pPr>
              <w:spacing w:before="0" w:after="20" w:line="252" w:lineRule="auto"/>
              <w:rPr>
                <w:rFonts w:hint="eastAsia" w:ascii="方正楷体_GB2312" w:hAnsi="方正楷体_GB2312" w:eastAsia="方正楷体_GB2312" w:cs="方正楷体_GB2312"/>
              </w:rPr>
            </w:pPr>
          </w:p>
          <w:p w14:paraId="07A2AAD5">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1. 计算三角形面积 A</w:t>
            </w:r>
          </w:p>
          <w:p w14:paraId="488DB7E7">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2. 计算面积坐标</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oMath>
          </w:p>
          <w:p w14:paraId="0F9CF6D0">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3. 一次单元：</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oMath>
          </w:p>
          <w:p w14:paraId="14FBA194">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lang w:eastAsia="zh-CN"/>
              </w:rPr>
              <w:t>1.</w:t>
            </w:r>
            <w:r>
              <w:rPr>
                <w:rFonts w:hint="eastAsia" w:ascii="方正楷体_GB2312" w:hAnsi="方正楷体_GB2312" w:eastAsia="方正楷体_GB2312" w:cs="方正楷体_GB2312"/>
                <w:color w:val="141414"/>
                <w:sz w:val="18"/>
              </w:rPr>
              <w:t xml:space="preserve"> 二次单元：角点 </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(2</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−1</m:t>
              </m:r>
              <m:r>
                <m:rPr/>
                <w:rPr>
                  <w:rFonts w:hint="default" w:ascii="Cambria Math" w:hAnsi="Cambria Math" w:eastAsia="方正楷体_GB2312"/>
                  <w:sz w:val="18"/>
                  <w:lang w:val="en-US" w:eastAsia="zh-CN"/>
                </w:rPr>
                <m:t>)</m:t>
              </m:r>
            </m:oMath>
            <w:r>
              <w:rPr>
                <w:rFonts w:hint="eastAsia" w:ascii="方正楷体_GB2312" w:hAnsi="方正楷体_GB2312" w:eastAsia="方正楷体_GB2312" w:cs="方正楷体_GB2312"/>
                <w:color w:val="141414"/>
                <w:sz w:val="18"/>
              </w:rPr>
              <w:t xml:space="preserve">，边中点 </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ij</m:t>
                  </m:r>
                  <m:ctrlPr>
                    <w:rPr>
                      <w:rFonts w:ascii="Cambria Math" w:hAnsi="Cambria Math" w:eastAsia="方正楷体_GB2312"/>
                      <w:sz w:val="18"/>
                    </w:rPr>
                  </m:ctrlPr>
                </m:sub>
              </m:sSub>
              <m:r>
                <m:rPr/>
                <w:rPr>
                  <w:rFonts w:hint="default" w:ascii="Cambria Math" w:hAnsi="Cambria Math" w:eastAsia="方正楷体_GB2312"/>
                  <w:sz w:val="18"/>
                </w:rPr>
                <m:t>=4</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j</m:t>
                  </m:r>
                  <m:ctrlPr>
                    <w:rPr>
                      <w:rFonts w:ascii="Cambria Math" w:hAnsi="Cambria Math" w:eastAsia="方正楷体_GB2312"/>
                      <w:sz w:val="18"/>
                    </w:rPr>
                  </m:ctrlPr>
                </m:sub>
              </m:sSub>
            </m:oMath>
          </w:p>
          <w:p w14:paraId="6EF6DBA1">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5. 计算形函数导数，形成 B 矩阵</w:t>
            </w:r>
          </w:p>
        </w:tc>
      </w:tr>
    </w:tbl>
    <w:p w14:paraId="296E9BDF">
      <w:pPr>
        <w:rPr>
          <w:rFonts w:hint="eastAsia" w:ascii="方正楷体_GB2312" w:hAnsi="方正楷体_GB2312" w:eastAsia="方正楷体_GB2312" w:cs="方正楷体_GB2312"/>
        </w:rPr>
      </w:pPr>
    </w:p>
    <w:p w14:paraId="09816473">
      <w:pPr>
        <w:shd w:val="clear" w:fill="1F4E79"/>
        <w:spacing w:before="200" w:after="160"/>
        <w:rPr>
          <w:rFonts w:hint="eastAsia" w:ascii="方正楷体_GB2312" w:hAnsi="方正楷体_GB2312" w:eastAsia="方正楷体_GB2312" w:cs="方正楷体_GB2312"/>
          <w:b/>
          <w:color w:val="FFFFFF"/>
          <w:sz w:val="34"/>
          <w:lang w:val="en-US" w:eastAsia="zh-CN"/>
        </w:rPr>
      </w:pPr>
      <w:r>
        <w:rPr>
          <w:rFonts w:hint="eastAsia" w:ascii="方正楷体_GB2312" w:hAnsi="方正楷体_GB2312" w:eastAsia="方正楷体_GB2312" w:cs="方正楷体_GB2312"/>
          <w:b/>
          <w:color w:val="FFFFFF"/>
          <w:sz w:val="34"/>
          <w:lang w:val="en-US" w:eastAsia="zh-CN"/>
        </w:rPr>
        <w:t>四：三维单元插值函数</w:t>
      </w:r>
    </w:p>
    <w:p w14:paraId="5FF908A4">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4.1：四面体单元与体积坐标</w:t>
      </w:r>
    </w:p>
    <w:p w14:paraId="59D986F7">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四面体单元是三维实体分析中最基本的一类单元。它可以看成三角形单元在三维空间中的推广。对应地，二维三角形使用面积坐标，三维四面体使用体积坐标。</w:t>
      </w:r>
    </w:p>
    <w:tbl>
      <w:tblPr>
        <w:tblStyle w:val="8"/>
        <w:tblW w:w="0" w:type="auto"/>
        <w:jc w:val="center"/>
        <w:tblLayout w:type="autofit"/>
        <w:tblCellMar>
          <w:top w:w="0" w:type="dxa"/>
          <w:left w:w="108" w:type="dxa"/>
          <w:bottom w:w="0" w:type="dxa"/>
          <w:right w:w="108" w:type="dxa"/>
        </w:tblCellMar>
      </w:tblPr>
      <w:tblGrid>
        <w:gridCol w:w="9858"/>
      </w:tblGrid>
      <w:tr w14:paraId="795A78E5">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4A9E309B">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四面体体积坐标</w:t>
            </w:r>
          </w:p>
          <w:p w14:paraId="603DD442">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sSub>
                      <m:sSubPr>
                        <m:ctrlPr>
                          <w:rPr>
                            <w:rFonts w:hint="default" w:ascii="Cambria Math" w:hAnsi="Cambria Math" w:eastAsia="方正楷体_GB2312"/>
                            <w:sz w:val="18"/>
                          </w:rPr>
                        </m:ctrlPr>
                      </m:sSubPr>
                      <m:e>
                        <m:r>
                          <m:rPr/>
                          <w:rPr>
                            <w:rFonts w:hint="default" w:ascii="Cambria Math" w:hAnsi="Cambria Math" w:eastAsia="方正楷体_GB2312"/>
                            <w:sz w:val="18"/>
                          </w:rPr>
                          <m:t>V</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V</m:t>
                    </m:r>
                    <m:ctrlPr>
                      <w:rPr>
                        <w:rFonts w:hint="default" w:ascii="Cambria Math" w:hAnsi="Cambria Math" w:eastAsia="方正楷体_GB2312"/>
                        <w:sz w:val="18"/>
                      </w:rPr>
                    </m:ctrlPr>
                  </m:den>
                </m:f>
                <m:r>
                  <m:rPr/>
                  <w:rPr>
                    <w:rFonts w:hint="default" w:ascii="Cambria Math" w:hAnsi="Cambria Math" w:eastAsia="方正楷体_GB2312"/>
                    <w:sz w:val="18"/>
                  </w:rPr>
                  <m:t>, i=1,2,3,4</m:t>
                </m:r>
              </m:oMath>
            </m:oMathPara>
          </w:p>
          <w:p w14:paraId="073EE036">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4</m:t>
                    </m:r>
                    <m:ctrlPr>
                      <w:rPr>
                        <w:rFonts w:ascii="Cambria Math" w:hAnsi="Cambria Math" w:eastAsia="方正楷体_GB2312"/>
                        <w:sz w:val="18"/>
                      </w:rPr>
                    </m:ctrlPr>
                  </m:sub>
                </m:sSub>
                <m:r>
                  <m:rPr/>
                  <w:rPr>
                    <w:rFonts w:hint="default" w:ascii="Cambria Math" w:hAnsi="Cambria Math" w:eastAsia="方正楷体_GB2312"/>
                    <w:sz w:val="18"/>
                  </w:rPr>
                  <m:t>=1</m:t>
                </m:r>
              </m:oMath>
            </m:oMathPara>
          </w:p>
        </w:tc>
      </w:tr>
    </w:tbl>
    <w:p w14:paraId="3EDA4F3D">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体积坐标同样具有节点插值性：在本节点处为 1，在其他节点处为 0。因此线性四面体单元的形函数就是四个体积坐标。</w:t>
      </w:r>
    </w:p>
    <w:tbl>
      <w:tblPr>
        <w:tblStyle w:val="8"/>
        <w:tblW w:w="0" w:type="auto"/>
        <w:jc w:val="center"/>
        <w:tblLayout w:type="autofit"/>
        <w:tblCellMar>
          <w:top w:w="0" w:type="dxa"/>
          <w:left w:w="108" w:type="dxa"/>
          <w:bottom w:w="0" w:type="dxa"/>
          <w:right w:w="108" w:type="dxa"/>
        </w:tblCellMar>
      </w:tblPr>
      <w:tblGrid>
        <w:gridCol w:w="9858"/>
      </w:tblGrid>
      <w:tr w14:paraId="3DA8F8CD">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0BC58320">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四节点线性四面体单元</w:t>
            </w:r>
          </w:p>
          <w:p w14:paraId="62FC6363">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, i=1,2,3,4</m:t>
                </m:r>
              </m:oMath>
            </m:oMathPara>
          </w:p>
        </w:tc>
      </w:tr>
    </w:tbl>
    <w:p w14:paraId="787CE234">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十节点二次四面体单元则在六条棱上增加棱中节点。角节点和棱中节点的形函数可以直接用体积坐标构造。</w:t>
      </w:r>
    </w:p>
    <w:tbl>
      <w:tblPr>
        <w:tblStyle w:val="8"/>
        <w:tblW w:w="0" w:type="auto"/>
        <w:jc w:val="center"/>
        <w:tblLayout w:type="autofit"/>
        <w:tblCellMar>
          <w:top w:w="0" w:type="dxa"/>
          <w:left w:w="108" w:type="dxa"/>
          <w:bottom w:w="0" w:type="dxa"/>
          <w:right w:w="108" w:type="dxa"/>
        </w:tblCellMar>
      </w:tblPr>
      <w:tblGrid>
        <w:gridCol w:w="9858"/>
      </w:tblGrid>
      <w:tr w14:paraId="271CDA20">
        <w:tblPrEx>
          <w:tblCellMar>
            <w:top w:w="0" w:type="dxa"/>
            <w:left w:w="108" w:type="dxa"/>
            <w:bottom w:w="0" w:type="dxa"/>
            <w:right w:w="108" w:type="dxa"/>
          </w:tblCellMar>
        </w:tblPrEx>
        <w:trPr>
          <w:trHeight w:val="1523" w:hRule="atLeast"/>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430A5FD8">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十节点二次四面体单元形函数</w:t>
            </w:r>
          </w:p>
          <w:p w14:paraId="115FB74E">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角节点：</w:t>
            </w:r>
          </w:p>
          <w:p w14:paraId="19781490">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(2</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−1), i=1,2,3,4</m:t>
                </m:r>
              </m:oMath>
            </m:oMathPara>
          </w:p>
          <w:p w14:paraId="03856C45">
            <w:pPr>
              <w:spacing w:before="0" w:after="20" w:line="252" w:lineRule="auto"/>
              <w:rPr>
                <w:rFonts w:hint="eastAsia" w:ascii="方正楷体_GB2312" w:hAnsi="方正楷体_GB2312" w:eastAsia="方正楷体_GB2312" w:cs="方正楷体_GB2312"/>
              </w:rPr>
            </w:pPr>
          </w:p>
          <w:p w14:paraId="51ABD00F">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棱中节点：</w:t>
            </w:r>
          </w:p>
          <w:p w14:paraId="706CA7E7">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5</m:t>
                    </m:r>
                    <m:ctrlPr>
                      <w:rPr>
                        <w:rFonts w:ascii="Cambria Math" w:hAnsi="Cambria Math" w:eastAsia="方正楷体_GB2312"/>
                        <w:sz w:val="18"/>
                      </w:rPr>
                    </m:ctrlPr>
                  </m:sub>
                </m:sSub>
                <m:r>
                  <m:rPr/>
                  <w:rPr>
                    <w:rFonts w:hint="default" w:ascii="Cambria Math" w:hAnsi="Cambria Math" w:eastAsia="方正楷体_GB2312"/>
                    <w:sz w:val="18"/>
                  </w:rPr>
                  <m:t>=4</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, </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6</m:t>
                    </m:r>
                    <m:ctrlPr>
                      <w:rPr>
                        <w:rFonts w:ascii="Cambria Math" w:hAnsi="Cambria Math" w:eastAsia="方正楷体_GB2312"/>
                        <w:sz w:val="18"/>
                      </w:rPr>
                    </m:ctrlPr>
                  </m:sub>
                </m:sSub>
                <m:r>
                  <m:rPr/>
                  <w:rPr>
                    <w:rFonts w:hint="default" w:ascii="Cambria Math" w:hAnsi="Cambria Math" w:eastAsia="方正楷体_GB2312"/>
                    <w:sz w:val="18"/>
                  </w:rPr>
                  <m:t>=4</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r>
                  <m:rPr/>
                  <w:rPr>
                    <w:rFonts w:hint="default" w:ascii="Cambria Math" w:hAnsi="Cambria Math" w:eastAsia="方正楷体_GB2312"/>
                    <w:sz w:val="18"/>
                  </w:rPr>
                  <m:t>, </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7</m:t>
                    </m:r>
                    <m:ctrlPr>
                      <w:rPr>
                        <w:rFonts w:ascii="Cambria Math" w:hAnsi="Cambria Math" w:eastAsia="方正楷体_GB2312"/>
                        <w:sz w:val="18"/>
                      </w:rPr>
                    </m:ctrlPr>
                  </m:sub>
                </m:sSub>
                <m:r>
                  <m:rPr/>
                  <w:rPr>
                    <w:rFonts w:hint="default" w:ascii="Cambria Math" w:hAnsi="Cambria Math" w:eastAsia="方正楷体_GB2312"/>
                    <w:sz w:val="18"/>
                  </w:rPr>
                  <m:t>=4</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oMath>
            </m:oMathPara>
          </w:p>
          <w:p w14:paraId="3368DF44">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8</m:t>
                    </m:r>
                    <m:ctrlPr>
                      <w:rPr>
                        <w:rFonts w:ascii="Cambria Math" w:hAnsi="Cambria Math" w:eastAsia="方正楷体_GB2312"/>
                        <w:sz w:val="18"/>
                      </w:rPr>
                    </m:ctrlPr>
                  </m:sub>
                </m:sSub>
                <m:r>
                  <m:rPr/>
                  <w:rPr>
                    <w:rFonts w:hint="default" w:ascii="Cambria Math" w:hAnsi="Cambria Math" w:eastAsia="方正楷体_GB2312"/>
                    <w:sz w:val="18"/>
                  </w:rPr>
                  <m:t>=4</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4</m:t>
                    </m:r>
                    <m:ctrlPr>
                      <w:rPr>
                        <w:rFonts w:ascii="Cambria Math" w:hAnsi="Cambria Math" w:eastAsia="方正楷体_GB2312"/>
                        <w:sz w:val="18"/>
                      </w:rPr>
                    </m:ctrlPr>
                  </m:sub>
                </m:sSub>
                <m:r>
                  <m:rPr/>
                  <w:rPr>
                    <w:rFonts w:hint="default" w:ascii="Cambria Math" w:hAnsi="Cambria Math" w:eastAsia="方正楷体_GB2312"/>
                    <w:sz w:val="18"/>
                  </w:rPr>
                  <m:t>, </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9</m:t>
                    </m:r>
                    <m:ctrlPr>
                      <w:rPr>
                        <w:rFonts w:ascii="Cambria Math" w:hAnsi="Cambria Math" w:eastAsia="方正楷体_GB2312"/>
                        <w:sz w:val="18"/>
                      </w:rPr>
                    </m:ctrlPr>
                  </m:sub>
                </m:sSub>
                <m:r>
                  <m:rPr/>
                  <w:rPr>
                    <w:rFonts w:hint="default" w:ascii="Cambria Math" w:hAnsi="Cambria Math" w:eastAsia="方正楷体_GB2312"/>
                    <w:sz w:val="18"/>
                  </w:rPr>
                  <m:t>=4</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4</m:t>
                    </m:r>
                    <m:ctrlPr>
                      <w:rPr>
                        <w:rFonts w:ascii="Cambria Math" w:hAnsi="Cambria Math" w:eastAsia="方正楷体_GB2312"/>
                        <w:sz w:val="18"/>
                      </w:rPr>
                    </m:ctrlPr>
                  </m:sub>
                </m:sSub>
                <m:r>
                  <m:rPr/>
                  <w:rPr>
                    <w:rFonts w:hint="default" w:ascii="Cambria Math" w:hAnsi="Cambria Math" w:eastAsia="方正楷体_GB2312"/>
                    <w:sz w:val="18"/>
                  </w:rPr>
                  <m:t>, </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10</m:t>
                    </m:r>
                    <m:ctrlPr>
                      <w:rPr>
                        <w:rFonts w:ascii="Cambria Math" w:hAnsi="Cambria Math" w:eastAsia="方正楷体_GB2312"/>
                        <w:sz w:val="18"/>
                      </w:rPr>
                    </m:ctrlPr>
                  </m:sub>
                </m:sSub>
                <m:r>
                  <m:rPr/>
                  <w:rPr>
                    <w:rFonts w:hint="default" w:ascii="Cambria Math" w:hAnsi="Cambria Math" w:eastAsia="方正楷体_GB2312"/>
                    <w:sz w:val="18"/>
                  </w:rPr>
                  <m:t>=4</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4</m:t>
                    </m:r>
                    <m:ctrlPr>
                      <w:rPr>
                        <w:rFonts w:ascii="Cambria Math" w:hAnsi="Cambria Math" w:eastAsia="方正楷体_GB2312"/>
                        <w:sz w:val="18"/>
                      </w:rPr>
                    </m:ctrlPr>
                  </m:sub>
                </m:sSub>
              </m:oMath>
            </m:oMathPara>
          </w:p>
        </w:tc>
      </w:tr>
    </w:tbl>
    <w:p w14:paraId="474ACDD6">
      <w:pPr>
        <w:jc w:val="center"/>
        <w:rPr>
          <w:rFonts w:hint="eastAsia" w:ascii="方正楷体_GB2312" w:hAnsi="方正楷体_GB2312" w:eastAsia="方正楷体_GB2312" w:cs="方正楷体_GB2312"/>
        </w:rPr>
      </w:pPr>
      <w:r>
        <w:drawing>
          <wp:inline distT="0" distB="0" distL="114300" distR="114300">
            <wp:extent cx="2550160" cy="2209800"/>
            <wp:effectExtent l="0" t="0" r="8255"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tretch>
                      <a:fillRect/>
                    </a:stretch>
                  </pic:blipFill>
                  <pic:spPr>
                    <a:xfrm>
                      <a:off x="0" y="0"/>
                      <a:ext cx="2550160" cy="2209800"/>
                    </a:xfrm>
                    <a:prstGeom prst="rect">
                      <a:avLst/>
                    </a:prstGeom>
                    <a:noFill/>
                    <a:ln>
                      <a:noFill/>
                    </a:ln>
                  </pic:spPr>
                </pic:pic>
              </a:graphicData>
            </a:graphic>
          </wp:inline>
        </w:drawing>
      </w:r>
    </w:p>
    <w:p w14:paraId="3A894CA1">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4.2：Lagrange 六面体单元</w:t>
      </w:r>
    </w:p>
    <w:p w14:paraId="7D2B36B0">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六面体 Lagrange 单元可以看成一维 Lagrange 插值在三个方向上的张量积。若 ξ、η、ζ 三个方向分别有 r、p、q 个节点，则总节点数为 r×p×q。</w:t>
      </w:r>
    </w:p>
    <w:tbl>
      <w:tblPr>
        <w:tblStyle w:val="8"/>
        <w:tblW w:w="0" w:type="auto"/>
        <w:jc w:val="center"/>
        <w:tblLayout w:type="autofit"/>
        <w:tblCellMar>
          <w:top w:w="0" w:type="dxa"/>
          <w:left w:w="108" w:type="dxa"/>
          <w:bottom w:w="0" w:type="dxa"/>
          <w:right w:w="108" w:type="dxa"/>
        </w:tblCellMar>
      </w:tblPr>
      <w:tblGrid>
        <w:gridCol w:w="9858"/>
      </w:tblGrid>
      <w:tr w14:paraId="2F407DCC">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4F45CD7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Lagrange 六面体单元形函数</w:t>
            </w:r>
            <w:r>
              <w:rPr>
                <w:rFonts w:hint="eastAsia" w:ascii="方正楷体_GB2312" w:hAnsi="方正楷体_GB2312" w:eastAsia="方正楷体_GB2312" w:cs="方正楷体_GB2312"/>
                <w:b/>
                <w:color w:val="1E508C"/>
                <w:sz w:val="21"/>
              </w:rPr>
              <w:br w:type="textWrapping"/>
            </w:r>
            <m:oMathPara>
              <m:oMath>
                <m:sSubSup>
                  <m:sSubSupPr>
                    <m:ctrlPr>
                      <w:rPr>
                        <w:rFonts w:hint="default" w:ascii="Cambria Math" w:hAnsi="Cambria Math"/>
                        <w:sz w:val="21"/>
                      </w:rPr>
                    </m:ctrlPr>
                  </m:sSubSup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(r−1)</m:t>
                    </m:r>
                    <m:ctrlPr>
                      <w:rPr>
                        <w:rFonts w:ascii="Cambria Math" w:hAnsi="Cambria Math"/>
                        <w:sz w:val="21"/>
                      </w:rPr>
                    </m:ctrlPr>
                  </m:sup>
                </m:sSubSup>
                <m:r>
                  <m:rPr/>
                  <w:rPr>
                    <w:rFonts w:hint="default" w:ascii="Cambria Math" w:hAnsi="Cambria Math"/>
                    <w:sz w:val="21"/>
                  </w:rPr>
                  <m:t>(ξ)=</m:t>
                </m:r>
                <m:nary>
                  <m:naryPr>
                    <m:chr m:val="∏"/>
                    <m:limLoc m:val="subSup"/>
                    <m:ctrlPr>
                      <w:rPr>
                        <w:rFonts w:hint="default" w:ascii="Cambria Math" w:hAnsi="Cambria Math"/>
                        <w:sz w:val="21"/>
                      </w:rPr>
                    </m:ctrlPr>
                  </m:naryPr>
                  <m:sub>
                    <m:r>
                      <m:rPr/>
                      <w:rPr>
                        <w:rFonts w:hint="default" w:ascii="Cambria Math" w:hAnsi="Cambria Math"/>
                        <w:sz w:val="21"/>
                      </w:rPr>
                      <m:t>j=1,j≠I</m:t>
                    </m:r>
                    <m:ctrlPr>
                      <w:rPr>
                        <w:rFonts w:ascii="Cambria Math" w:hAnsi="Cambria Math"/>
                        <w:sz w:val="21"/>
                      </w:rPr>
                    </m:ctrlPr>
                  </m:sub>
                  <m:sup>
                    <m:r>
                      <m:rPr/>
                      <w:rPr>
                        <w:rFonts w:hint="default" w:ascii="Cambria Math" w:hAnsi="Cambria Math"/>
                        <w:sz w:val="21"/>
                      </w:rPr>
                      <m:t>r</m:t>
                    </m:r>
                    <m:ctrlPr>
                      <w:rPr>
                        <w:rFonts w:ascii="Cambria Math" w:hAnsi="Cambria Math"/>
                        <w:sz w:val="21"/>
                      </w:rPr>
                    </m:ctrlPr>
                  </m:sup>
                  <m:e>
                    <m:f>
                      <m:fPr>
                        <m:ctrlPr>
                          <w:rPr>
                            <w:rFonts w:hint="default" w:ascii="Cambria Math" w:hAnsi="Cambria Math"/>
                            <w:sz w:val="21"/>
                          </w:rPr>
                        </m:ctrlPr>
                      </m:fPr>
                      <m:num>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nary>
              </m:oMath>
            </m:oMathPara>
            <w:r>
              <w:rPr>
                <w:rFonts w:hint="eastAsia" w:ascii="方正楷体_GB2312" w:hAnsi="方正楷体_GB2312" w:eastAsia="方正楷体_GB2312" w:cs="方正楷体_GB2312"/>
                <w:b/>
                <w:color w:val="1E508C"/>
                <w:sz w:val="21"/>
              </w:rPr>
              <w:br w:type="textWrapping"/>
            </w:r>
            <m:oMathPara>
              <m:oMath>
                <m:sSubSup>
                  <m:sSubSupPr>
                    <m:ctrlPr>
                      <w:rPr>
                        <w:rFonts w:hint="default" w:ascii="Cambria Math" w:hAnsi="Cambria Math"/>
                        <w:sz w:val="21"/>
                      </w:rPr>
                    </m:ctrlPr>
                  </m:sSubSup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up>
                    <m:r>
                      <m:rPr/>
                      <w:rPr>
                        <w:rFonts w:hint="default" w:ascii="Cambria Math" w:hAnsi="Cambria Math"/>
                        <w:sz w:val="21"/>
                      </w:rPr>
                      <m:t>(p−1)</m:t>
                    </m:r>
                    <m:ctrlPr>
                      <w:rPr>
                        <w:rFonts w:ascii="Cambria Math" w:hAnsi="Cambria Math"/>
                        <w:sz w:val="21"/>
                      </w:rPr>
                    </m:ctrlPr>
                  </m:sup>
                </m:sSubSup>
                <m:r>
                  <m:rPr/>
                  <w:rPr>
                    <w:rFonts w:hint="default" w:ascii="Cambria Math" w:hAnsi="Cambria Math"/>
                    <w:sz w:val="21"/>
                  </w:rPr>
                  <m:t>(η)=</m:t>
                </m:r>
                <m:nary>
                  <m:naryPr>
                    <m:chr m:val="∏"/>
                    <m:limLoc m:val="subSup"/>
                    <m:ctrlPr>
                      <w:rPr>
                        <w:rFonts w:hint="default" w:ascii="Cambria Math" w:hAnsi="Cambria Math"/>
                        <w:sz w:val="21"/>
                      </w:rPr>
                    </m:ctrlPr>
                  </m:naryPr>
                  <m:sub>
                    <m:r>
                      <m:rPr/>
                      <w:rPr>
                        <w:rFonts w:hint="default" w:ascii="Cambria Math" w:hAnsi="Cambria Math"/>
                        <w:sz w:val="21"/>
                      </w:rPr>
                      <m:t>j=1,j≠J</m:t>
                    </m:r>
                    <m:ctrlPr>
                      <w:rPr>
                        <w:rFonts w:ascii="Cambria Math" w:hAnsi="Cambria Math"/>
                        <w:sz w:val="21"/>
                      </w:rPr>
                    </m:ctrlPr>
                  </m:sub>
                  <m:sup>
                    <m:r>
                      <m:rPr/>
                      <w:rPr>
                        <w:rFonts w:hint="default" w:ascii="Cambria Math" w:hAnsi="Cambria Math"/>
                        <w:sz w:val="21"/>
                      </w:rPr>
                      <m:t>p</m:t>
                    </m:r>
                    <m:ctrlPr>
                      <w:rPr>
                        <w:rFonts w:ascii="Cambria Math" w:hAnsi="Cambria Math"/>
                        <w:sz w:val="21"/>
                      </w:rPr>
                    </m:ctrlPr>
                  </m:sup>
                  <m:e>
                    <m:f>
                      <m:fPr>
                        <m:ctrlPr>
                          <w:rPr>
                            <w:rFonts w:hint="default" w:ascii="Cambria Math" w:hAnsi="Cambria Math"/>
                            <w:sz w:val="21"/>
                          </w:rPr>
                        </m:ctrlPr>
                      </m:fPr>
                      <m:num>
                        <m:r>
                          <m:rPr/>
                          <w:rPr>
                            <w:rFonts w:hint="default" w:ascii="Cambria Math" w:hAnsi="Cambria Math"/>
                            <w:sz w:val="21"/>
                          </w:rPr>
                          <m:t>η−</m:t>
                        </m:r>
                        <m:sSub>
                          <m:sSubPr>
                            <m:ctrlPr>
                              <w:rPr>
                                <w:rFonts w:hint="default" w:ascii="Cambria Math" w:hAnsi="Cambria Math"/>
                                <w:sz w:val="21"/>
                              </w:rPr>
                            </m:ctrlPr>
                          </m:sSubPr>
                          <m:e>
                            <m:r>
                              <m:rPr/>
                              <w:rPr>
                                <w:rFonts w:hint="default" w:ascii="Cambria Math" w:hAnsi="Cambria Math"/>
                                <w:sz w:val="21"/>
                              </w:rPr>
                              <m:t>η</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η</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η</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nary>
              </m:oMath>
            </m:oMathPara>
            <w:r>
              <w:rPr>
                <w:rFonts w:hint="eastAsia" w:ascii="方正楷体_GB2312" w:hAnsi="方正楷体_GB2312" w:eastAsia="方正楷体_GB2312" w:cs="方正楷体_GB2312"/>
                <w:b/>
                <w:color w:val="1E508C"/>
                <w:sz w:val="21"/>
              </w:rPr>
              <w:br w:type="textWrapping"/>
            </w:r>
            <m:oMathPara>
              <m:oMath>
                <m:sSubSup>
                  <m:sSubSupPr>
                    <m:ctrlPr>
                      <w:rPr>
                        <w:rFonts w:hint="default" w:ascii="Cambria Math" w:hAnsi="Cambria Math"/>
                        <w:sz w:val="21"/>
                      </w:rPr>
                    </m:ctrlPr>
                  </m:sSubSup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K</m:t>
                    </m:r>
                    <m:ctrlPr>
                      <w:rPr>
                        <w:rFonts w:ascii="Cambria Math" w:hAnsi="Cambria Math"/>
                        <w:sz w:val="21"/>
                      </w:rPr>
                    </m:ctrlPr>
                  </m:sub>
                  <m:sup>
                    <m:r>
                      <m:rPr/>
                      <w:rPr>
                        <w:rFonts w:hint="default" w:ascii="Cambria Math" w:hAnsi="Cambria Math"/>
                        <w:sz w:val="21"/>
                      </w:rPr>
                      <m:t>(q−1)</m:t>
                    </m:r>
                    <m:ctrlPr>
                      <w:rPr>
                        <w:rFonts w:ascii="Cambria Math" w:hAnsi="Cambria Math"/>
                        <w:sz w:val="21"/>
                      </w:rPr>
                    </m:ctrlPr>
                  </m:sup>
                </m:sSubSup>
                <m:r>
                  <m:rPr/>
                  <w:rPr>
                    <w:rFonts w:hint="default" w:ascii="Cambria Math" w:hAnsi="Cambria Math"/>
                    <w:sz w:val="21"/>
                  </w:rPr>
                  <m:t>(ζ)=</m:t>
                </m:r>
                <m:nary>
                  <m:naryPr>
                    <m:chr m:val="∏"/>
                    <m:limLoc m:val="subSup"/>
                    <m:ctrlPr>
                      <w:rPr>
                        <w:rFonts w:hint="default" w:ascii="Cambria Math" w:hAnsi="Cambria Math"/>
                        <w:sz w:val="21"/>
                      </w:rPr>
                    </m:ctrlPr>
                  </m:naryPr>
                  <m:sub>
                    <m:r>
                      <m:rPr/>
                      <w:rPr>
                        <w:rFonts w:hint="default" w:ascii="Cambria Math" w:hAnsi="Cambria Math"/>
                        <w:sz w:val="21"/>
                      </w:rPr>
                      <m:t>j=1,j≠K</m:t>
                    </m:r>
                    <m:ctrlPr>
                      <w:rPr>
                        <w:rFonts w:ascii="Cambria Math" w:hAnsi="Cambria Math"/>
                        <w:sz w:val="21"/>
                      </w:rPr>
                    </m:ctrlPr>
                  </m:sub>
                  <m:sup>
                    <m:r>
                      <m:rPr/>
                      <w:rPr>
                        <w:rFonts w:hint="default" w:ascii="Cambria Math" w:hAnsi="Cambria Math"/>
                        <w:sz w:val="21"/>
                      </w:rPr>
                      <m:t>q</m:t>
                    </m:r>
                    <m:ctrlPr>
                      <w:rPr>
                        <w:rFonts w:ascii="Cambria Math" w:hAnsi="Cambria Math"/>
                        <w:sz w:val="21"/>
                      </w:rPr>
                    </m:ctrlPr>
                  </m:sup>
                  <m:e>
                    <m:f>
                      <m:fPr>
                        <m:ctrlPr>
                          <w:rPr>
                            <w:rFonts w:hint="default" w:ascii="Cambria Math" w:hAnsi="Cambria Math"/>
                            <w:sz w:val="21"/>
                          </w:rPr>
                        </m:ctrlPr>
                      </m:fPr>
                      <m:num>
                        <m:r>
                          <m:rPr/>
                          <w:rPr>
                            <w:rFonts w:hint="default" w:ascii="Cambria Math" w:hAnsi="Cambria Math"/>
                            <w:sz w:val="21"/>
                          </w:rPr>
                          <m:t>ζ−</m:t>
                        </m:r>
                        <m:sSub>
                          <m:sSubPr>
                            <m:ctrlPr>
                              <w:rPr>
                                <w:rFonts w:hint="default" w:ascii="Cambria Math" w:hAnsi="Cambria Math"/>
                                <w:sz w:val="21"/>
                              </w:rPr>
                            </m:ctrlPr>
                          </m:sSubPr>
                          <m:e>
                            <m:r>
                              <m:rPr/>
                              <w:rPr>
                                <w:rFonts w:hint="default" w:ascii="Cambria Math" w:hAnsi="Cambria Math"/>
                                <w:sz w:val="21"/>
                              </w:rPr>
                              <m:t>ζ</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ζ</m:t>
                            </m:r>
                            <m:ctrlPr>
                              <w:rPr>
                                <w:rFonts w:ascii="Cambria Math" w:hAnsi="Cambria Math"/>
                                <w:sz w:val="21"/>
                              </w:rPr>
                            </m:ctrlPr>
                          </m:e>
                          <m:sub>
                            <m:r>
                              <m:rPr/>
                              <w:rPr>
                                <w:rFonts w:hint="default" w:ascii="Cambria Math" w:hAnsi="Cambria Math"/>
                                <w:sz w:val="21"/>
                              </w:rPr>
                              <m:t>K</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ζ</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nary>
              </m:oMath>
            </m:oMathPara>
            <w:r>
              <w:rPr>
                <w:rFonts w:hint="eastAsia" w:ascii="方正楷体_GB2312" w:hAnsi="方正楷体_GB2312" w:eastAsia="方正楷体_GB2312" w:cs="方正楷体_GB2312"/>
                <w:b/>
                <w:color w:val="1E508C"/>
                <w:sz w:val="21"/>
              </w:rPr>
              <w:br w:type="textWrapping"/>
            </w:r>
            <m:oMathPara>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IJK</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(η)</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K</m:t>
                    </m:r>
                    <m:ctrlPr>
                      <w:rPr>
                        <w:rFonts w:ascii="Cambria Math" w:hAnsi="Cambria Math"/>
                        <w:sz w:val="21"/>
                      </w:rPr>
                    </m:ctrlPr>
                  </m:sub>
                </m:sSub>
                <m:r>
                  <m:rPr/>
                  <w:rPr>
                    <w:rFonts w:hint="default" w:ascii="Cambria Math" w:hAnsi="Cambria Math"/>
                    <w:sz w:val="21"/>
                  </w:rPr>
                  <m:t>(ζ)</m:t>
                </m:r>
              </m:oMath>
            </m:oMathPara>
          </w:p>
        </w:tc>
      </w:tr>
    </w:tbl>
    <w:p w14:paraId="08438CDD">
      <w:pPr>
        <w:rPr>
          <w:rFonts w:hint="eastAsia" w:ascii="方正楷体_GB2312" w:hAnsi="方正楷体_GB2312" w:eastAsia="方正楷体_GB2312" w:cs="方正楷体_GB2312"/>
        </w:rPr>
      </w:pPr>
    </w:p>
    <w:p w14:paraId="54FB98FA">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典型的三维 Lagrange 六面体包括 8 节点、27 节点、64 节点等。阶次越高，内部节点越多，自由度也越多。</w:t>
      </w:r>
    </w:p>
    <w:tbl>
      <w:tblPr>
        <w:tblStyle w:val="8"/>
        <w:tblW w:w="0" w:type="auto"/>
        <w:jc w:val="center"/>
        <w:tblLayout w:type="autofit"/>
        <w:tblCellMar>
          <w:top w:w="0" w:type="dxa"/>
          <w:left w:w="108" w:type="dxa"/>
          <w:bottom w:w="0" w:type="dxa"/>
          <w:right w:w="108" w:type="dxa"/>
        </w:tblCellMar>
      </w:tblPr>
      <w:tblGrid>
        <w:gridCol w:w="9858"/>
      </w:tblGrid>
      <w:tr w14:paraId="6A2A1212">
        <w:tblPrEx>
          <w:tblCellMar>
            <w:top w:w="0" w:type="dxa"/>
            <w:left w:w="108" w:type="dxa"/>
            <w:bottom w:w="0" w:type="dxa"/>
            <w:right w:w="108" w:type="dxa"/>
          </w:tblCellMar>
        </w:tblPrEx>
        <w:trPr>
          <w:jc w:val="center"/>
        </w:trPr>
        <w:tc>
          <w:tcPr>
            <w:tcW w:w="9858" w:type="dxa"/>
            <w:tcBorders>
              <w:top w:val="dashed" w:color="A8B4C3" w:sz="8" w:space="0"/>
              <w:left w:val="dashed" w:color="A8B4C3" w:sz="8" w:space="0"/>
              <w:bottom w:val="dashed" w:color="A8B4C3" w:sz="8" w:space="0"/>
              <w:right w:val="dashed" w:color="A8B4C3" w:sz="8" w:space="0"/>
            </w:tcBorders>
            <w:shd w:val="clear" w:color="auto" w:fill="F3F6FA"/>
          </w:tcPr>
          <w:p w14:paraId="76255873">
            <w:pPr>
              <w:jc w:val="center"/>
              <w:rPr>
                <w:rFonts w:hint="eastAsia" w:ascii="方正楷体_GB2312" w:hAnsi="方正楷体_GB2312" w:eastAsia="方正楷体_GB2312" w:cs="方正楷体_GB2312"/>
              </w:rPr>
            </w:pPr>
            <w:r>
              <w:drawing>
                <wp:inline distT="0" distB="0" distL="114300" distR="114300">
                  <wp:extent cx="4327525" cy="1477645"/>
                  <wp:effectExtent l="0" t="0" r="127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2"/>
                          <a:stretch>
                            <a:fillRect/>
                          </a:stretch>
                        </pic:blipFill>
                        <pic:spPr>
                          <a:xfrm>
                            <a:off x="0" y="0"/>
                            <a:ext cx="4327525" cy="1477645"/>
                          </a:xfrm>
                          <a:prstGeom prst="rect">
                            <a:avLst/>
                          </a:prstGeom>
                          <a:noFill/>
                          <a:ln>
                            <a:noFill/>
                          </a:ln>
                        </pic:spPr>
                      </pic:pic>
                    </a:graphicData>
                  </a:graphic>
                </wp:inline>
              </w:drawing>
            </w:r>
          </w:p>
        </w:tc>
      </w:tr>
    </w:tbl>
    <w:p w14:paraId="549B7B28">
      <w:pPr>
        <w:rPr>
          <w:rFonts w:hint="eastAsia" w:ascii="方正楷体_GB2312" w:hAnsi="方正楷体_GB2312" w:eastAsia="方正楷体_GB2312" w:cs="方正楷体_GB2312"/>
        </w:rPr>
      </w:pPr>
    </w:p>
    <w:p w14:paraId="365F0073">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4.3：Serendipity 六面体单元</w:t>
      </w:r>
    </w:p>
    <w:p w14:paraId="5061F1EB">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Serendipity 六面体单元与二维 Serendipity 四边形单元类似，也是尽量减少内部节点。最常见的一次单元是 8 节点六面体，二次单元是 20 节点六面体。</w:t>
      </w:r>
    </w:p>
    <w:tbl>
      <w:tblPr>
        <w:tblStyle w:val="8"/>
        <w:tblW w:w="0" w:type="auto"/>
        <w:jc w:val="center"/>
        <w:tblLayout w:type="autofit"/>
        <w:tblCellMar>
          <w:top w:w="0" w:type="dxa"/>
          <w:left w:w="108" w:type="dxa"/>
          <w:bottom w:w="0" w:type="dxa"/>
          <w:right w:w="108" w:type="dxa"/>
        </w:tblCellMar>
      </w:tblPr>
      <w:tblGrid>
        <w:gridCol w:w="9858"/>
      </w:tblGrid>
      <w:tr w14:paraId="7941232E">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780ECA89">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八节点 Serendipity 六面体角节点形函数</w:t>
            </w:r>
          </w:p>
          <w:p w14:paraId="42EDEED6">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8</m:t>
                    </m:r>
                    <m:ctrlPr>
                      <w:rPr>
                        <w:rFonts w:ascii="Cambria Math" w:hAnsi="Cambria Math" w:eastAsia="方正楷体_GB2312"/>
                        <w:sz w:val="18"/>
                      </w:rPr>
                    </m:ctrlPr>
                  </m:den>
                </m:f>
                <m:r>
                  <m:rPr/>
                  <w:rPr>
                    <w:rFonts w:hint="default" w:ascii="Cambria Math" w:hAnsi="Cambria Math" w:eastAsia="方正楷体_GB2312"/>
                    <w:sz w:val="18"/>
                  </w:rPr>
                  <m:t>(1+</m:t>
                </m:r>
                <m:sSub>
                  <m:sSubPr>
                    <m:ctrlPr>
                      <w:rPr>
                        <w:rFonts w:hint="default" w:ascii="Cambria Math" w:hAnsi="Cambria Math" w:eastAsia="方正楷体_GB2312"/>
                        <w:sz w:val="18"/>
                      </w:rPr>
                    </m:ctrlPr>
                  </m:sSubPr>
                  <m:e>
                    <m:r>
                      <m:rPr/>
                      <w:rPr>
                        <w:rFonts w:hint="default" w:ascii="Cambria Math" w:hAnsi="Cambria Math" w:eastAsia="方正楷体_GB2312"/>
                        <w:sz w:val="18"/>
                      </w:rPr>
                      <m:t>ξ</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ξ)(1+</m:t>
                </m:r>
                <m:sSub>
                  <m:sSubPr>
                    <m:ctrlPr>
                      <w:rPr>
                        <w:rFonts w:hint="default" w:ascii="Cambria Math" w:hAnsi="Cambria Math" w:eastAsia="方正楷体_GB2312"/>
                        <w:sz w:val="18"/>
                      </w:rPr>
                    </m:ctrlPr>
                  </m:sSubPr>
                  <m:e>
                    <m:r>
                      <m:rPr/>
                      <w:rPr>
                        <w:rFonts w:hint="default" w:ascii="Cambria Math" w:hAnsi="Cambria Math" w:eastAsia="方正楷体_GB2312"/>
                        <w:sz w:val="18"/>
                      </w:rPr>
                      <m:t>η</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η)(1+</m:t>
                </m:r>
                <m:sSub>
                  <m:sSubPr>
                    <m:ctrlPr>
                      <w:rPr>
                        <w:rFonts w:hint="default" w:ascii="Cambria Math" w:hAnsi="Cambria Math" w:eastAsia="方正楷体_GB2312"/>
                        <w:sz w:val="18"/>
                      </w:rPr>
                    </m:ctrlPr>
                  </m:sSubPr>
                  <m:e>
                    <m:r>
                      <m:rPr/>
                      <w:rPr>
                        <w:rFonts w:hint="default" w:ascii="Cambria Math" w:hAnsi="Cambria Math" w:eastAsia="方正楷体_GB2312"/>
                        <w:sz w:val="18"/>
                      </w:rPr>
                      <m:t>ζ</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ζ)</m:t>
                </m:r>
              </m:oMath>
            </m:oMathPara>
          </w:p>
        </w:tc>
      </w:tr>
    </w:tbl>
    <w:p w14:paraId="2601D8F3">
      <w:pPr>
        <w:rPr>
          <w:rFonts w:hint="eastAsia" w:ascii="方正楷体_GB2312" w:hAnsi="方正楷体_GB2312" w:eastAsia="方正楷体_GB2312" w:cs="方正楷体_GB2312"/>
        </w:rPr>
      </w:pPr>
    </w:p>
    <w:tbl>
      <w:tblPr>
        <w:tblStyle w:val="8"/>
        <w:tblW w:w="0" w:type="auto"/>
        <w:jc w:val="center"/>
        <w:tblLayout w:type="autofit"/>
        <w:tblCellMar>
          <w:top w:w="0" w:type="dxa"/>
          <w:left w:w="108" w:type="dxa"/>
          <w:bottom w:w="0" w:type="dxa"/>
          <w:right w:w="108" w:type="dxa"/>
        </w:tblCellMar>
      </w:tblPr>
      <w:tblGrid>
        <w:gridCol w:w="9858"/>
      </w:tblGrid>
      <w:tr w14:paraId="004D20FC">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4911B477">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二十节点 Serendipity 六面体典型形函数</w:t>
            </w:r>
          </w:p>
          <w:p w14:paraId="74EB0979">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角节点：</w:t>
            </w:r>
          </w:p>
          <w:p w14:paraId="51953DFB">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8</m:t>
                    </m:r>
                    <m:ctrlPr>
                      <w:rPr>
                        <w:rFonts w:ascii="Cambria Math" w:hAnsi="Cambria Math" w:eastAsia="方正楷体_GB2312"/>
                        <w:sz w:val="18"/>
                      </w:rPr>
                    </m:ctrlPr>
                  </m:den>
                </m:f>
                <m:r>
                  <m:rPr/>
                  <w:rPr>
                    <w:rFonts w:hint="default" w:ascii="Cambria Math" w:hAnsi="Cambria Math" w:eastAsia="方正楷体_GB2312"/>
                    <w:sz w:val="18"/>
                  </w:rPr>
                  <m:t>(1+</m:t>
                </m:r>
                <m:sSub>
                  <m:sSubPr>
                    <m:ctrlPr>
                      <w:rPr>
                        <w:rFonts w:hint="default" w:ascii="Cambria Math" w:hAnsi="Cambria Math" w:eastAsia="方正楷体_GB2312"/>
                        <w:sz w:val="18"/>
                      </w:rPr>
                    </m:ctrlPr>
                  </m:sSubPr>
                  <m:e>
                    <m:r>
                      <m:rPr/>
                      <w:rPr>
                        <w:rFonts w:hint="default" w:ascii="Cambria Math" w:hAnsi="Cambria Math" w:eastAsia="方正楷体_GB2312"/>
                        <w:sz w:val="18"/>
                      </w:rPr>
                      <m:t>ξ</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ξ)(1+</m:t>
                </m:r>
                <m:sSub>
                  <m:sSubPr>
                    <m:ctrlPr>
                      <w:rPr>
                        <w:rFonts w:hint="default" w:ascii="Cambria Math" w:hAnsi="Cambria Math" w:eastAsia="方正楷体_GB2312"/>
                        <w:sz w:val="18"/>
                      </w:rPr>
                    </m:ctrlPr>
                  </m:sSubPr>
                  <m:e>
                    <m:r>
                      <m:rPr/>
                      <w:rPr>
                        <w:rFonts w:hint="default" w:ascii="Cambria Math" w:hAnsi="Cambria Math" w:eastAsia="方正楷体_GB2312"/>
                        <w:sz w:val="18"/>
                      </w:rPr>
                      <m:t>η</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η)(1+</m:t>
                </m:r>
                <m:sSub>
                  <m:sSubPr>
                    <m:ctrlPr>
                      <w:rPr>
                        <w:rFonts w:hint="default" w:ascii="Cambria Math" w:hAnsi="Cambria Math" w:eastAsia="方正楷体_GB2312"/>
                        <w:sz w:val="18"/>
                      </w:rPr>
                    </m:ctrlPr>
                  </m:sSubPr>
                  <m:e>
                    <m:r>
                      <m:rPr/>
                      <w:rPr>
                        <w:rFonts w:hint="default" w:ascii="Cambria Math" w:hAnsi="Cambria Math" w:eastAsia="方正楷体_GB2312"/>
                        <w:sz w:val="18"/>
                      </w:rPr>
                      <m:t>ζ</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ζ)(</m:t>
                </m:r>
                <m:sSub>
                  <m:sSubPr>
                    <m:ctrlPr>
                      <w:rPr>
                        <w:rFonts w:hint="default" w:ascii="Cambria Math" w:hAnsi="Cambria Math" w:eastAsia="方正楷体_GB2312"/>
                        <w:sz w:val="18"/>
                      </w:rPr>
                    </m:ctrlPr>
                  </m:sSubPr>
                  <m:e>
                    <m:r>
                      <m:rPr/>
                      <w:rPr>
                        <w:rFonts w:hint="default" w:ascii="Cambria Math" w:hAnsi="Cambria Math" w:eastAsia="方正楷体_GB2312"/>
                        <w:sz w:val="18"/>
                      </w:rPr>
                      <m:t>ξ</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ξ+</m:t>
                </m:r>
                <m:sSub>
                  <m:sSubPr>
                    <m:ctrlPr>
                      <w:rPr>
                        <w:rFonts w:hint="default" w:ascii="Cambria Math" w:hAnsi="Cambria Math" w:eastAsia="方正楷体_GB2312"/>
                        <w:sz w:val="18"/>
                      </w:rPr>
                    </m:ctrlPr>
                  </m:sSubPr>
                  <m:e>
                    <m:r>
                      <m:rPr/>
                      <w:rPr>
                        <w:rFonts w:hint="default" w:ascii="Cambria Math" w:hAnsi="Cambria Math" w:eastAsia="方正楷体_GB2312"/>
                        <w:sz w:val="18"/>
                      </w:rPr>
                      <m:t>η</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η+</m:t>
                </m:r>
                <m:sSub>
                  <m:sSubPr>
                    <m:ctrlPr>
                      <w:rPr>
                        <w:rFonts w:hint="default" w:ascii="Cambria Math" w:hAnsi="Cambria Math" w:eastAsia="方正楷体_GB2312"/>
                        <w:sz w:val="18"/>
                      </w:rPr>
                    </m:ctrlPr>
                  </m:sSubPr>
                  <m:e>
                    <m:r>
                      <m:rPr/>
                      <w:rPr>
                        <w:rFonts w:hint="default" w:ascii="Cambria Math" w:hAnsi="Cambria Math" w:eastAsia="方正楷体_GB2312"/>
                        <w:sz w:val="18"/>
                      </w:rPr>
                      <m:t>ζ</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ζ−2)</m:t>
                </m:r>
              </m:oMath>
            </m:oMathPara>
          </w:p>
          <w:p w14:paraId="7A567423">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典型棱中节点：</w:t>
            </w:r>
          </w:p>
          <w:p w14:paraId="080FA4A5">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4</m:t>
                    </m:r>
                    <m:ctrlPr>
                      <w:rPr>
                        <w:rFonts w:ascii="Cambria Math" w:hAnsi="Cambria Math" w:eastAsia="方正楷体_GB2312"/>
                        <w:sz w:val="18"/>
                      </w:rPr>
                    </m:ctrlPr>
                  </m:den>
                </m:f>
                <m:r>
                  <m:rPr/>
                  <w:rPr>
                    <w:rFonts w:hint="default" w:ascii="Cambria Math" w:hAnsi="Cambria Math" w:eastAsia="方正楷体_GB2312"/>
                    <w:sz w:val="18"/>
                  </w:rPr>
                  <m:t>(1−</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)(1+</m:t>
                </m:r>
                <m:sSub>
                  <m:sSubPr>
                    <m:ctrlPr>
                      <w:rPr>
                        <w:rFonts w:hint="default" w:ascii="Cambria Math" w:hAnsi="Cambria Math" w:eastAsia="方正楷体_GB2312"/>
                        <w:sz w:val="18"/>
                      </w:rPr>
                    </m:ctrlPr>
                  </m:sSubPr>
                  <m:e>
                    <m:r>
                      <m:rPr/>
                      <w:rPr>
                        <w:rFonts w:hint="default" w:ascii="Cambria Math" w:hAnsi="Cambria Math" w:eastAsia="方正楷体_GB2312"/>
                        <w:sz w:val="18"/>
                      </w:rPr>
                      <m:t>η</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η)(1+</m:t>
                </m:r>
                <m:sSub>
                  <m:sSubPr>
                    <m:ctrlPr>
                      <w:rPr>
                        <w:rFonts w:hint="default" w:ascii="Cambria Math" w:hAnsi="Cambria Math" w:eastAsia="方正楷体_GB2312"/>
                        <w:sz w:val="18"/>
                      </w:rPr>
                    </m:ctrlPr>
                  </m:sSubPr>
                  <m:e>
                    <m:r>
                      <m:rPr/>
                      <w:rPr>
                        <w:rFonts w:hint="default" w:ascii="Cambria Math" w:hAnsi="Cambria Math" w:eastAsia="方正楷体_GB2312"/>
                        <w:sz w:val="18"/>
                      </w:rPr>
                      <m:t>ζ</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ζ)</m:t>
                </m:r>
              </m:oMath>
            </m:oMathPara>
          </w:p>
          <w:p w14:paraId="416355EC">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其他方向的棱中节点可通过循环置换</w:t>
            </w:r>
            <m:oMath>
              <m:r>
                <m:rPr/>
                <w:rPr>
                  <w:rFonts w:hint="default" w:ascii="Cambria Math" w:hAnsi="Cambria Math" w:eastAsia="方正楷体_GB2312"/>
                  <w:sz w:val="18"/>
                </w:rPr>
                <m:t>ξ,η,ζ</m:t>
              </m:r>
            </m:oMath>
            <w:r>
              <w:rPr>
                <w:rFonts w:hint="eastAsia" w:ascii="方正楷体_GB2312" w:hAnsi="方正楷体_GB2312" w:eastAsia="方正楷体_GB2312" w:cs="方正楷体_GB2312"/>
                <w:color w:val="141414"/>
                <w:sz w:val="18"/>
              </w:rPr>
              <w:t>得到。</w:t>
            </w:r>
          </w:p>
        </w:tc>
      </w:tr>
    </w:tbl>
    <w:p w14:paraId="63BD552E">
      <w:pPr>
        <w:ind w:firstLine="420" w:firstLineChars="20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20 节点六面体单元常用于三维实体分析中，它比 8 节点六面体具有更强的曲边和应变场表达能力，但计算成本也明显提高</w:t>
      </w:r>
    </w:p>
    <w:p w14:paraId="53E5931A">
      <w:pPr>
        <w:jc w:val="center"/>
        <w:rPr>
          <w:rFonts w:hint="eastAsia" w:ascii="方正楷体_GB2312" w:hAnsi="方正楷体_GB2312" w:eastAsia="方正楷体_GB2312" w:cs="方正楷体_GB2312"/>
          <w:sz w:val="21"/>
        </w:rPr>
      </w:pPr>
      <w:r>
        <w:drawing>
          <wp:inline distT="0" distB="0" distL="114300" distR="114300">
            <wp:extent cx="2012315" cy="1863090"/>
            <wp:effectExtent l="0" t="0" r="635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3"/>
                    <a:stretch>
                      <a:fillRect/>
                    </a:stretch>
                  </pic:blipFill>
                  <pic:spPr>
                    <a:xfrm>
                      <a:off x="0" y="0"/>
                      <a:ext cx="2012315" cy="1863090"/>
                    </a:xfrm>
                    <a:prstGeom prst="rect">
                      <a:avLst/>
                    </a:prstGeom>
                    <a:noFill/>
                    <a:ln>
                      <a:noFill/>
                    </a:ln>
                  </pic:spPr>
                </pic:pic>
              </a:graphicData>
            </a:graphic>
          </wp:inline>
        </w:drawing>
      </w:r>
    </w:p>
    <w:p w14:paraId="27353FDA">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4.4：三棱柱单元</w:t>
      </w:r>
    </w:p>
    <w:p w14:paraId="70697A97">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三棱柱单元可以理解为三角形单元沿第三方向拉伸形成的三维单元。它的形函数通常由三角形单元形函数与一维插值函数相乘得到。</w:t>
      </w:r>
    </w:p>
    <w:tbl>
      <w:tblPr>
        <w:tblStyle w:val="8"/>
        <w:tblW w:w="0" w:type="auto"/>
        <w:jc w:val="center"/>
        <w:tblLayout w:type="autofit"/>
        <w:tblCellMar>
          <w:top w:w="0" w:type="dxa"/>
          <w:left w:w="108" w:type="dxa"/>
          <w:bottom w:w="0" w:type="dxa"/>
          <w:right w:w="108" w:type="dxa"/>
        </w:tblCellMar>
      </w:tblPr>
      <w:tblGrid>
        <w:gridCol w:w="9858"/>
      </w:tblGrid>
      <w:tr w14:paraId="16D18F27">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3C9FC30D">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三棱柱单元构造思想</w:t>
            </w:r>
          </w:p>
          <w:p w14:paraId="7421F3A8">
            <w:pPr>
              <w:spacing w:before="0" w:after="20" w:line="252" w:lineRule="auto"/>
              <w:jc w:val="center"/>
              <w:rPr>
                <w:rFonts w:hint="eastAsia" w:ascii="方正楷体_GB2312" w:hAnsi="方正楷体_GB2312" w:eastAsia="方正楷体_GB2312" w:cs="方正楷体_GB2312"/>
              </w:rPr>
            </w:pPr>
            <m:oMathPara>
              <m:oMath>
                <m:r>
                  <m:rPr>
                    <m:sty m:val="p"/>
                  </m:rPr>
                  <w:rPr>
                    <w:rFonts w:hint="default" w:ascii="Cambria Math" w:hAnsi="Cambria Math" w:eastAsia="方正楷体_GB2312"/>
                    <w:sz w:val="18"/>
                  </w:rPr>
                  <m:t>N=</m:t>
                </m:r>
                <m:r>
                  <m:rPr>
                    <m:sty m:val="p"/>
                  </m:rPr>
                  <w:rPr>
                    <w:rFonts w:hint="eastAsia" w:ascii="Cambria Math" w:hAnsi="Cambria Math" w:eastAsia="方正楷体_GB2312"/>
                    <w:sz w:val="18"/>
                    <w:lang w:val="en-US" w:eastAsia="zh-CN"/>
                  </w:rPr>
                  <m:t>面内</m:t>
                </m:r>
                <m:r>
                  <m:rPr>
                    <m:sty m:val="p"/>
                  </m:rPr>
                  <w:rPr>
                    <w:rFonts w:hint="default" w:ascii="Cambria Math" w:hAnsi="Cambria Math" w:eastAsia="方正楷体_GB2312"/>
                    <w:sz w:val="18"/>
                  </w:rPr>
                  <m:t>三角形单元形函数×</m:t>
                </m:r>
                <m:r>
                  <m:rPr>
                    <m:sty m:val="p"/>
                  </m:rPr>
                  <w:rPr>
                    <w:rFonts w:hint="eastAsia" w:ascii="Cambria Math" w:hAnsi="Cambria Math" w:eastAsia="方正楷体_GB2312"/>
                    <w:sz w:val="18"/>
                    <w:lang w:val="en-US" w:eastAsia="zh-CN"/>
                  </w:rPr>
                  <m:t>厚度</m:t>
                </m:r>
                <m:r>
                  <m:rPr>
                    <m:sty m:val="p"/>
                  </m:rPr>
                  <w:rPr>
                    <w:rFonts w:hint="default" w:ascii="Cambria Math" w:hAnsi="Cambria Math" w:eastAsia="方正楷体_GB2312"/>
                    <w:sz w:val="18"/>
                  </w:rPr>
                  <m:t>方向函数</m:t>
                </m:r>
              </m:oMath>
            </m:oMathPara>
          </w:p>
        </w:tc>
      </w:tr>
    </w:tbl>
    <w:p w14:paraId="40FB51B0">
      <w:pPr>
        <w:spacing w:before="0"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对于一次三棱柱单元，若</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 xml:space="preserve"> 为三角形面积坐标，ξ 为厚度方向自然坐标，则可以写成类似下面的乘积形式。</w:t>
      </w:r>
    </w:p>
    <w:tbl>
      <w:tblPr>
        <w:tblStyle w:val="8"/>
        <w:tblW w:w="0" w:type="auto"/>
        <w:jc w:val="center"/>
        <w:tblLayout w:type="autofit"/>
        <w:tblCellMar>
          <w:top w:w="0" w:type="dxa"/>
          <w:left w:w="108" w:type="dxa"/>
          <w:bottom w:w="0" w:type="dxa"/>
          <w:right w:w="108" w:type="dxa"/>
        </w:tblCellMar>
      </w:tblPr>
      <w:tblGrid>
        <w:gridCol w:w="9858"/>
      </w:tblGrid>
      <w:tr w14:paraId="7D5B0374">
        <w:tblPrEx>
          <w:tblCellMar>
            <w:top w:w="0" w:type="dxa"/>
            <w:left w:w="108" w:type="dxa"/>
            <w:bottom w:w="0" w:type="dxa"/>
            <w:right w:w="108" w:type="dxa"/>
          </w:tblCellMar>
        </w:tblPrEx>
        <w:trPr>
          <w:trHeight w:val="360" w:hRule="atLeast"/>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644F55A8">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一次三棱柱单元形函数形式</w:t>
            </w:r>
          </w:p>
          <w:p w14:paraId="08167CC7">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(1+</m:t>
                </m:r>
                <m:sSub>
                  <m:sSubPr>
                    <m:ctrlPr>
                      <w:rPr>
                        <w:rFonts w:hint="default" w:ascii="Cambria Math" w:hAnsi="Cambria Math" w:eastAsia="方正楷体_GB2312"/>
                        <w:sz w:val="18"/>
                      </w:rPr>
                    </m:ctrlPr>
                  </m:sSubPr>
                  <m:e>
                    <m:r>
                      <m:rPr/>
                      <w:rPr>
                        <w:rFonts w:hint="default" w:ascii="Cambria Math" w:hAnsi="Cambria Math" w:eastAsia="方正楷体_GB2312"/>
                        <w:sz w:val="18"/>
                      </w:rPr>
                      <m:t>ξ</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ξ), i=1,2,⋯,6</m:t>
                </m:r>
              </m:oMath>
            </m:oMathPara>
          </w:p>
        </w:tc>
      </w:tr>
    </w:tbl>
    <w:p w14:paraId="404858BC">
      <w:pPr>
        <w:rPr>
          <w:rFonts w:hint="eastAsia" w:ascii="方正楷体_GB2312" w:hAnsi="方正楷体_GB2312" w:eastAsia="方正楷体_GB2312" w:cs="方正楷体_GB2312"/>
        </w:rPr>
      </w:pPr>
    </w:p>
    <w:tbl>
      <w:tblPr>
        <w:tblStyle w:val="8"/>
        <w:tblW w:w="0" w:type="auto"/>
        <w:jc w:val="center"/>
        <w:tblLayout w:type="autofit"/>
        <w:tblCellMar>
          <w:top w:w="0" w:type="dxa"/>
          <w:left w:w="108" w:type="dxa"/>
          <w:bottom w:w="0" w:type="dxa"/>
          <w:right w:w="108" w:type="dxa"/>
        </w:tblCellMar>
      </w:tblPr>
      <w:tblGrid>
        <w:gridCol w:w="9858"/>
      </w:tblGrid>
      <w:tr w14:paraId="4B180DE8">
        <w:tblPrEx>
          <w:tblCellMar>
            <w:top w:w="0" w:type="dxa"/>
            <w:left w:w="108" w:type="dxa"/>
            <w:bottom w:w="0" w:type="dxa"/>
            <w:right w:w="108" w:type="dxa"/>
          </w:tblCellMar>
        </w:tblPrEx>
        <w:trPr>
          <w:jc w:val="center"/>
        </w:trPr>
        <w:tc>
          <w:tcPr>
            <w:tcW w:w="9858" w:type="dxa"/>
            <w:tcBorders>
              <w:top w:val="dashed" w:color="A8B4C3" w:sz="8" w:space="0"/>
              <w:left w:val="dashed" w:color="A8B4C3" w:sz="8" w:space="0"/>
              <w:bottom w:val="dashed" w:color="A8B4C3" w:sz="8" w:space="0"/>
              <w:right w:val="dashed" w:color="A8B4C3" w:sz="8" w:space="0"/>
            </w:tcBorders>
            <w:shd w:val="clear" w:color="auto" w:fill="F3F6FA"/>
          </w:tcPr>
          <w:p w14:paraId="2A96FA03">
            <w:pPr>
              <w:jc w:val="center"/>
              <w:rPr>
                <w:rFonts w:hint="eastAsia" w:ascii="方正楷体_GB2312" w:hAnsi="方正楷体_GB2312" w:eastAsia="方正楷体_GB2312" w:cs="方正楷体_GB2312"/>
              </w:rPr>
            </w:pPr>
            <w:r>
              <w:drawing>
                <wp:inline distT="0" distB="0" distL="114300" distR="114300">
                  <wp:extent cx="2345690" cy="1739900"/>
                  <wp:effectExtent l="0" t="0" r="16510" b="1270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4"/>
                          <a:stretch>
                            <a:fillRect/>
                          </a:stretch>
                        </pic:blipFill>
                        <pic:spPr>
                          <a:xfrm>
                            <a:off x="0" y="0"/>
                            <a:ext cx="2345690" cy="1739900"/>
                          </a:xfrm>
                          <a:prstGeom prst="rect">
                            <a:avLst/>
                          </a:prstGeom>
                          <a:noFill/>
                          <a:ln>
                            <a:noFill/>
                          </a:ln>
                        </pic:spPr>
                      </pic:pic>
                    </a:graphicData>
                  </a:graphic>
                </wp:inline>
              </w:drawing>
            </w:r>
            <w:r>
              <w:drawing>
                <wp:inline distT="0" distB="0" distL="114300" distR="114300">
                  <wp:extent cx="2030095" cy="1741170"/>
                  <wp:effectExtent l="0" t="0" r="1016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5"/>
                          <a:stretch>
                            <a:fillRect/>
                          </a:stretch>
                        </pic:blipFill>
                        <pic:spPr>
                          <a:xfrm>
                            <a:off x="0" y="0"/>
                            <a:ext cx="2030095" cy="1741170"/>
                          </a:xfrm>
                          <a:prstGeom prst="rect">
                            <a:avLst/>
                          </a:prstGeom>
                          <a:noFill/>
                          <a:ln>
                            <a:noFill/>
                          </a:ln>
                        </pic:spPr>
                      </pic:pic>
                    </a:graphicData>
                  </a:graphic>
                </wp:inline>
              </w:drawing>
            </w:r>
          </w:p>
        </w:tc>
      </w:tr>
    </w:tbl>
    <w:p w14:paraId="2F4782AD">
      <w:pPr>
        <w:ind w:firstLine="420" w:firstLineChars="200"/>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sz w:val="21"/>
        </w:rPr>
        <w:t>对于</w:t>
      </w:r>
      <w:r>
        <w:rPr>
          <w:rFonts w:hint="eastAsia" w:ascii="方正楷体_GB2312" w:hAnsi="方正楷体_GB2312" w:eastAsia="方正楷体_GB2312" w:cs="方正楷体_GB2312"/>
          <w:sz w:val="21"/>
          <w:lang w:val="en-US" w:eastAsia="zh-CN"/>
        </w:rPr>
        <w:t>二</w:t>
      </w:r>
      <w:r>
        <w:rPr>
          <w:rFonts w:hint="eastAsia" w:ascii="方正楷体_GB2312" w:hAnsi="方正楷体_GB2312" w:eastAsia="方正楷体_GB2312" w:cs="方正楷体_GB2312"/>
          <w:sz w:val="21"/>
        </w:rPr>
        <w:t>次三棱柱单元，</w:t>
      </w:r>
      <w:r>
        <w:rPr>
          <w:rFonts w:hint="eastAsia" w:ascii="方正楷体_GB2312" w:hAnsi="方正楷体_GB2312" w:eastAsia="方正楷体_GB2312" w:cs="方正楷体_GB2312"/>
          <w:sz w:val="21"/>
          <w:lang w:val="en-US" w:eastAsia="zh-CN"/>
        </w:rPr>
        <w:t>我们的思路还是做修正, 因为有类似11-14这种竖直边的存在, 因此我们不能直接利用划面法进行分割, 和变节点单元思路类似, 对单元进行修正. 其中, 需要修正的点是上下面的角点</w:t>
      </w:r>
    </w:p>
    <w:tbl>
      <w:tblPr>
        <w:tblStyle w:val="8"/>
        <w:tblW w:w="0" w:type="auto"/>
        <w:jc w:val="center"/>
        <w:tblLayout w:type="autofit"/>
        <w:tblCellMar>
          <w:top w:w="0" w:type="dxa"/>
          <w:left w:w="108" w:type="dxa"/>
          <w:bottom w:w="0" w:type="dxa"/>
          <w:right w:w="108" w:type="dxa"/>
        </w:tblCellMar>
      </w:tblPr>
      <w:tblGrid>
        <w:gridCol w:w="9858"/>
      </w:tblGrid>
      <w:tr w14:paraId="7197D50B">
        <w:tblPrEx>
          <w:tblCellMar>
            <w:top w:w="0" w:type="dxa"/>
            <w:left w:w="108" w:type="dxa"/>
            <w:bottom w:w="0" w:type="dxa"/>
            <w:right w:w="108" w:type="dxa"/>
          </w:tblCellMar>
        </w:tblPrEx>
        <w:trPr>
          <w:trHeight w:val="360" w:hRule="atLeast"/>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572D8803">
            <w:pPr>
              <w:spacing w:before="80" w:after="40" w:line="276" w:lineRule="auto"/>
              <w:jc w:val="left"/>
              <w:rPr>
                <w:rFonts w:hint="eastAsia" w:ascii="方正楷体_GB2312" w:hAnsi="方正楷体_GB2312" w:eastAsia="方正楷体_GB2312" w:cs="方正楷体_GB2312"/>
                <w:b/>
                <w:color w:val="1E508C"/>
                <w:sz w:val="21"/>
              </w:rPr>
            </w:pPr>
            <w:r>
              <w:rPr>
                <w:rFonts w:hint="eastAsia" w:ascii="方正楷体_GB2312" w:hAnsi="方正楷体_GB2312" w:eastAsia="方正楷体_GB2312" w:cs="方正楷体_GB2312"/>
                <w:b/>
                <w:color w:val="1E508C"/>
                <w:sz w:val="21"/>
                <w:lang w:val="en-US" w:eastAsia="zh-CN"/>
              </w:rPr>
              <w:t>二</w:t>
            </w:r>
            <w:r>
              <w:rPr>
                <w:rFonts w:hint="eastAsia" w:ascii="方正楷体_GB2312" w:hAnsi="方正楷体_GB2312" w:eastAsia="方正楷体_GB2312" w:cs="方正楷体_GB2312"/>
                <w:b/>
                <w:color w:val="1E508C"/>
                <w:sz w:val="21"/>
              </w:rPr>
              <w:t>次三棱柱单元形函数形式</w:t>
            </w:r>
          </w:p>
          <w:p w14:paraId="29E36760">
            <w:pPr>
              <w:spacing w:before="0" w:after="100" w:line="300" w:lineRule="auto"/>
              <w:ind w:firstLine="422" w:firstLineChars="200"/>
              <w:rPr>
                <w:rFonts w:hint="default" w:ascii="方正楷体_GB2312" w:hAnsi="方正楷体_GB2312" w:eastAsia="方正楷体_GB2312" w:cs="方正楷体_GB2312"/>
                <w:b/>
                <w:color w:val="1E508C"/>
                <w:sz w:val="21"/>
                <w:lang w:val="en-US" w:eastAsia="zh-CN"/>
              </w:rPr>
            </w:pPr>
            <w:r>
              <w:rPr>
                <w:rFonts w:hint="eastAsia" w:ascii="方正楷体_GB2312" w:hAnsi="方正楷体_GB2312" w:eastAsia="方正楷体_GB2312" w:cs="方正楷体_GB2312"/>
                <w:b/>
                <w:color w:val="1E508C"/>
                <w:sz w:val="21"/>
                <w:lang w:val="en-US" w:eastAsia="zh-CN"/>
              </w:rPr>
              <w:t>角点</w:t>
            </w:r>
          </w:p>
          <w:p w14:paraId="1FBE580F">
            <w:pPr>
              <w:spacing w:before="0" w:after="20" w:line="252" w:lineRule="auto"/>
              <w:rPr>
                <w:rFonts w:hint="default" w:hAnsi="Cambria Math"/>
                <w:i w:val="0"/>
                <w:sz w:val="21"/>
              </w:rPr>
            </w:pPr>
            <m:oMathPara>
              <m:oMath>
                <m:m>
                  <m:mPr>
                    <m:mcs>
                      <m:mc>
                        <m:mcPr>
                          <m:count m:val="2"/>
                          <m:mcJc m:val="center"/>
                        </m:mcPr>
                      </m:mc>
                    </m:mcs>
                    <m:ctrlPr>
                      <w:rPr>
                        <w:rFonts w:hint="default" w:ascii="Cambria Math" w:hAnsi="Cambria Math"/>
                        <w:sz w:val="21"/>
                      </w:rPr>
                    </m:ctrlPr>
                  </m:mPr>
                  <m:mr>
                    <m:e>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2</m:t>
                          </m:r>
                          <m:ctrlPr>
                            <w:rPr>
                              <w:rFonts w:ascii="Cambria Math" w:hAnsi="Cambria Math"/>
                              <w:sz w:val="21"/>
                            </w:rPr>
                          </m:ctrlPr>
                        </m:den>
                      </m:f>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d>
                        <m:dPr>
                          <m:ctrlPr>
                            <w:rPr>
                              <w:rFonts w:hint="default" w:ascii="Cambria Math" w:hAnsi="Cambria Math"/>
                              <w:sz w:val="21"/>
                            </w:rPr>
                          </m:ctrlPr>
                        </m:dPr>
                        <m:e>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−1</m:t>
                          </m:r>
                          <m:ctrlPr>
                            <w:rPr>
                              <w:rFonts w:hint="default" w:ascii="Cambria Math" w:hAnsi="Cambria Math"/>
                              <w:sz w:val="21"/>
                            </w:rPr>
                          </m:ctrlPr>
                        </m:e>
                      </m:d>
                      <m:d>
                        <m:dPr>
                          <m:ctrlPr>
                            <w:rPr>
                              <w:rFonts w:hint="default" w:ascii="Cambria Math" w:hAnsi="Cambria Math"/>
                              <w:sz w:val="21"/>
                            </w:rPr>
                          </m:ctrlPr>
                        </m:dPr>
                        <m:e>
                          <m:r>
                            <m:rPr/>
                            <w:rPr>
                              <w:rFonts w:hint="default" w:ascii="Cambria Math" w:hAnsi="Cambria Math"/>
                              <w:sz w:val="21"/>
                            </w:rPr>
                            <m:t>1+ξ,ξ</m:t>
                          </m:r>
                          <m:ctrlPr>
                            <w:rPr>
                              <w:rFonts w:hint="default" w:ascii="Cambria Math" w:hAnsi="Cambria Math"/>
                              <w:sz w:val="21"/>
                            </w:rPr>
                          </m:ctrlPr>
                        </m:e>
                      </m:d>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hint="default" w:ascii="Cambria Math" w:hAnsi="Cambria Math"/>
                              <w:sz w:val="21"/>
                            </w:rPr>
                          </m:ctrlPr>
                        </m:num>
                        <m:den>
                          <m:r>
                            <m:rPr/>
                            <w:rPr>
                              <w:rFonts w:hint="default" w:ascii="Cambria Math" w:hAnsi="Cambria Math"/>
                              <w:sz w:val="21"/>
                            </w:rPr>
                            <m:t>2</m:t>
                          </m:r>
                          <m:ctrlPr>
                            <w:rPr>
                              <w:rFonts w:hint="default" w:ascii="Cambria Math" w:hAnsi="Cambria Math"/>
                              <w:sz w:val="21"/>
                            </w:rPr>
                          </m:ctrlPr>
                        </m:den>
                      </m:f>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d>
                        <m:dPr>
                          <m:ctrlPr>
                            <w:rPr>
                              <w:rFonts w:hint="default" w:ascii="Cambria Math" w:hAnsi="Cambria Math"/>
                              <w:sz w:val="21"/>
                            </w:rPr>
                          </m:ctrlPr>
                        </m:dPr>
                        <m:e>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ξ</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e>
                      <m:r>
                        <m:rPr/>
                        <w:rPr>
                          <w:rFonts w:hint="default" w:ascii="Cambria Math" w:hAnsi="Cambria Math"/>
                          <w:sz w:val="21"/>
                        </w:rPr>
                        <m:t>(i=1,4)</m:t>
                      </m:r>
                      <m:ctrlPr>
                        <w:rPr>
                          <w:rFonts w:hint="default" w:ascii="Cambria Math" w:hAnsi="Cambria Math"/>
                          <w:sz w:val="21"/>
                        </w:rPr>
                      </m:ctrlPr>
                    </m:e>
                  </m:mr>
                  <m:mr>
                    <m:e>
                      <m:sSub>
                        <m:sSubPr>
                          <m:ctrlPr>
                            <w:rPr>
                              <w:rFonts w:hint="default" w:ascii="Cambria Math" w:hAnsi="Cambria Math"/>
                              <w:sz w:val="21"/>
                            </w:rPr>
                          </m:ctrlPr>
                        </m:sSubPr>
                        <m:e>
                          <m:r>
                            <m:rPr/>
                            <w:rPr>
                              <w:rFonts w:hint="default" w:ascii="Cambria Math" w:hAnsi="Cambria Math"/>
                              <w:sz w:val="21"/>
                            </w:rPr>
                            <m:t>N</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hint="default" w:ascii="Cambria Math" w:hAnsi="Cambria Math"/>
                              <w:sz w:val="21"/>
                            </w:rPr>
                          </m:ctrlPr>
                        </m:num>
                        <m:den>
                          <m:r>
                            <m:rPr/>
                            <w:rPr>
                              <w:rFonts w:hint="default" w:ascii="Cambria Math" w:hAnsi="Cambria Math"/>
                              <w:sz w:val="21"/>
                            </w:rPr>
                            <m:t>2</m:t>
                          </m:r>
                          <m:ctrlPr>
                            <w:rPr>
                              <w:rFonts w:hint="default" w:ascii="Cambria Math" w:hAnsi="Cambria Math"/>
                              <w:sz w:val="21"/>
                            </w:rPr>
                          </m:ctrlPr>
                        </m:den>
                      </m:f>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d>
                        <m:dPr>
                          <m:ctrlPr>
                            <w:rPr>
                              <w:rFonts w:hint="default" w:ascii="Cambria Math" w:hAnsi="Cambria Math"/>
                              <w:sz w:val="21"/>
                            </w:rPr>
                          </m:ctrlPr>
                        </m:dPr>
                        <m:e>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−1</m:t>
                          </m:r>
                          <m:ctrlPr>
                            <w:rPr>
                              <w:rFonts w:hint="default" w:ascii="Cambria Math" w:hAnsi="Cambria Math"/>
                              <w:sz w:val="21"/>
                            </w:rPr>
                          </m:ctrlPr>
                        </m:e>
                      </m:d>
                      <m:d>
                        <m:dPr>
                          <m:ctrlPr>
                            <w:rPr>
                              <w:rFonts w:hint="default" w:ascii="Cambria Math" w:hAnsi="Cambria Math"/>
                              <w:sz w:val="21"/>
                            </w:rPr>
                          </m:ctrlPr>
                        </m:dPr>
                        <m:e>
                          <m:r>
                            <m:rPr/>
                            <w:rPr>
                              <w:rFonts w:hint="default" w:ascii="Cambria Math" w:hAnsi="Cambria Math"/>
                              <w:sz w:val="21"/>
                            </w:rPr>
                            <m:t>1+ξ,ξ</m:t>
                          </m:r>
                          <m:ctrlPr>
                            <w:rPr>
                              <w:rFonts w:hint="default" w:ascii="Cambria Math" w:hAnsi="Cambria Math"/>
                              <w:sz w:val="21"/>
                            </w:rPr>
                          </m:ctrlPr>
                        </m:e>
                      </m:d>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hint="default" w:ascii="Cambria Math" w:hAnsi="Cambria Math"/>
                              <w:sz w:val="21"/>
                            </w:rPr>
                          </m:ctrlPr>
                        </m:num>
                        <m:den>
                          <m:r>
                            <m:rPr/>
                            <w:rPr>
                              <w:rFonts w:hint="default" w:ascii="Cambria Math" w:hAnsi="Cambria Math"/>
                              <w:sz w:val="21"/>
                            </w:rPr>
                            <m:t>2</m:t>
                          </m:r>
                          <m:ctrlPr>
                            <w:rPr>
                              <w:rFonts w:hint="default" w:ascii="Cambria Math" w:hAnsi="Cambria Math"/>
                              <w:sz w:val="21"/>
                            </w:rPr>
                          </m:ctrlPr>
                        </m:den>
                      </m:f>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d>
                        <m:dPr>
                          <m:ctrlPr>
                            <w:rPr>
                              <w:rFonts w:hint="default" w:ascii="Cambria Math" w:hAnsi="Cambria Math"/>
                              <w:sz w:val="21"/>
                            </w:rPr>
                          </m:ctrlPr>
                        </m:dPr>
                        <m:e>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ξ</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e>
                      <m:r>
                        <m:rPr/>
                        <w:rPr>
                          <w:rFonts w:hint="default" w:ascii="Cambria Math" w:hAnsi="Cambria Math"/>
                          <w:sz w:val="21"/>
                        </w:rPr>
                        <m:t>(i=2,5)</m:t>
                      </m:r>
                      <m:ctrlPr>
                        <w:rPr>
                          <w:rFonts w:hint="default" w:ascii="Cambria Math" w:hAnsi="Cambria Math"/>
                          <w:sz w:val="21"/>
                        </w:rPr>
                      </m:ctrlPr>
                    </m:e>
                  </m:mr>
                  <m:mr>
                    <m:e>
                      <m:sSub>
                        <m:sSubPr>
                          <m:ctrlPr>
                            <w:rPr>
                              <w:rFonts w:hint="default" w:ascii="Cambria Math" w:hAnsi="Cambria Math"/>
                              <w:sz w:val="21"/>
                            </w:rPr>
                          </m:ctrlPr>
                        </m:sSubPr>
                        <m:e>
                          <m:r>
                            <m:rPr/>
                            <w:rPr>
                              <w:rFonts w:hint="default" w:ascii="Cambria Math" w:hAnsi="Cambria Math"/>
                              <w:sz w:val="21"/>
                            </w:rPr>
                            <m:t>N</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hint="default" w:ascii="Cambria Math" w:hAnsi="Cambria Math"/>
                              <w:sz w:val="21"/>
                            </w:rPr>
                          </m:ctrlPr>
                        </m:num>
                        <m:den>
                          <m:r>
                            <m:rPr/>
                            <w:rPr>
                              <w:rFonts w:hint="default" w:ascii="Cambria Math" w:hAnsi="Cambria Math"/>
                              <w:sz w:val="21"/>
                            </w:rPr>
                            <m:t>2</m:t>
                          </m:r>
                          <m:ctrlPr>
                            <w:rPr>
                              <w:rFonts w:hint="default" w:ascii="Cambria Math" w:hAnsi="Cambria Math"/>
                              <w:sz w:val="21"/>
                            </w:rPr>
                          </m:ctrlPr>
                        </m:den>
                      </m:f>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3</m:t>
                          </m:r>
                          <m:ctrlPr>
                            <w:rPr>
                              <w:rFonts w:hint="default" w:ascii="Cambria Math" w:hAnsi="Cambria Math"/>
                              <w:sz w:val="21"/>
                            </w:rPr>
                          </m:ctrlPr>
                        </m:sub>
                      </m:sSub>
                      <m:d>
                        <m:dPr>
                          <m:ctrlPr>
                            <w:rPr>
                              <w:rFonts w:hint="default" w:ascii="Cambria Math" w:hAnsi="Cambria Math"/>
                              <w:sz w:val="21"/>
                            </w:rPr>
                          </m:ctrlPr>
                        </m:dPr>
                        <m:e>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−1</m:t>
                          </m:r>
                          <m:ctrlPr>
                            <w:rPr>
                              <w:rFonts w:hint="default" w:ascii="Cambria Math" w:hAnsi="Cambria Math"/>
                              <w:sz w:val="21"/>
                            </w:rPr>
                          </m:ctrlPr>
                        </m:e>
                      </m:d>
                      <m:d>
                        <m:dPr>
                          <m:ctrlPr>
                            <w:rPr>
                              <w:rFonts w:hint="default" w:ascii="Cambria Math" w:hAnsi="Cambria Math"/>
                              <w:sz w:val="21"/>
                            </w:rPr>
                          </m:ctrlPr>
                        </m:dPr>
                        <m:e>
                          <m:r>
                            <m:rPr/>
                            <w:rPr>
                              <w:rFonts w:hint="default" w:ascii="Cambria Math" w:hAnsi="Cambria Math"/>
                              <w:sz w:val="21"/>
                            </w:rPr>
                            <m:t>1+ξ,ξ</m:t>
                          </m:r>
                          <m:ctrlPr>
                            <w:rPr>
                              <w:rFonts w:hint="default" w:ascii="Cambria Math" w:hAnsi="Cambria Math"/>
                              <w:sz w:val="21"/>
                            </w:rPr>
                          </m:ctrlPr>
                        </m:e>
                      </m:d>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hint="default" w:ascii="Cambria Math" w:hAnsi="Cambria Math"/>
                              <w:sz w:val="21"/>
                            </w:rPr>
                          </m:ctrlPr>
                        </m:num>
                        <m:den>
                          <m:r>
                            <m:rPr/>
                            <w:rPr>
                              <w:rFonts w:hint="default" w:ascii="Cambria Math" w:hAnsi="Cambria Math"/>
                              <w:sz w:val="21"/>
                            </w:rPr>
                            <m:t>2</m:t>
                          </m:r>
                          <m:ctrlPr>
                            <w:rPr>
                              <w:rFonts w:hint="default" w:ascii="Cambria Math" w:hAnsi="Cambria Math"/>
                              <w:sz w:val="21"/>
                            </w:rPr>
                          </m:ctrlPr>
                        </m:den>
                      </m:f>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3</m:t>
                          </m:r>
                          <m:ctrlPr>
                            <w:rPr>
                              <w:rFonts w:hint="default" w:ascii="Cambria Math" w:hAnsi="Cambria Math"/>
                              <w:sz w:val="21"/>
                            </w:rPr>
                          </m:ctrlPr>
                        </m:sub>
                      </m:sSub>
                      <m:d>
                        <m:dPr>
                          <m:ctrlPr>
                            <w:rPr>
                              <w:rFonts w:hint="default" w:ascii="Cambria Math" w:hAnsi="Cambria Math"/>
                              <w:sz w:val="21"/>
                            </w:rPr>
                          </m:ctrlPr>
                        </m:dPr>
                        <m:e>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ξ</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e>
                      <m:r>
                        <m:rPr/>
                        <w:rPr>
                          <w:rFonts w:hint="default" w:ascii="Cambria Math" w:hAnsi="Cambria Math"/>
                          <w:sz w:val="21"/>
                        </w:rPr>
                        <m:t>(i=3,6)</m:t>
                      </m:r>
                      <m:ctrlPr>
                        <w:rPr>
                          <w:rFonts w:hint="default" w:ascii="Cambria Math" w:hAnsi="Cambria Math"/>
                          <w:sz w:val="21"/>
                        </w:rPr>
                      </m:ctrlPr>
                    </m:e>
                  </m:mr>
                </m:m>
              </m:oMath>
            </m:oMathPara>
          </w:p>
          <w:p w14:paraId="0010DC29">
            <w:pPr>
              <w:spacing w:before="0" w:after="100" w:line="300" w:lineRule="auto"/>
              <w:ind w:firstLine="422" w:firstLineChars="200"/>
              <w:rPr>
                <w:rFonts w:hint="default" w:ascii="方正楷体_GB2312" w:hAnsi="方正楷体_GB2312" w:eastAsia="方正楷体_GB2312" w:cs="方正楷体_GB2312"/>
                <w:b/>
                <w:color w:val="1E508C"/>
                <w:sz w:val="21"/>
                <w:lang w:val="en-US" w:eastAsia="zh-CN"/>
              </w:rPr>
            </w:pPr>
            <w:r>
              <w:rPr>
                <w:rFonts w:hint="eastAsia" w:ascii="方正楷体_GB2312" w:hAnsi="方正楷体_GB2312" w:eastAsia="方正楷体_GB2312" w:cs="方正楷体_GB2312"/>
                <w:b/>
                <w:color w:val="1E508C"/>
                <w:sz w:val="21"/>
                <w:lang w:val="en-US" w:eastAsia="zh-CN"/>
              </w:rPr>
              <w:t>矩形边中点</w:t>
            </w:r>
          </w:p>
          <w:p w14:paraId="57E30489">
            <w:pPr>
              <w:spacing w:before="0" w:after="20" w:line="252" w:lineRule="auto"/>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7</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d>
                  <m:dPr>
                    <m:ctrlPr>
                      <w:rPr>
                        <w:rFonts w:hint="default" w:ascii="Cambria Math" w:hAnsi="Cambria Math"/>
                        <w:sz w:val="21"/>
                      </w:rPr>
                    </m:ctrlPr>
                  </m:dPr>
                  <m:e>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ξ</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e>
                </m:d>
                <m:r>
                  <m:rPr>
                    <m:sty m:val="p"/>
                  </m:rPr>
                  <w:rPr>
                    <w:rFonts w:hint="default" w:ascii="Cambria Math" w:hAnsi="Cambria Math" w:eastAsia="宋体"/>
                    <w:sz w:val="21"/>
                    <w:lang w:val="en-US" w:eastAsia="zh-CN"/>
                  </w:rPr>
                  <m:t xml:space="preserve">    </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8</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d>
                  <m:dPr>
                    <m:ctrlPr>
                      <w:rPr>
                        <w:rFonts w:hint="default" w:ascii="Cambria Math" w:hAnsi="Cambria Math"/>
                        <w:sz w:val="21"/>
                      </w:rPr>
                    </m:ctrlPr>
                  </m:dPr>
                  <m:e>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ξ</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e>
                </m:d>
                <m:r>
                  <m:rPr>
                    <m:sty m:val="p"/>
                  </m:rPr>
                  <w:rPr>
                    <w:rFonts w:hint="default" w:ascii="Cambria Math" w:hAnsi="Cambria Math" w:eastAsia="宋体"/>
                    <w:sz w:val="21"/>
                    <w:lang w:val="en-US" w:eastAsia="zh-CN"/>
                  </w:rPr>
                  <m:t xml:space="preserve">     </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9</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d>
                  <m:dPr>
                    <m:ctrlPr>
                      <w:rPr>
                        <w:rFonts w:hint="default" w:ascii="Cambria Math" w:hAnsi="Cambria Math"/>
                        <w:sz w:val="21"/>
                      </w:rPr>
                    </m:ctrlPr>
                  </m:dPr>
                  <m:e>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ξ</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e>
                </m:d>
              </m:oMath>
            </m:oMathPara>
          </w:p>
          <w:p w14:paraId="12372E79">
            <w:pPr>
              <w:spacing w:before="0" w:after="100" w:line="300" w:lineRule="auto"/>
              <w:ind w:firstLine="422" w:firstLineChars="200"/>
              <w:rPr>
                <w:rFonts w:hint="default" w:ascii="方正楷体_GB2312" w:hAnsi="方正楷体_GB2312" w:eastAsia="方正楷体_GB2312" w:cs="方正楷体_GB2312"/>
                <w:b/>
                <w:color w:val="1E508C"/>
                <w:sz w:val="21"/>
                <w:lang w:val="en-US" w:eastAsia="zh-CN"/>
              </w:rPr>
            </w:pPr>
            <w:r>
              <w:rPr>
                <w:rFonts w:hint="eastAsia" w:ascii="方正楷体_GB2312" w:hAnsi="方正楷体_GB2312" w:eastAsia="方正楷体_GB2312" w:cs="方正楷体_GB2312"/>
                <w:b/>
                <w:color w:val="1E508C"/>
                <w:sz w:val="21"/>
                <w:lang w:val="en-US" w:eastAsia="zh-CN"/>
              </w:rPr>
              <w:t>三角形边中点</w:t>
            </w:r>
          </w:p>
          <w:p w14:paraId="4F0C31A6">
            <w:pPr>
              <w:spacing w:before="0" w:after="20" w:line="252" w:lineRule="auto"/>
              <w:jc w:val="center"/>
              <m:rPr/>
              <w:rPr>
                <w:rFonts w:hint="default" w:hAnsi="Cambria Math" w:eastAsia="宋体"/>
                <w:i w:val="0"/>
                <w:sz w:val="21"/>
                <w:vertAlign w:val="subscript"/>
                <w:lang w:val="en-US" w:eastAsia="zh-CN"/>
              </w:rPr>
            </w:pP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10</m:t>
                  </m:r>
                  <m:ctrlPr>
                    <w:rPr>
                      <w:rFonts w:ascii="Cambria Math" w:hAnsi="Cambria Math"/>
                      <w:sz w:val="21"/>
                    </w:rPr>
                  </m:ctrlPr>
                </m:sub>
              </m:sSub>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(1−ξ), </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11</m:t>
                  </m:r>
                  <m:ctrlPr>
                    <w:rPr>
                      <w:rFonts w:ascii="Cambria Math" w:hAnsi="Cambria Math"/>
                      <w:sz w:val="21"/>
                    </w:rPr>
                  </m:ctrlPr>
                </m:sub>
              </m:sSub>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(1−ξ)</m:t>
              </m:r>
            </m:oMath>
            <w:r>
              <m:rPr/>
              <w:rPr>
                <w:rFonts w:hint="eastAsia" w:hAnsi="Cambria Math" w:eastAsia="宋体"/>
                <w:i w:val="0"/>
                <w:sz w:val="21"/>
                <w:lang w:val="en-US" w:eastAsia="zh-CN"/>
              </w:rPr>
              <w:t xml:space="preserve">  </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12</m:t>
                  </m:r>
                  <m:ctrlPr>
                    <w:rPr>
                      <w:rFonts w:ascii="Cambria Math" w:hAnsi="Cambria Math"/>
                      <w:sz w:val="21"/>
                    </w:rPr>
                  </m:ctrlPr>
                </m:sub>
              </m:sSub>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(1−ξ)</m:t>
              </m:r>
            </m:oMath>
          </w:p>
          <w:p w14:paraId="60821A52">
            <w:pPr>
              <w:spacing w:before="0" w:after="20" w:line="252" w:lineRule="auto"/>
              <w:jc w:val="center"/>
              <w:rPr>
                <w:rFonts w:hint="default" w:hAnsi="Cambria Math"/>
                <w:i w:val="0"/>
                <w:sz w:val="21"/>
              </w:rPr>
            </w:pP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13</m:t>
                  </m:r>
                  <m:ctrlPr>
                    <w:rPr>
                      <w:rFonts w:ascii="Cambria Math" w:hAnsi="Cambria Math"/>
                      <w:sz w:val="21"/>
                    </w:rPr>
                  </m:ctrlPr>
                </m:sub>
              </m:sSub>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(1+ξ), </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14</m:t>
                  </m:r>
                  <m:ctrlPr>
                    <w:rPr>
                      <w:rFonts w:ascii="Cambria Math" w:hAnsi="Cambria Math"/>
                      <w:sz w:val="21"/>
                    </w:rPr>
                  </m:ctrlPr>
                </m:sub>
              </m:sSub>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(1+ξ)</m:t>
              </m:r>
            </m:oMath>
            <w:r>
              <m:rPr/>
              <w:rPr>
                <w:rFonts w:hint="eastAsia" w:hAnsi="Cambria Math" w:eastAsia="宋体"/>
                <w:i w:val="0"/>
                <w:sz w:val="21"/>
                <w:lang w:val="en-US" w:eastAsia="zh-CN"/>
              </w:rPr>
              <w:t xml:space="preserve"> </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15</m:t>
                  </m:r>
                  <m:ctrlPr>
                    <w:rPr>
                      <w:rFonts w:ascii="Cambria Math" w:hAnsi="Cambria Math"/>
                      <w:sz w:val="21"/>
                    </w:rPr>
                  </m:ctrlPr>
                </m:sub>
              </m:sSub>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(1+ξ)</m:t>
              </m:r>
              <m:r>
                <m:rPr>
                  <m:sty m:val="p"/>
                </m:rPr>
                <w:rPr>
                  <w:rFonts w:ascii="Cambria Math" w:hAnsi="Cambria Math"/>
                  <w:sz w:val="21"/>
                </w:rPr>
                <w:tab/>
              </m:r>
            </m:oMath>
          </w:p>
          <w:p w14:paraId="42F68F36">
            <w:pPr>
              <w:spacing w:before="0" w:after="20" w:line="252" w:lineRule="auto"/>
              <m:rPr/>
              <w:rPr>
                <w:rFonts w:hint="eastAsia" w:hAnsi="Cambria Math"/>
                <w:i w:val="0"/>
                <w:sz w:val="21"/>
              </w:rPr>
            </w:pPr>
          </w:p>
        </w:tc>
      </w:tr>
    </w:tbl>
    <w:p w14:paraId="4BE7D6FF">
      <w:pPr>
        <w:rPr>
          <w:rFonts w:hint="eastAsia" w:ascii="方正楷体_GB2312" w:hAnsi="方正楷体_GB2312" w:eastAsia="方正楷体_GB2312" w:cs="方正楷体_GB2312"/>
        </w:rPr>
      </w:pPr>
    </w:p>
    <w:p w14:paraId="6F054EEC">
      <w:pPr>
        <w:rPr>
          <w:rFonts w:hint="eastAsia" w:ascii="方正楷体_GB2312" w:hAnsi="方正楷体_GB2312" w:eastAsia="方正楷体_GB2312" w:cs="方正楷体_GB2312"/>
        </w:rPr>
      </w:pPr>
    </w:p>
    <w:p w14:paraId="5C987129">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4.5：三维单元程序实现逻辑</w:t>
      </w:r>
    </w:p>
    <w:tbl>
      <w:tblPr>
        <w:tblStyle w:val="8"/>
        <w:tblW w:w="0" w:type="auto"/>
        <w:jc w:val="center"/>
        <w:tblLayout w:type="autofit"/>
        <w:tblCellMar>
          <w:top w:w="0" w:type="dxa"/>
          <w:left w:w="108" w:type="dxa"/>
          <w:bottom w:w="0" w:type="dxa"/>
          <w:right w:w="108" w:type="dxa"/>
        </w:tblCellMar>
      </w:tblPr>
      <w:tblGrid>
        <w:gridCol w:w="9858"/>
      </w:tblGrid>
      <w:tr w14:paraId="4F0D84C0">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617D1CAE">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算法：三维六面体单元形函数构造</w:t>
            </w:r>
          </w:p>
          <w:p w14:paraId="5CA0F454">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 xml:space="preserve">输入：三个方向的节点自然坐标 </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ξ</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η</m:t>
                  </m:r>
                  <m:ctrlPr>
                    <w:rPr>
                      <w:rFonts w:ascii="Cambria Math" w:hAnsi="Cambria Math" w:eastAsia="方正楷体_GB2312"/>
                      <w:sz w:val="18"/>
                    </w:rPr>
                  </m:ctrlPr>
                </m:e>
                <m:sub>
                  <m:r>
                    <m:rPr/>
                    <w:rPr>
                      <w:rFonts w:hint="default" w:ascii="Cambria Math" w:hAnsi="Cambria Math" w:eastAsia="方正楷体_GB2312"/>
                      <w:sz w:val="18"/>
                    </w:rPr>
                    <m:t>J</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ζ</m:t>
                  </m:r>
                  <m:ctrlPr>
                    <w:rPr>
                      <w:rFonts w:ascii="Cambria Math" w:hAnsi="Cambria Math" w:eastAsia="方正楷体_GB2312"/>
                      <w:sz w:val="18"/>
                    </w:rPr>
                  </m:ctrlPr>
                </m:e>
                <m:sub>
                  <m:r>
                    <m:rPr/>
                    <w:rPr>
                      <w:rFonts w:hint="default" w:ascii="Cambria Math" w:hAnsi="Cambria Math" w:eastAsia="方正楷体_GB2312"/>
                      <w:sz w:val="18"/>
                    </w:rPr>
                    <m:t>K</m:t>
                  </m:r>
                  <m:ctrlPr>
                    <w:rPr>
                      <w:rFonts w:ascii="Cambria Math" w:hAnsi="Cambria Math" w:eastAsia="方正楷体_GB2312"/>
                      <w:sz w:val="18"/>
                    </w:rPr>
                  </m:ctrlPr>
                </m:sub>
              </m:sSub>
            </m:oMath>
          </w:p>
          <w:p w14:paraId="50C6F61D">
            <w:pPr>
              <w:spacing w:before="0" w:after="20" w:line="252" w:lineRule="auto"/>
              <w:rPr>
                <w:rFonts w:hint="eastAsia" w:ascii="方正楷体_GB2312" w:hAnsi="方正楷体_GB2312" w:eastAsia="方正楷体_GB2312" w:cs="方正楷体_GB2312"/>
              </w:rPr>
            </w:pPr>
          </w:p>
          <w:p w14:paraId="3DE12E54">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1. 分别构造三个方向的一维 Lagrange 基函数</w:t>
            </w:r>
          </w:p>
          <w:p w14:paraId="6CFB2459">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 xml:space="preserve">2. 对每个节点 (I,J,K)，计算 </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IJK</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(ξ)</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J</m:t>
                  </m:r>
                  <m:ctrlPr>
                    <w:rPr>
                      <w:rFonts w:ascii="Cambria Math" w:hAnsi="Cambria Math" w:eastAsia="方正楷体_GB2312"/>
                      <w:sz w:val="18"/>
                    </w:rPr>
                  </m:ctrlPr>
                </m:sub>
              </m:sSub>
              <m:r>
                <m:rPr/>
                <w:rPr>
                  <w:rFonts w:hint="default" w:ascii="Cambria Math" w:hAnsi="Cambria Math" w:eastAsia="方正楷体_GB2312"/>
                  <w:sz w:val="18"/>
                </w:rPr>
                <m:t>(η)</m:t>
              </m:r>
              <m:sSub>
                <m:sSubPr>
                  <m:ctrlPr>
                    <w:rPr>
                      <w:rFonts w:hint="default" w:ascii="Cambria Math" w:hAnsi="Cambria Math" w:eastAsia="方正楷体_GB2312"/>
                      <w:sz w:val="18"/>
                    </w:rPr>
                  </m:ctrlPr>
                </m:sSubPr>
                <m:e>
                  <m:r>
                    <m:rPr/>
                    <w:rPr>
                      <w:rFonts w:hint="default" w:ascii="Cambria Math" w:hAnsi="Cambria Math" w:eastAsia="方正楷体_GB2312"/>
                      <w:sz w:val="18"/>
                    </w:rPr>
                    <m:t>l</m:t>
                  </m:r>
                  <m:ctrlPr>
                    <w:rPr>
                      <w:rFonts w:ascii="Cambria Math" w:hAnsi="Cambria Math" w:eastAsia="方正楷体_GB2312"/>
                      <w:sz w:val="18"/>
                    </w:rPr>
                  </m:ctrlPr>
                </m:e>
                <m:sub>
                  <m:r>
                    <m:rPr/>
                    <w:rPr>
                      <w:rFonts w:hint="default" w:ascii="Cambria Math" w:hAnsi="Cambria Math" w:eastAsia="方正楷体_GB2312"/>
                      <w:sz w:val="18"/>
                    </w:rPr>
                    <m:t>K</m:t>
                  </m:r>
                  <m:ctrlPr>
                    <w:rPr>
                      <w:rFonts w:ascii="Cambria Math" w:hAnsi="Cambria Math" w:eastAsia="方正楷体_GB2312"/>
                      <w:sz w:val="18"/>
                    </w:rPr>
                  </m:ctrlPr>
                </m:sub>
              </m:sSub>
              <m:r>
                <m:rPr/>
                <w:rPr>
                  <w:rFonts w:hint="default" w:ascii="Cambria Math" w:hAnsi="Cambria Math" w:eastAsia="方正楷体_GB2312"/>
                  <w:sz w:val="18"/>
                </w:rPr>
                <m:t>(ζ)</m:t>
              </m:r>
            </m:oMath>
          </w:p>
          <w:p w14:paraId="0E21421C">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3. 计算</w:t>
            </w:r>
            <m:oMath>
              <m:r>
                <m:rPr/>
                <w:rPr>
                  <w:rFonts w:hint="default" w:ascii="Cambria Math" w:hAnsi="Cambria Math" w:eastAsia="方正楷体_GB2312"/>
                  <w:sz w:val="18"/>
                </w:rPr>
                <m:t>dN/dξ,dN/dη,dN/dζ</m:t>
              </m:r>
            </m:oMath>
          </w:p>
          <w:p w14:paraId="5E93FE5D">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lang w:eastAsia="zh-CN"/>
              </w:rPr>
              <w:t>1.</w:t>
            </w:r>
            <w:r>
              <w:rPr>
                <w:rFonts w:hint="eastAsia" w:ascii="方正楷体_GB2312" w:hAnsi="方正楷体_GB2312" w:eastAsia="方正楷体_GB2312" w:cs="方正楷体_GB2312"/>
                <w:color w:val="141414"/>
                <w:sz w:val="18"/>
              </w:rPr>
              <w:t xml:space="preserve"> 由几何映射形成 3×3 Jacobian</w:t>
            </w:r>
          </w:p>
          <w:p w14:paraId="5F798D56">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5. 用</w:t>
            </w:r>
            <m:oMath>
              <m:sSup>
                <m:sSupPr>
                  <m:ctrlPr>
                    <w:rPr>
                      <w:rFonts w:hint="default" w:ascii="Cambria Math" w:hAnsi="Cambria Math" w:eastAsia="方正楷体_GB2312"/>
                      <w:sz w:val="18"/>
                    </w:rPr>
                  </m:ctrlPr>
                </m:sSupPr>
                <m:e>
                  <m:r>
                    <m:rPr/>
                    <w:rPr>
                      <w:rFonts w:hint="default" w:ascii="Cambria Math" w:hAnsi="Cambria Math" w:eastAsia="方正楷体_GB2312"/>
                      <w:sz w:val="18"/>
                    </w:rPr>
                    <m:t>J</m:t>
                  </m:r>
                  <m:ctrlPr>
                    <w:rPr>
                      <w:rFonts w:ascii="Cambria Math" w:hAnsi="Cambria Math" w:eastAsia="方正楷体_GB2312"/>
                      <w:sz w:val="18"/>
                    </w:rPr>
                  </m:ctrlPr>
                </m:e>
                <m:sup>
                  <m:r>
                    <m:rPr/>
                    <w:rPr>
                      <w:rFonts w:hint="default" w:ascii="Cambria Math" w:hAnsi="Cambria Math" w:eastAsia="方正楷体_GB2312"/>
                      <w:sz w:val="18"/>
                    </w:rPr>
                    <m:t>−1</m:t>
                  </m:r>
                  <m:ctrlPr>
                    <w:rPr>
                      <w:rFonts w:ascii="Cambria Math" w:hAnsi="Cambria Math" w:eastAsia="方正楷体_GB2312"/>
                      <w:sz w:val="18"/>
                    </w:rPr>
                  </m:ctrlPr>
                </m:sup>
              </m:sSup>
            </m:oMath>
            <w:r>
              <w:rPr>
                <w:rFonts w:hint="eastAsia" w:ascii="方正楷体_GB2312" w:hAnsi="方正楷体_GB2312" w:eastAsia="方正楷体_GB2312" w:cs="方正楷体_GB2312"/>
                <w:color w:val="141414"/>
                <w:sz w:val="18"/>
              </w:rPr>
              <w:t xml:space="preserve"> 得到 dN/dx, dN/dy, dN/dz</w:t>
            </w:r>
          </w:p>
          <w:p w14:paraId="3796B9ED">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6. 组装三维 B 矩阵</w:t>
            </w:r>
          </w:p>
        </w:tc>
      </w:tr>
    </w:tbl>
    <w:p w14:paraId="0629AC0E">
      <w:pPr>
        <w:rPr>
          <w:rFonts w:hint="eastAsia" w:ascii="方正楷体_GB2312" w:hAnsi="方正楷体_GB2312" w:eastAsia="方正楷体_GB2312" w:cs="方正楷体_GB2312"/>
        </w:rPr>
      </w:pPr>
    </w:p>
    <w:tbl>
      <w:tblPr>
        <w:tblStyle w:val="8"/>
        <w:tblW w:w="0" w:type="auto"/>
        <w:jc w:val="center"/>
        <w:tblLayout w:type="autofit"/>
        <w:tblCellMar>
          <w:top w:w="0" w:type="dxa"/>
          <w:left w:w="108" w:type="dxa"/>
          <w:bottom w:w="0" w:type="dxa"/>
          <w:right w:w="108" w:type="dxa"/>
        </w:tblCellMar>
      </w:tblPr>
      <w:tblGrid>
        <w:gridCol w:w="9858"/>
      </w:tblGrid>
      <w:tr w14:paraId="6F5F381A">
        <w:tblPrEx>
          <w:tblCellMar>
            <w:top w:w="0" w:type="dxa"/>
            <w:left w:w="108" w:type="dxa"/>
            <w:bottom w:w="0" w:type="dxa"/>
            <w:right w:w="108" w:type="dxa"/>
          </w:tblCellMar>
        </w:tblPrEx>
        <w:trPr>
          <w:jc w:val="center"/>
        </w:trPr>
        <w:tc>
          <w:tcPr>
            <w:tcW w:w="9858" w:type="dxa"/>
            <w:tcBorders>
              <w:top w:val="single" w:color="E2A645" w:sz="8" w:space="0"/>
              <w:left w:val="single" w:color="E2A645" w:sz="8" w:space="0"/>
              <w:bottom w:val="single" w:color="E2A645" w:sz="8" w:space="0"/>
              <w:right w:val="single" w:color="E2A645" w:sz="8" w:space="0"/>
            </w:tcBorders>
            <w:shd w:val="clear" w:color="auto" w:fill="FFF7E6"/>
          </w:tcPr>
          <w:p w14:paraId="79E1B0A1">
            <w:pPr>
              <w:spacing w:before="8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8C5014"/>
                <w:sz w:val="21"/>
              </w:rPr>
              <w:t>维数提升后什么变了</w:t>
            </w:r>
          </w:p>
          <w:p w14:paraId="77B924B3">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从二维到三维，有限元的逻辑没有变，仍然是 N → B → C → k_e。真正变化的是：节点自由度从每节点 2 个变成 3 个，Jacobian 从 2×2 变成 3×3，应变向量从 3 个分量变成 6 个分量。</w:t>
            </w:r>
          </w:p>
        </w:tc>
      </w:tr>
    </w:tbl>
    <w:p w14:paraId="7633A3ED">
      <w:pPr>
        <w:rPr>
          <w:rFonts w:hint="eastAsia" w:ascii="方正楷体_GB2312" w:hAnsi="方正楷体_GB2312" w:eastAsia="方正楷体_GB2312" w:cs="方正楷体_GB2312"/>
        </w:rPr>
      </w:pPr>
    </w:p>
    <w:p w14:paraId="10A82792">
      <w:pPr>
        <w:shd w:val="clear" w:fill="1F4E79"/>
        <w:spacing w:before="200" w:after="160"/>
        <w:rPr>
          <w:rFonts w:hint="eastAsia" w:ascii="方正楷体_GB2312" w:hAnsi="方正楷体_GB2312" w:eastAsia="方正楷体_GB2312" w:cs="方正楷体_GB2312"/>
          <w:b/>
          <w:color w:val="FFFFFF"/>
          <w:sz w:val="34"/>
          <w:lang w:val="en-US" w:eastAsia="zh-CN"/>
        </w:rPr>
      </w:pPr>
      <w:r>
        <w:rPr>
          <w:rFonts w:hint="eastAsia" w:ascii="方正楷体_GB2312" w:hAnsi="方正楷体_GB2312" w:eastAsia="方正楷体_GB2312" w:cs="方正楷体_GB2312"/>
          <w:b/>
          <w:color w:val="FFFFFF"/>
          <w:sz w:val="34"/>
          <w:lang w:val="en-US" w:eastAsia="zh-CN"/>
        </w:rPr>
        <w:t>五：阶谱单元</w:t>
      </w:r>
    </w:p>
    <w:p w14:paraId="1271C9BA">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5.1：自适应分析中的 h 方案与 p 方案</w:t>
      </w:r>
    </w:p>
    <w:p w14:paraId="2F280CA4">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自适应有限元分析通常有两条路线：h 方案和 p 方案。h 方案保持单元阶次不变，通过细化网格提高精度；p 方案保持网格不变，通过提高单元阶次提高精度。</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3DD8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shd w:val="clear" w:color="auto" w:fill="D9EAF7"/>
            <w:vAlign w:val="center"/>
          </w:tcPr>
          <w:p w14:paraId="675F262F">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方案</w:t>
            </w:r>
          </w:p>
        </w:tc>
        <w:tc>
          <w:tcPr>
            <w:tcW w:w="2464" w:type="dxa"/>
            <w:shd w:val="clear" w:color="auto" w:fill="D9EAF7"/>
            <w:vAlign w:val="center"/>
          </w:tcPr>
          <w:p w14:paraId="244C90C5">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做法</w:t>
            </w:r>
          </w:p>
        </w:tc>
        <w:tc>
          <w:tcPr>
            <w:tcW w:w="2464" w:type="dxa"/>
            <w:shd w:val="clear" w:color="auto" w:fill="D9EAF7"/>
            <w:vAlign w:val="center"/>
          </w:tcPr>
          <w:p w14:paraId="22AEEC27">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优点</w:t>
            </w:r>
          </w:p>
        </w:tc>
        <w:tc>
          <w:tcPr>
            <w:tcW w:w="2464" w:type="dxa"/>
            <w:shd w:val="clear" w:color="auto" w:fill="D9EAF7"/>
            <w:vAlign w:val="center"/>
          </w:tcPr>
          <w:p w14:paraId="33112CD5">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局限</w:t>
            </w:r>
          </w:p>
        </w:tc>
      </w:tr>
      <w:tr w14:paraId="51FF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69344C5D">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h 方案</w:t>
            </w:r>
          </w:p>
        </w:tc>
        <w:tc>
          <w:tcPr>
            <w:tcW w:w="2464" w:type="dxa"/>
            <w:vAlign w:val="center"/>
          </w:tcPr>
          <w:p w14:paraId="4841D9CA">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单元阶次不变，细化网格</w:t>
            </w:r>
          </w:p>
        </w:tc>
        <w:tc>
          <w:tcPr>
            <w:tcW w:w="2464" w:type="dxa"/>
            <w:vAlign w:val="center"/>
          </w:tcPr>
          <w:p w14:paraId="59856BCB">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直观、适合局部误差控制</w:t>
            </w:r>
          </w:p>
        </w:tc>
        <w:tc>
          <w:tcPr>
            <w:tcW w:w="2464" w:type="dxa"/>
            <w:vAlign w:val="center"/>
          </w:tcPr>
          <w:p w14:paraId="4BB9CB45">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网格数量增加，重新划分和装配成本高</w:t>
            </w:r>
          </w:p>
        </w:tc>
      </w:tr>
      <w:tr w14:paraId="44F40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244C5971">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p 方案</w:t>
            </w:r>
          </w:p>
        </w:tc>
        <w:tc>
          <w:tcPr>
            <w:tcW w:w="2464" w:type="dxa"/>
            <w:vAlign w:val="center"/>
          </w:tcPr>
          <w:p w14:paraId="6EE1234A">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网格不变，提高单元阶次</w:t>
            </w:r>
          </w:p>
        </w:tc>
        <w:tc>
          <w:tcPr>
            <w:tcW w:w="2464" w:type="dxa"/>
            <w:vAlign w:val="center"/>
          </w:tcPr>
          <w:p w14:paraId="0CA83A27">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可复用网格，光滑问题收敛快</w:t>
            </w:r>
          </w:p>
        </w:tc>
        <w:tc>
          <w:tcPr>
            <w:tcW w:w="2464" w:type="dxa"/>
            <w:vAlign w:val="center"/>
          </w:tcPr>
          <w:p w14:paraId="56B3C1F3">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高阶函数构造和积分更复杂</w:t>
            </w:r>
          </w:p>
        </w:tc>
      </w:tr>
      <w:tr w14:paraId="0EA1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6ADAA236">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hp 方案</w:t>
            </w:r>
          </w:p>
        </w:tc>
        <w:tc>
          <w:tcPr>
            <w:tcW w:w="2464" w:type="dxa"/>
            <w:vAlign w:val="center"/>
          </w:tcPr>
          <w:p w14:paraId="2DF28390">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同时细化网格并提高阶次</w:t>
            </w:r>
          </w:p>
        </w:tc>
        <w:tc>
          <w:tcPr>
            <w:tcW w:w="2464" w:type="dxa"/>
            <w:vAlign w:val="center"/>
          </w:tcPr>
          <w:p w14:paraId="326926AB">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精度潜力最大</w:t>
            </w:r>
          </w:p>
        </w:tc>
        <w:tc>
          <w:tcPr>
            <w:tcW w:w="2464" w:type="dxa"/>
            <w:vAlign w:val="center"/>
          </w:tcPr>
          <w:p w14:paraId="36A15159">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实现难度最高</w:t>
            </w:r>
          </w:p>
        </w:tc>
      </w:tr>
    </w:tbl>
    <w:p w14:paraId="54D28147">
      <w:pPr>
        <w:rPr>
          <w:rFonts w:hint="eastAsia" w:ascii="方正楷体_GB2312" w:hAnsi="方正楷体_GB2312" w:eastAsia="方正楷体_GB2312" w:cs="方正楷体_GB2312"/>
        </w:rPr>
      </w:pPr>
    </w:p>
    <w:p w14:paraId="005D5484">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对于 p 方案，如果提高阶次后低阶单元的计算结果完全不能利用，就会造成浪费。阶谱单元的意义在于：提高单元阶次时，可以保留低阶单元刚度矩阵的部分结果。</w:t>
      </w:r>
    </w:p>
    <w:p w14:paraId="0BB8A147">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5.2：一维阶谱单元的构造思想</w:t>
      </w:r>
    </w:p>
    <w:p w14:paraId="43614A70">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课件通过一维线性单元中增加内部节点来说明阶谱单元思想。普通 Lagrange 高阶单元加入新节点后，原有形函数会改变；而阶谱单元希望保留低阶形函数作为基础，再添加高阶补充函数。</w:t>
      </w:r>
    </w:p>
    <w:tbl>
      <w:tblPr>
        <w:tblStyle w:val="8"/>
        <w:tblW w:w="0" w:type="auto"/>
        <w:jc w:val="center"/>
        <w:tblLayout w:type="autofit"/>
        <w:tblCellMar>
          <w:top w:w="0" w:type="dxa"/>
          <w:left w:w="108" w:type="dxa"/>
          <w:bottom w:w="0" w:type="dxa"/>
          <w:right w:w="108" w:type="dxa"/>
        </w:tblCellMar>
      </w:tblPr>
      <w:tblGrid>
        <w:gridCol w:w="9858"/>
      </w:tblGrid>
      <w:tr w14:paraId="6D32BFE5">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24725532">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阶谱插值的一般形式</w:t>
            </w:r>
          </w:p>
          <w:p w14:paraId="64CAA9E2">
            <w:pPr>
              <w:spacing w:before="0" w:after="20" w:line="252"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8"/>
                  </w:rPr>
                  <m:t>φ(ξ)=</m:t>
                </m:r>
                <m:nary>
                  <m:naryPr>
                    <m:chr m:val="∑"/>
                    <m:limLoc m:val="subSup"/>
                    <m:ctrlPr>
                      <w:rPr>
                        <w:rFonts w:hint="default" w:ascii="Cambria Math" w:hAnsi="Cambria Math" w:eastAsia="方正楷体_GB2312"/>
                        <w:sz w:val="18"/>
                      </w:rPr>
                    </m:ctrlPr>
                  </m:naryPr>
                  <m:sub>
                    <m:r>
                      <m:rPr/>
                      <w:rPr>
                        <w:rFonts w:hint="default" w:ascii="Cambria Math" w:hAnsi="Cambria Math" w:eastAsia="方正楷体_GB2312"/>
                        <w:sz w:val="18"/>
                      </w:rPr>
                      <m:t>p=1</m:t>
                    </m:r>
                    <m:ctrlPr>
                      <w:rPr>
                        <w:rFonts w:ascii="Cambria Math" w:hAnsi="Cambria Math" w:eastAsia="方正楷体_GB2312"/>
                        <w:sz w:val="18"/>
                      </w:rPr>
                    </m:ctrlPr>
                  </m:sub>
                  <m:sup>
                    <m:r>
                      <m:rPr/>
                      <w:rPr>
                        <w:rFonts w:hint="default" w:ascii="Cambria Math" w:hAnsi="Cambria Math" w:eastAsia="方正楷体_GB2312"/>
                        <w:sz w:val="18"/>
                      </w:rPr>
                      <m:t>n</m:t>
                    </m:r>
                    <m:ctrlPr>
                      <w:rPr>
                        <w:rFonts w:ascii="Cambria Math" w:hAnsi="Cambria Math" w:eastAsia="方正楷体_GB2312"/>
                        <w:sz w:val="18"/>
                      </w:rPr>
                    </m:ctrlPr>
                  </m:sup>
                  <m:e>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p</m:t>
                        </m:r>
                        <m:ctrlPr>
                          <w:rPr>
                            <w:rFonts w:ascii="Cambria Math" w:hAnsi="Cambria Math" w:eastAsia="方正楷体_GB2312"/>
                            <w:sz w:val="18"/>
                          </w:rPr>
                        </m:ctrlPr>
                      </m:sub>
                    </m:sSub>
                    <m:ctrlPr>
                      <w:rPr>
                        <w:rFonts w:hint="default" w:ascii="Cambria Math" w:hAnsi="Cambria Math" w:eastAsia="方正楷体_GB2312"/>
                        <w:sz w:val="18"/>
                      </w:rPr>
                    </m:ctrlPr>
                  </m:e>
                </m:nary>
                <m:r>
                  <m:rPr/>
                  <w:rPr>
                    <w:rFonts w:hint="default" w:ascii="Cambria Math" w:hAnsi="Cambria Math" w:eastAsia="方正楷体_GB2312"/>
                    <w:sz w:val="18"/>
                  </w:rPr>
                  <m:t>(ξ)</m:t>
                </m:r>
                <m:sSub>
                  <m:sSubPr>
                    <m:ctrlPr>
                      <w:rPr>
                        <w:rFonts w:hint="default" w:ascii="Cambria Math" w:hAnsi="Cambria Math" w:eastAsia="方正楷体_GB2312"/>
                        <w:sz w:val="18"/>
                      </w:rPr>
                    </m:ctrlPr>
                  </m:sSubPr>
                  <m:e>
                    <m:r>
                      <m:rPr/>
                      <w:rPr>
                        <w:rFonts w:hint="default" w:ascii="Cambria Math" w:hAnsi="Cambria Math" w:eastAsia="方正楷体_GB2312"/>
                        <w:sz w:val="18"/>
                      </w:rPr>
                      <m:t>a</m:t>
                    </m:r>
                    <m:ctrlPr>
                      <w:rPr>
                        <w:rFonts w:hint="default" w:ascii="Cambria Math" w:hAnsi="Cambria Math" w:eastAsia="方正楷体_GB2312"/>
                        <w:sz w:val="18"/>
                      </w:rPr>
                    </m:ctrlPr>
                  </m:e>
                  <m:sub>
                    <m:r>
                      <m:rPr/>
                      <w:rPr>
                        <w:rFonts w:hint="default" w:ascii="Cambria Math" w:hAnsi="Cambria Math" w:eastAsia="方正楷体_GB2312"/>
                        <w:sz w:val="18"/>
                      </w:rPr>
                      <m:t>p</m:t>
                    </m:r>
                    <m:ctrlPr>
                      <w:rPr>
                        <w:rFonts w:hint="default" w:ascii="Cambria Math" w:hAnsi="Cambria Math" w:eastAsia="方正楷体_GB2312"/>
                        <w:sz w:val="18"/>
                      </w:rPr>
                    </m:ctrlPr>
                  </m:sub>
                </m:sSub>
              </m:oMath>
            </m:oMathPara>
          </w:p>
          <w:p w14:paraId="6823B723">
            <w:pPr>
              <w:spacing w:before="0" w:after="2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 xml:space="preserve">其中 </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p</m:t>
                  </m:r>
                  <m:ctrlPr>
                    <w:rPr>
                      <w:rFonts w:ascii="Cambria Math" w:hAnsi="Cambria Math" w:eastAsia="方正楷体_GB2312"/>
                      <w:sz w:val="18"/>
                    </w:rPr>
                  </m:ctrlPr>
                </m:sub>
              </m:sSub>
            </m:oMath>
            <w:r>
              <w:rPr>
                <w:rFonts w:hint="eastAsia" w:ascii="方正楷体_GB2312" w:hAnsi="方正楷体_GB2312" w:eastAsia="方正楷体_GB2312" w:cs="方正楷体_GB2312"/>
                <w:color w:val="141414"/>
                <w:sz w:val="18"/>
              </w:rPr>
              <w:t xml:space="preserve"> 为阶谱函数，</w:t>
            </w:r>
            <m:oMath>
              <m:sSub>
                <m:sSubPr>
                  <m:ctrlPr>
                    <w:rPr>
                      <w:rFonts w:hint="default" w:ascii="Cambria Math" w:hAnsi="Cambria Math" w:eastAsia="方正楷体_GB2312"/>
                      <w:sz w:val="18"/>
                    </w:rPr>
                  </m:ctrlPr>
                </m:sSubPr>
                <m:e>
                  <m:r>
                    <m:rPr/>
                    <w:rPr>
                      <w:rFonts w:hint="default" w:ascii="Cambria Math" w:hAnsi="Cambria Math" w:eastAsia="方正楷体_GB2312"/>
                      <w:sz w:val="18"/>
                    </w:rPr>
                    <m:t>a</m:t>
                  </m:r>
                  <m:ctrlPr>
                    <w:rPr>
                      <w:rFonts w:ascii="Cambria Math" w:hAnsi="Cambria Math" w:eastAsia="方正楷体_GB2312"/>
                      <w:sz w:val="18"/>
                    </w:rPr>
                  </m:ctrlPr>
                </m:e>
                <m:sub>
                  <m:r>
                    <m:rPr/>
                    <w:rPr>
                      <w:rFonts w:hint="default" w:ascii="Cambria Math" w:hAnsi="Cambria Math" w:eastAsia="方正楷体_GB2312"/>
                      <w:sz w:val="18"/>
                    </w:rPr>
                    <m:t>p</m:t>
                  </m:r>
                  <m:ctrlPr>
                    <w:rPr>
                      <w:rFonts w:ascii="Cambria Math" w:hAnsi="Cambria Math" w:eastAsia="方正楷体_GB2312"/>
                      <w:sz w:val="18"/>
                    </w:rPr>
                  </m:ctrlPr>
                </m:sub>
              </m:sSub>
            </m:oMath>
            <w:r>
              <w:rPr>
                <w:rFonts w:hint="eastAsia" w:ascii="方正楷体_GB2312" w:hAnsi="方正楷体_GB2312" w:eastAsia="方正楷体_GB2312" w:cs="方正楷体_GB2312"/>
                <w:color w:val="141414"/>
                <w:sz w:val="18"/>
              </w:rPr>
              <w:t xml:space="preserve"> 为广义参数。</w:t>
            </w:r>
          </w:p>
        </w:tc>
      </w:tr>
    </w:tbl>
    <w:p w14:paraId="7F6BC42F">
      <w:pPr>
        <w:rPr>
          <w:rFonts w:hint="eastAsia" w:ascii="方正楷体_GB2312" w:hAnsi="方正楷体_GB2312" w:eastAsia="方正楷体_GB2312" w:cs="方正楷体_GB2312"/>
        </w:rPr>
      </w:pPr>
    </w:p>
    <w:p w14:paraId="4BE03CF7">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这里要注意：阶谱函数不再完全具有普通 C0 Lagrange 形函数的性质。例如，</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H</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 xml:space="preserve"> 和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H</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 xml:space="preserve"> 在新增结点处不再等于 0，且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H</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H</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H</m:t>
            </m:r>
            <m:ctrlPr>
              <w:rPr>
                <w:rFonts w:ascii="Cambria Math" w:hAnsi="Cambria Math" w:eastAsia="方正楷体_GB2312"/>
                <w:sz w:val="21"/>
              </w:rPr>
            </m:ctrlPr>
          </m:e>
          <m:sub>
            <m:r>
              <m:rPr/>
              <w:rPr>
                <w:rFonts w:hint="default" w:ascii="Cambria Math" w:hAnsi="Cambria Math" w:eastAsia="方正楷体_GB2312"/>
                <w:sz w:val="21"/>
              </w:rPr>
              <m:t>3</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 xml:space="preserve"> 不一定等于 1。</w:t>
      </w:r>
    </w:p>
    <w:tbl>
      <w:tblPr>
        <w:tblStyle w:val="8"/>
        <w:tblW w:w="0" w:type="auto"/>
        <w:jc w:val="center"/>
        <w:tblLayout w:type="autofit"/>
        <w:tblCellMar>
          <w:top w:w="0" w:type="dxa"/>
          <w:left w:w="108" w:type="dxa"/>
          <w:bottom w:w="0" w:type="dxa"/>
          <w:right w:w="108" w:type="dxa"/>
        </w:tblCellMar>
      </w:tblPr>
      <w:tblGrid>
        <w:gridCol w:w="9858"/>
      </w:tblGrid>
      <w:tr w14:paraId="14F7E85D">
        <w:tblPrEx>
          <w:tblCellMar>
            <w:top w:w="0" w:type="dxa"/>
            <w:left w:w="108" w:type="dxa"/>
            <w:bottom w:w="0" w:type="dxa"/>
            <w:right w:w="108" w:type="dxa"/>
          </w:tblCellMar>
        </w:tblPrEx>
        <w:trPr>
          <w:jc w:val="center"/>
        </w:trPr>
        <w:tc>
          <w:tcPr>
            <w:tcW w:w="9858" w:type="dxa"/>
            <w:tcBorders>
              <w:top w:val="single" w:color="E2A645" w:sz="8" w:space="0"/>
              <w:left w:val="single" w:color="E2A645" w:sz="8" w:space="0"/>
              <w:bottom w:val="single" w:color="E2A645" w:sz="8" w:space="0"/>
              <w:right w:val="single" w:color="E2A645" w:sz="8" w:space="0"/>
            </w:tcBorders>
            <w:shd w:val="clear" w:color="auto" w:fill="FFF7E6"/>
          </w:tcPr>
          <w:p w14:paraId="65226655">
            <w:pPr>
              <w:spacing w:before="8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8C5014"/>
                <w:sz w:val="21"/>
              </w:rPr>
              <w:t>关键区别</w:t>
            </w:r>
          </w:p>
          <w:p w14:paraId="67B1E405">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普通 Lagrange 高阶单元强调“每个形函数对应一个节点函数值”；阶谱单元更强调“低阶空间嵌入高阶空间”，新增自由度更多是高阶修正参数，而不一定是普通节点函数值。</w:t>
            </w:r>
          </w:p>
        </w:tc>
      </w:tr>
    </w:tbl>
    <w:p w14:paraId="098402D2">
      <w:pPr>
        <w:rPr>
          <w:rFonts w:hint="eastAsia" w:ascii="方正楷体_GB2312" w:hAnsi="方正楷体_GB2312" w:eastAsia="方正楷体_GB2312" w:cs="方正楷体_GB2312"/>
        </w:rPr>
      </w:pPr>
    </w:p>
    <w:p w14:paraId="6921FE6E">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5.3：阶谱单元刚度矩阵的嵌入结构</w:t>
      </w:r>
    </w:p>
    <w:p w14:paraId="6845F30C">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阶谱单元的重要优势是：形成高阶单元刚度矩阵时，低阶单元刚度矩阵可以作为高阶矩阵的一部分继续使用。这非常适合 p 自适应分析。</w:t>
      </w:r>
    </w:p>
    <w:tbl>
      <w:tblPr>
        <w:tblStyle w:val="8"/>
        <w:tblW w:w="0" w:type="auto"/>
        <w:jc w:val="center"/>
        <w:tblLayout w:type="autofit"/>
        <w:tblCellMar>
          <w:top w:w="0" w:type="dxa"/>
          <w:left w:w="108" w:type="dxa"/>
          <w:bottom w:w="0" w:type="dxa"/>
          <w:right w:w="108" w:type="dxa"/>
        </w:tblCellMar>
      </w:tblPr>
      <w:tblGrid>
        <w:gridCol w:w="9858"/>
      </w:tblGrid>
      <w:tr w14:paraId="1FEA2A7D">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5ACE1248">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低阶刚度矩阵与高阶刚度矩阵的关系</w:t>
            </w:r>
          </w:p>
          <w:p w14:paraId="7069CF50">
            <w:pPr>
              <w:spacing w:before="0" w:after="20" w:line="252" w:lineRule="auto"/>
              <w:rPr>
                <w:rFonts w:hint="eastAsia" w:ascii="方正楷体_GB2312" w:hAnsi="方正楷体_GB2312" w:eastAsia="方正楷体_GB2312" w:cs="方正楷体_GB2312"/>
              </w:rPr>
            </w:pPr>
            <m:oMathPara>
              <m:oMath>
                <m:r>
                  <m:rPr>
                    <m:sty m:val="p"/>
                  </m:rPr>
                  <w:rPr>
                    <w:rFonts w:hint="default" w:ascii="Cambria Math" w:hAnsi="Cambria Math" w:eastAsia="方正楷体_GB2312"/>
                    <w:sz w:val="18"/>
                  </w:rPr>
                  <m:t>线性单元刚度矩阵：</m:t>
                </m:r>
                <m:sSup>
                  <m:sSupPr>
                    <m:ctrlPr>
                      <w:rPr>
                        <w:rFonts w:hint="default" w:ascii="Cambria Math" w:hAnsi="Cambria Math" w:eastAsia="方正楷体_GB2312"/>
                        <w:sz w:val="18"/>
                      </w:rPr>
                    </m:ctrlPr>
                  </m:sSupPr>
                  <m:e>
                    <m:r>
                      <m:rPr/>
                      <w:rPr>
                        <w:rFonts w:hint="default" w:ascii="Cambria Math" w:hAnsi="Cambria Math" w:eastAsia="方正楷体_GB2312"/>
                        <w:sz w:val="18"/>
                      </w:rPr>
                      <m:t>K</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m:t>
                </m:r>
                <m:d>
                  <m:dPr>
                    <m:begChr m:val="["/>
                    <m:endChr m:val="]"/>
                    <m:ctrlPr>
                      <w:rPr>
                        <w:rFonts w:hint="default" w:ascii="Cambria Math" w:hAnsi="Cambria Math" w:eastAsia="方正楷体_GB2312"/>
                        <w:sz w:val="18"/>
                      </w:rPr>
                    </m:ctrlPr>
                  </m:dPr>
                  <m:e>
                    <m:m>
                      <m:mPr>
                        <m:mcs>
                          <m:mc>
                            <m:mcPr>
                              <m:count m:val="2"/>
                              <m:mcJc m:val="center"/>
                            </m:mcPr>
                          </m:mc>
                        </m:mcs>
                        <m:ctrlPr>
                          <w:rPr>
                            <w:rFonts w:hint="default" w:ascii="Cambria Math" w:hAnsi="Cambria Math" w:eastAsia="方正楷体_GB2312"/>
                            <w:sz w:val="18"/>
                          </w:rPr>
                        </m:ctrlPr>
                      </m:mPr>
                      <m:mr>
                        <m:e>
                          <m:sSubSup>
                            <m:sSubSupPr>
                              <m:ctrlPr>
                                <w:rPr>
                                  <w:rFonts w:hint="default" w:ascii="Cambria Math" w:hAnsi="Cambria Math" w:eastAsia="方正楷体_GB2312"/>
                                  <w:sz w:val="18"/>
                                </w:rPr>
                              </m:ctrlPr>
                            </m:sSubSupPr>
                            <m:e>
                              <m:r>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11</m:t>
                              </m:r>
                              <m:ctrlPr>
                                <w:rPr>
                                  <w:rFonts w:ascii="Cambria Math" w:hAnsi="Cambria Math" w:eastAsia="方正楷体_GB2312"/>
                                  <w:sz w:val="18"/>
                                </w:rPr>
                              </m:ctrlPr>
                            </m:sub>
                            <m:sup>
                              <m:r>
                                <m:rPr/>
                                <w:rPr>
                                  <w:rFonts w:hint="default" w:ascii="Cambria Math" w:hAnsi="Cambria Math" w:eastAsia="方正楷体_GB2312"/>
                                  <w:sz w:val="18"/>
                                </w:rPr>
                                <m:t>(2)</m:t>
                              </m:r>
                              <m:ctrlPr>
                                <w:rPr>
                                  <w:rFonts w:ascii="Cambria Math" w:hAnsi="Cambria Math" w:eastAsia="方正楷体_GB2312"/>
                                  <w:sz w:val="18"/>
                                </w:rPr>
                              </m:ctrlPr>
                            </m:sup>
                          </m:sSubSup>
                          <m:ctrlPr>
                            <w:rPr>
                              <w:rFonts w:hint="default" w:ascii="Cambria Math" w:hAnsi="Cambria Math" w:eastAsia="方正楷体_GB2312"/>
                              <w:sz w:val="18"/>
                            </w:rPr>
                          </m:ctrlPr>
                        </m:e>
                        <m:e>
                          <m:sSubSup>
                            <m:sSubSupPr>
                              <m:ctrlPr>
                                <w:rPr>
                                  <w:rFonts w:hint="default" w:ascii="Cambria Math" w:hAnsi="Cambria Math" w:eastAsia="方正楷体_GB2312"/>
                                  <w:sz w:val="18"/>
                                </w:rPr>
                              </m:ctrlPr>
                            </m:sSubSupPr>
                            <m:e>
                              <m:r>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12</m:t>
                              </m:r>
                              <m:ctrlPr>
                                <w:rPr>
                                  <w:rFonts w:ascii="Cambria Math" w:hAnsi="Cambria Math" w:eastAsia="方正楷体_GB2312"/>
                                  <w:sz w:val="18"/>
                                </w:rPr>
                              </m:ctrlPr>
                            </m:sub>
                            <m:sup>
                              <m:r>
                                <m:rPr/>
                                <w:rPr>
                                  <w:rFonts w:hint="default" w:ascii="Cambria Math" w:hAnsi="Cambria Math" w:eastAsia="方正楷体_GB2312"/>
                                  <w:sz w:val="18"/>
                                </w:rPr>
                                <m:t>(2)</m:t>
                              </m:r>
                              <m:ctrlPr>
                                <w:rPr>
                                  <w:rFonts w:ascii="Cambria Math" w:hAnsi="Cambria Math" w:eastAsia="方正楷体_GB2312"/>
                                  <w:sz w:val="18"/>
                                </w:rPr>
                              </m:ctrlPr>
                            </m:sup>
                          </m:sSubSup>
                          <m:ctrlPr>
                            <w:rPr>
                              <w:rFonts w:hint="default" w:ascii="Cambria Math" w:hAnsi="Cambria Math" w:eastAsia="方正楷体_GB2312"/>
                              <w:sz w:val="18"/>
                            </w:rPr>
                          </m:ctrlPr>
                        </m:e>
                      </m:mr>
                      <m:mr>
                        <m:e>
                          <m:sSubSup>
                            <m:sSubSupPr>
                              <m:ctrlPr>
                                <w:rPr>
                                  <w:rFonts w:hint="default" w:ascii="Cambria Math" w:hAnsi="Cambria Math" w:eastAsia="方正楷体_GB2312"/>
                                  <w:sz w:val="18"/>
                                </w:rPr>
                              </m:ctrlPr>
                            </m:sSubSupPr>
                            <m:e>
                              <m:r>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21</m:t>
                              </m:r>
                              <m:ctrlPr>
                                <w:rPr>
                                  <w:rFonts w:ascii="Cambria Math" w:hAnsi="Cambria Math" w:eastAsia="方正楷体_GB2312"/>
                                  <w:sz w:val="18"/>
                                </w:rPr>
                              </m:ctrlPr>
                            </m:sub>
                            <m:sup>
                              <m:r>
                                <m:rPr/>
                                <w:rPr>
                                  <w:rFonts w:hint="default" w:ascii="Cambria Math" w:hAnsi="Cambria Math" w:eastAsia="方正楷体_GB2312"/>
                                  <w:sz w:val="18"/>
                                </w:rPr>
                                <m:t>(2)</m:t>
                              </m:r>
                              <m:ctrlPr>
                                <w:rPr>
                                  <w:rFonts w:ascii="Cambria Math" w:hAnsi="Cambria Math" w:eastAsia="方正楷体_GB2312"/>
                                  <w:sz w:val="18"/>
                                </w:rPr>
                              </m:ctrlPr>
                            </m:sup>
                          </m:sSubSup>
                          <m:ctrlPr>
                            <w:rPr>
                              <w:rFonts w:hint="default" w:ascii="Cambria Math" w:hAnsi="Cambria Math" w:eastAsia="方正楷体_GB2312"/>
                              <w:sz w:val="18"/>
                            </w:rPr>
                          </m:ctrlPr>
                        </m:e>
                        <m:e>
                          <m:sSubSup>
                            <m:sSubSupPr>
                              <m:ctrlPr>
                                <w:rPr>
                                  <w:rFonts w:hint="default" w:ascii="Cambria Math" w:hAnsi="Cambria Math" w:eastAsia="方正楷体_GB2312"/>
                                  <w:sz w:val="18"/>
                                </w:rPr>
                              </m:ctrlPr>
                            </m:sSubSupPr>
                            <m:e>
                              <m:r>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22</m:t>
                              </m:r>
                              <m:ctrlPr>
                                <w:rPr>
                                  <w:rFonts w:ascii="Cambria Math" w:hAnsi="Cambria Math" w:eastAsia="方正楷体_GB2312"/>
                                  <w:sz w:val="18"/>
                                </w:rPr>
                              </m:ctrlPr>
                            </m:sub>
                            <m:sup>
                              <m:r>
                                <m:rPr/>
                                <w:rPr>
                                  <w:rFonts w:hint="default" w:ascii="Cambria Math" w:hAnsi="Cambria Math" w:eastAsia="方正楷体_GB2312"/>
                                  <w:sz w:val="18"/>
                                </w:rPr>
                                <m:t>(2)</m:t>
                              </m:r>
                              <m:ctrlPr>
                                <w:rPr>
                                  <w:rFonts w:ascii="Cambria Math" w:hAnsi="Cambria Math" w:eastAsia="方正楷体_GB2312"/>
                                  <w:sz w:val="18"/>
                                </w:rPr>
                              </m:ctrlPr>
                            </m:sup>
                          </m:sSubSup>
                          <m:ctrlPr>
                            <w:rPr>
                              <w:rFonts w:hint="default" w:ascii="Cambria Math" w:hAnsi="Cambria Math" w:eastAsia="方正楷体_GB2312"/>
                              <w:sz w:val="18"/>
                            </w:rPr>
                          </m:ctrlPr>
                        </m:e>
                      </m:mr>
                    </m:m>
                    <m:ctrlPr>
                      <w:rPr>
                        <w:rFonts w:hint="default" w:ascii="Cambria Math" w:hAnsi="Cambria Math" w:eastAsia="方正楷体_GB2312"/>
                        <w:sz w:val="18"/>
                      </w:rPr>
                    </m:ctrlPr>
                  </m:e>
                </m:d>
              </m:oMath>
            </m:oMathPara>
          </w:p>
          <w:p w14:paraId="5A293B7F">
            <w:pPr>
              <w:spacing w:before="0" w:after="20" w:line="252" w:lineRule="auto"/>
              <w:rPr>
                <w:rFonts w:hint="eastAsia" w:ascii="方正楷体_GB2312" w:hAnsi="方正楷体_GB2312" w:eastAsia="方正楷体_GB2312" w:cs="方正楷体_GB2312"/>
              </w:rPr>
            </w:pPr>
          </w:p>
          <w:p w14:paraId="6DA11FA0">
            <w:pPr>
              <w:spacing w:before="0" w:after="20" w:line="252" w:lineRule="auto"/>
              <w:rPr>
                <w:rFonts w:hint="eastAsia" w:ascii="方正楷体_GB2312" w:hAnsi="方正楷体_GB2312" w:eastAsia="方正楷体_GB2312" w:cs="方正楷体_GB2312"/>
              </w:rPr>
            </w:pPr>
            <m:oMathPara>
              <m:oMath>
                <m:r>
                  <m:rPr>
                    <m:sty m:val="p"/>
                  </m:rPr>
                  <w:rPr>
                    <w:rFonts w:hint="default" w:ascii="Cambria Math" w:hAnsi="Cambria Math" w:eastAsia="方正楷体_GB2312"/>
                    <w:sz w:val="18"/>
                  </w:rPr>
                  <m:t>三次阶谱单元刚度矩阵：</m:t>
                </m:r>
                <m:sSup>
                  <m:sSupPr>
                    <m:ctrlPr>
                      <w:rPr>
                        <w:rFonts w:hint="default" w:ascii="Cambria Math" w:hAnsi="Cambria Math" w:eastAsia="方正楷体_GB2312"/>
                        <w:sz w:val="18"/>
                      </w:rPr>
                    </m:ctrlPr>
                  </m:sSupPr>
                  <m:e>
                    <m:r>
                      <m:rPr/>
                      <w:rPr>
                        <w:rFonts w:hint="default" w:ascii="Cambria Math" w:hAnsi="Cambria Math" w:eastAsia="方正楷体_GB2312"/>
                        <w:sz w:val="18"/>
                      </w:rPr>
                      <m:t>K</m:t>
                    </m:r>
                    <m:ctrlPr>
                      <w:rPr>
                        <w:rFonts w:ascii="Cambria Math" w:hAnsi="Cambria Math" w:eastAsia="方正楷体_GB2312"/>
                        <w:sz w:val="18"/>
                      </w:rPr>
                    </m:ctrlPr>
                  </m:e>
                  <m:sup>
                    <m:r>
                      <m:rPr/>
                      <w:rPr>
                        <w:rFonts w:hint="default" w:ascii="Cambria Math" w:hAnsi="Cambria Math" w:eastAsia="方正楷体_GB2312"/>
                        <w:sz w:val="18"/>
                      </w:rPr>
                      <m:t>(3)</m:t>
                    </m:r>
                    <m:ctrlPr>
                      <w:rPr>
                        <w:rFonts w:ascii="Cambria Math" w:hAnsi="Cambria Math" w:eastAsia="方正楷体_GB2312"/>
                        <w:sz w:val="18"/>
                      </w:rPr>
                    </m:ctrlPr>
                  </m:sup>
                </m:sSup>
                <m:r>
                  <m:rPr/>
                  <w:rPr>
                    <w:rFonts w:hint="default" w:ascii="Cambria Math" w:hAnsi="Cambria Math" w:eastAsia="方正楷体_GB2312"/>
                    <w:sz w:val="18"/>
                  </w:rPr>
                  <m:t>=</m:t>
                </m:r>
                <m:d>
                  <m:dPr>
                    <m:begChr m:val="["/>
                    <m:endChr m:val="]"/>
                    <m:ctrlPr>
                      <w:rPr>
                        <w:rFonts w:hint="default" w:ascii="Cambria Math" w:hAnsi="Cambria Math" w:eastAsia="方正楷体_GB2312"/>
                        <w:sz w:val="18"/>
                      </w:rPr>
                    </m:ctrlPr>
                  </m:dPr>
                  <m:e>
                    <m:m>
                      <m:mPr>
                        <m:mcs>
                          <m:mc>
                            <m:mcPr>
                              <m:count m:val="3"/>
                              <m:mcJc m:val="center"/>
                            </m:mcPr>
                          </m:mc>
                        </m:mcs>
                        <m:ctrlPr>
                          <w:rPr>
                            <w:rFonts w:hint="default" w:ascii="Cambria Math" w:hAnsi="Cambria Math" w:eastAsia="方正楷体_GB2312"/>
                            <w:sz w:val="18"/>
                          </w:rPr>
                        </m:ctrlPr>
                      </m:mPr>
                      <m:mr>
                        <m:e>
                          <m:sSubSup>
                            <m:sSubSupPr>
                              <m:ctrlPr>
                                <w:rPr>
                                  <w:rFonts w:hint="default" w:ascii="Cambria Math" w:hAnsi="Cambria Math" w:eastAsia="方正楷体_GB2312"/>
                                  <w:sz w:val="18"/>
                                </w:rPr>
                              </m:ctrlPr>
                            </m:sSubSupPr>
                            <m:e>
                              <m:r>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11</m:t>
                              </m:r>
                              <m:ctrlPr>
                                <w:rPr>
                                  <w:rFonts w:ascii="Cambria Math" w:hAnsi="Cambria Math" w:eastAsia="方正楷体_GB2312"/>
                                  <w:sz w:val="18"/>
                                </w:rPr>
                              </m:ctrlPr>
                            </m:sub>
                            <m:sup>
                              <m:r>
                                <m:rPr/>
                                <w:rPr>
                                  <w:rFonts w:hint="default" w:ascii="Cambria Math" w:hAnsi="Cambria Math" w:eastAsia="方正楷体_GB2312"/>
                                  <w:sz w:val="18"/>
                                </w:rPr>
                                <m:t>(2)</m:t>
                              </m:r>
                              <m:ctrlPr>
                                <w:rPr>
                                  <w:rFonts w:ascii="Cambria Math" w:hAnsi="Cambria Math" w:eastAsia="方正楷体_GB2312"/>
                                  <w:sz w:val="18"/>
                                </w:rPr>
                              </m:ctrlPr>
                            </m:sup>
                          </m:sSubSup>
                          <m:ctrlPr>
                            <w:rPr>
                              <w:rFonts w:hint="default" w:ascii="Cambria Math" w:hAnsi="Cambria Math" w:eastAsia="方正楷体_GB2312"/>
                              <w:sz w:val="18"/>
                            </w:rPr>
                          </m:ctrlPr>
                        </m:e>
                        <m:e>
                          <m:sSubSup>
                            <m:sSubSupPr>
                              <m:ctrlPr>
                                <w:rPr>
                                  <w:rFonts w:hint="default" w:ascii="Cambria Math" w:hAnsi="Cambria Math" w:eastAsia="方正楷体_GB2312"/>
                                  <w:sz w:val="18"/>
                                </w:rPr>
                              </m:ctrlPr>
                            </m:sSubSupPr>
                            <m:e>
                              <m:r>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12</m:t>
                              </m:r>
                              <m:ctrlPr>
                                <w:rPr>
                                  <w:rFonts w:ascii="Cambria Math" w:hAnsi="Cambria Math" w:eastAsia="方正楷体_GB2312"/>
                                  <w:sz w:val="18"/>
                                </w:rPr>
                              </m:ctrlPr>
                            </m:sub>
                            <m:sup>
                              <m:r>
                                <m:rPr/>
                                <w:rPr>
                                  <w:rFonts w:hint="default" w:ascii="Cambria Math" w:hAnsi="Cambria Math" w:eastAsia="方正楷体_GB2312"/>
                                  <w:sz w:val="18"/>
                                </w:rPr>
                                <m:t>(2)</m:t>
                              </m:r>
                              <m:ctrlPr>
                                <w:rPr>
                                  <w:rFonts w:ascii="Cambria Math" w:hAnsi="Cambria Math" w:eastAsia="方正楷体_GB2312"/>
                                  <w:sz w:val="18"/>
                                </w:rPr>
                              </m:ctrlPr>
                            </m:sup>
                          </m:sSubSup>
                          <m:ctrlPr>
                            <w:rPr>
                              <w:rFonts w:hint="default" w:ascii="Cambria Math" w:hAnsi="Cambria Math" w:eastAsia="方正楷体_GB2312"/>
                              <w:sz w:val="18"/>
                            </w:rPr>
                          </m:ctrlPr>
                        </m:e>
                        <m:e>
                          <m:sSubSup>
                            <m:sSubSupPr>
                              <m:ctrlPr>
                                <w:rPr>
                                  <w:rFonts w:hint="default" w:ascii="Cambria Math" w:hAnsi="Cambria Math" w:eastAsia="方正楷体_GB2312"/>
                                  <w:sz w:val="18"/>
                                </w:rPr>
                              </m:ctrlPr>
                            </m:sSubSupPr>
                            <m:e>
                              <m:r>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13</m:t>
                              </m:r>
                              <m:ctrlPr>
                                <w:rPr>
                                  <w:rFonts w:ascii="Cambria Math" w:hAnsi="Cambria Math" w:eastAsia="方正楷体_GB2312"/>
                                  <w:sz w:val="18"/>
                                </w:rPr>
                              </m:ctrlPr>
                            </m:sub>
                            <m:sup>
                              <m:r>
                                <m:rPr/>
                                <w:rPr>
                                  <w:rFonts w:hint="default" w:ascii="Cambria Math" w:hAnsi="Cambria Math" w:eastAsia="方正楷体_GB2312"/>
                                  <w:sz w:val="18"/>
                                </w:rPr>
                                <m:t>(3)</m:t>
                              </m:r>
                              <m:ctrlPr>
                                <w:rPr>
                                  <w:rFonts w:ascii="Cambria Math" w:hAnsi="Cambria Math" w:eastAsia="方正楷体_GB2312"/>
                                  <w:sz w:val="18"/>
                                </w:rPr>
                              </m:ctrlPr>
                            </m:sup>
                          </m:sSubSup>
                          <m:ctrlPr>
                            <w:rPr>
                              <w:rFonts w:hint="default" w:ascii="Cambria Math" w:hAnsi="Cambria Math" w:eastAsia="方正楷体_GB2312"/>
                              <w:sz w:val="18"/>
                            </w:rPr>
                          </m:ctrlPr>
                        </m:e>
                      </m:mr>
                      <m:mr>
                        <m:e>
                          <m:sSubSup>
                            <m:sSubSupPr>
                              <m:ctrlPr>
                                <w:rPr>
                                  <w:rFonts w:hint="default" w:ascii="Cambria Math" w:hAnsi="Cambria Math" w:eastAsia="方正楷体_GB2312"/>
                                  <w:sz w:val="18"/>
                                </w:rPr>
                              </m:ctrlPr>
                            </m:sSubSupPr>
                            <m:e>
                              <m:r>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21</m:t>
                              </m:r>
                              <m:ctrlPr>
                                <w:rPr>
                                  <w:rFonts w:ascii="Cambria Math" w:hAnsi="Cambria Math" w:eastAsia="方正楷体_GB2312"/>
                                  <w:sz w:val="18"/>
                                </w:rPr>
                              </m:ctrlPr>
                            </m:sub>
                            <m:sup>
                              <m:r>
                                <m:rPr/>
                                <w:rPr>
                                  <w:rFonts w:hint="default" w:ascii="Cambria Math" w:hAnsi="Cambria Math" w:eastAsia="方正楷体_GB2312"/>
                                  <w:sz w:val="18"/>
                                </w:rPr>
                                <m:t>(2)</m:t>
                              </m:r>
                              <m:ctrlPr>
                                <w:rPr>
                                  <w:rFonts w:ascii="Cambria Math" w:hAnsi="Cambria Math" w:eastAsia="方正楷体_GB2312"/>
                                  <w:sz w:val="18"/>
                                </w:rPr>
                              </m:ctrlPr>
                            </m:sup>
                          </m:sSubSup>
                          <m:ctrlPr>
                            <w:rPr>
                              <w:rFonts w:hint="default" w:ascii="Cambria Math" w:hAnsi="Cambria Math" w:eastAsia="方正楷体_GB2312"/>
                              <w:sz w:val="18"/>
                            </w:rPr>
                          </m:ctrlPr>
                        </m:e>
                        <m:e>
                          <m:sSubSup>
                            <m:sSubSupPr>
                              <m:ctrlPr>
                                <w:rPr>
                                  <w:rFonts w:hint="default" w:ascii="Cambria Math" w:hAnsi="Cambria Math" w:eastAsia="方正楷体_GB2312"/>
                                  <w:sz w:val="18"/>
                                </w:rPr>
                              </m:ctrlPr>
                            </m:sSubSupPr>
                            <m:e>
                              <m:r>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22</m:t>
                              </m:r>
                              <m:ctrlPr>
                                <w:rPr>
                                  <w:rFonts w:ascii="Cambria Math" w:hAnsi="Cambria Math" w:eastAsia="方正楷体_GB2312"/>
                                  <w:sz w:val="18"/>
                                </w:rPr>
                              </m:ctrlPr>
                            </m:sub>
                            <m:sup>
                              <m:r>
                                <m:rPr/>
                                <w:rPr>
                                  <w:rFonts w:hint="default" w:ascii="Cambria Math" w:hAnsi="Cambria Math" w:eastAsia="方正楷体_GB2312"/>
                                  <w:sz w:val="18"/>
                                </w:rPr>
                                <m:t>(2)</m:t>
                              </m:r>
                              <m:ctrlPr>
                                <w:rPr>
                                  <w:rFonts w:ascii="Cambria Math" w:hAnsi="Cambria Math" w:eastAsia="方正楷体_GB2312"/>
                                  <w:sz w:val="18"/>
                                </w:rPr>
                              </m:ctrlPr>
                            </m:sup>
                          </m:sSubSup>
                          <m:ctrlPr>
                            <w:rPr>
                              <w:rFonts w:hint="default" w:ascii="Cambria Math" w:hAnsi="Cambria Math" w:eastAsia="方正楷体_GB2312"/>
                              <w:sz w:val="18"/>
                            </w:rPr>
                          </m:ctrlPr>
                        </m:e>
                        <m:e>
                          <m:sSubSup>
                            <m:sSubSupPr>
                              <m:ctrlPr>
                                <w:rPr>
                                  <w:rFonts w:hint="default" w:ascii="Cambria Math" w:hAnsi="Cambria Math" w:eastAsia="方正楷体_GB2312"/>
                                  <w:sz w:val="18"/>
                                </w:rPr>
                              </m:ctrlPr>
                            </m:sSubSupPr>
                            <m:e>
                              <m:r>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23</m:t>
                              </m:r>
                              <m:ctrlPr>
                                <w:rPr>
                                  <w:rFonts w:ascii="Cambria Math" w:hAnsi="Cambria Math" w:eastAsia="方正楷体_GB2312"/>
                                  <w:sz w:val="18"/>
                                </w:rPr>
                              </m:ctrlPr>
                            </m:sub>
                            <m:sup>
                              <m:r>
                                <m:rPr/>
                                <w:rPr>
                                  <w:rFonts w:hint="default" w:ascii="Cambria Math" w:hAnsi="Cambria Math" w:eastAsia="方正楷体_GB2312"/>
                                  <w:sz w:val="18"/>
                                </w:rPr>
                                <m:t>(3)</m:t>
                              </m:r>
                              <m:ctrlPr>
                                <w:rPr>
                                  <w:rFonts w:ascii="Cambria Math" w:hAnsi="Cambria Math" w:eastAsia="方正楷体_GB2312"/>
                                  <w:sz w:val="18"/>
                                </w:rPr>
                              </m:ctrlPr>
                            </m:sup>
                          </m:sSubSup>
                          <m:ctrlPr>
                            <w:rPr>
                              <w:rFonts w:hint="default" w:ascii="Cambria Math" w:hAnsi="Cambria Math" w:eastAsia="方正楷体_GB2312"/>
                              <w:sz w:val="18"/>
                            </w:rPr>
                          </m:ctrlPr>
                        </m:e>
                      </m:mr>
                      <m:mr>
                        <m:e>
                          <m:sSubSup>
                            <m:sSubSupPr>
                              <m:ctrlPr>
                                <w:rPr>
                                  <w:rFonts w:hint="default" w:ascii="Cambria Math" w:hAnsi="Cambria Math" w:eastAsia="方正楷体_GB2312"/>
                                  <w:sz w:val="18"/>
                                </w:rPr>
                              </m:ctrlPr>
                            </m:sSubSupPr>
                            <m:e>
                              <m:r>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31</m:t>
                              </m:r>
                              <m:ctrlPr>
                                <w:rPr>
                                  <w:rFonts w:ascii="Cambria Math" w:hAnsi="Cambria Math" w:eastAsia="方正楷体_GB2312"/>
                                  <w:sz w:val="18"/>
                                </w:rPr>
                              </m:ctrlPr>
                            </m:sub>
                            <m:sup>
                              <m:r>
                                <m:rPr/>
                                <w:rPr>
                                  <w:rFonts w:hint="default" w:ascii="Cambria Math" w:hAnsi="Cambria Math" w:eastAsia="方正楷体_GB2312"/>
                                  <w:sz w:val="18"/>
                                </w:rPr>
                                <m:t>(3)</m:t>
                              </m:r>
                              <m:ctrlPr>
                                <w:rPr>
                                  <w:rFonts w:ascii="Cambria Math" w:hAnsi="Cambria Math" w:eastAsia="方正楷体_GB2312"/>
                                  <w:sz w:val="18"/>
                                </w:rPr>
                              </m:ctrlPr>
                            </m:sup>
                          </m:sSubSup>
                          <m:ctrlPr>
                            <w:rPr>
                              <w:rFonts w:hint="default" w:ascii="Cambria Math" w:hAnsi="Cambria Math" w:eastAsia="方正楷体_GB2312"/>
                              <w:sz w:val="18"/>
                            </w:rPr>
                          </m:ctrlPr>
                        </m:e>
                        <m:e>
                          <m:sSubSup>
                            <m:sSubSupPr>
                              <m:ctrlPr>
                                <w:rPr>
                                  <w:rFonts w:hint="default" w:ascii="Cambria Math" w:hAnsi="Cambria Math" w:eastAsia="方正楷体_GB2312"/>
                                  <w:sz w:val="18"/>
                                </w:rPr>
                              </m:ctrlPr>
                            </m:sSubSupPr>
                            <m:e>
                              <m:r>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32</m:t>
                              </m:r>
                              <m:ctrlPr>
                                <w:rPr>
                                  <w:rFonts w:ascii="Cambria Math" w:hAnsi="Cambria Math" w:eastAsia="方正楷体_GB2312"/>
                                  <w:sz w:val="18"/>
                                </w:rPr>
                              </m:ctrlPr>
                            </m:sub>
                            <m:sup>
                              <m:r>
                                <m:rPr/>
                                <w:rPr>
                                  <w:rFonts w:hint="default" w:ascii="Cambria Math" w:hAnsi="Cambria Math" w:eastAsia="方正楷体_GB2312"/>
                                  <w:sz w:val="18"/>
                                </w:rPr>
                                <m:t>(3)</m:t>
                              </m:r>
                              <m:ctrlPr>
                                <w:rPr>
                                  <w:rFonts w:ascii="Cambria Math" w:hAnsi="Cambria Math" w:eastAsia="方正楷体_GB2312"/>
                                  <w:sz w:val="18"/>
                                </w:rPr>
                              </m:ctrlPr>
                            </m:sup>
                          </m:sSubSup>
                          <m:ctrlPr>
                            <w:rPr>
                              <w:rFonts w:hint="default" w:ascii="Cambria Math" w:hAnsi="Cambria Math" w:eastAsia="方正楷体_GB2312"/>
                              <w:sz w:val="18"/>
                            </w:rPr>
                          </m:ctrlPr>
                        </m:e>
                        <m:e>
                          <m:sSubSup>
                            <m:sSubSupPr>
                              <m:ctrlPr>
                                <w:rPr>
                                  <w:rFonts w:hint="default" w:ascii="Cambria Math" w:hAnsi="Cambria Math" w:eastAsia="方正楷体_GB2312"/>
                                  <w:sz w:val="18"/>
                                </w:rPr>
                              </m:ctrlPr>
                            </m:sSubSupPr>
                            <m:e>
                              <m:r>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33</m:t>
                              </m:r>
                              <m:ctrlPr>
                                <w:rPr>
                                  <w:rFonts w:ascii="Cambria Math" w:hAnsi="Cambria Math" w:eastAsia="方正楷体_GB2312"/>
                                  <w:sz w:val="18"/>
                                </w:rPr>
                              </m:ctrlPr>
                            </m:sub>
                            <m:sup>
                              <m:r>
                                <m:rPr/>
                                <w:rPr>
                                  <w:rFonts w:hint="default" w:ascii="Cambria Math" w:hAnsi="Cambria Math" w:eastAsia="方正楷体_GB2312"/>
                                  <w:sz w:val="18"/>
                                </w:rPr>
                                <m:t>(3)</m:t>
                              </m:r>
                              <m:ctrlPr>
                                <w:rPr>
                                  <w:rFonts w:ascii="Cambria Math" w:hAnsi="Cambria Math" w:eastAsia="方正楷体_GB2312"/>
                                  <w:sz w:val="18"/>
                                </w:rPr>
                              </m:ctrlPr>
                            </m:sup>
                          </m:sSubSup>
                          <m:ctrlPr>
                            <w:rPr>
                              <w:rFonts w:hint="default" w:ascii="Cambria Math" w:hAnsi="Cambria Math" w:eastAsia="方正楷体_GB2312"/>
                              <w:sz w:val="18"/>
                            </w:rPr>
                          </m:ctrlPr>
                        </m:e>
                      </m:mr>
                    </m:m>
                    <m:ctrlPr>
                      <w:rPr>
                        <w:rFonts w:hint="default" w:ascii="Cambria Math" w:hAnsi="Cambria Math" w:eastAsia="方正楷体_GB2312"/>
                        <w:sz w:val="18"/>
                      </w:rPr>
                    </m:ctrlPr>
                  </m:e>
                </m:d>
              </m:oMath>
            </m:oMathPara>
          </w:p>
        </w:tc>
      </w:tr>
    </w:tbl>
    <w:p w14:paraId="169EC0E0">
      <w:pPr>
        <w:rPr>
          <w:rFonts w:hint="eastAsia" w:ascii="方正楷体_GB2312" w:hAnsi="方正楷体_GB2312" w:eastAsia="方正楷体_GB2312" w:cs="方正楷体_GB2312"/>
        </w:rPr>
      </w:pPr>
    </w:p>
    <w:p w14:paraId="25877A24">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从矩阵结构上看，高阶单元不是完全重新开始，而是在低阶矩阵基础上增加高阶自由度对应的行列。这就是阶谱单元适合 p 自适应的核心原因。</w:t>
      </w:r>
    </w:p>
    <w:p w14:paraId="2AD76BB6">
      <w:pPr>
        <w:shd w:val="clear" w:fill="1F4E79"/>
        <w:spacing w:before="200" w:after="160"/>
        <w:rPr>
          <w:rFonts w:hint="eastAsia" w:ascii="方正楷体_GB2312" w:hAnsi="方正楷体_GB2312" w:eastAsia="方正楷体_GB2312" w:cs="方正楷体_GB2312"/>
          <w:b/>
          <w:color w:val="FFFFFF"/>
          <w:sz w:val="34"/>
          <w:lang w:val="en-US" w:eastAsia="zh-CN"/>
        </w:rPr>
      </w:pPr>
      <w:r>
        <w:rPr>
          <w:rFonts w:hint="eastAsia" w:ascii="方正楷体_GB2312" w:hAnsi="方正楷体_GB2312" w:eastAsia="方正楷体_GB2312" w:cs="方正楷体_GB2312"/>
          <w:b/>
          <w:color w:val="FFFFFF"/>
          <w:sz w:val="34"/>
          <w:lang w:val="en-US" w:eastAsia="zh-CN"/>
        </w:rPr>
        <w:t>六：本章小结</w:t>
      </w:r>
    </w:p>
    <w:p w14:paraId="3D36DAEE">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1.6.1：本章知识图谱</w:t>
      </w:r>
    </w:p>
    <w:p w14:paraId="6293938C">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本章可以整理成如下逻辑链：</w:t>
      </w:r>
    </w:p>
    <w:tbl>
      <w:tblPr>
        <w:tblStyle w:val="8"/>
        <w:tblW w:w="0" w:type="auto"/>
        <w:jc w:val="center"/>
        <w:tblLayout w:type="autofit"/>
        <w:tblCellMar>
          <w:top w:w="0" w:type="dxa"/>
          <w:left w:w="108" w:type="dxa"/>
          <w:bottom w:w="0" w:type="dxa"/>
          <w:right w:w="108" w:type="dxa"/>
        </w:tblCellMar>
      </w:tblPr>
      <w:tblGrid>
        <w:gridCol w:w="9858"/>
      </w:tblGrid>
      <w:tr w14:paraId="32734673">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2C308C18">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单元插值函数构造主线</w:t>
            </w:r>
          </w:p>
          <w:p w14:paraId="2F035E04">
            <w:pPr>
              <w:spacing w:before="0" w:after="2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单元类型与几何形状</w:t>
            </w:r>
          </w:p>
          <w:p w14:paraId="38551591">
            <w:pPr>
              <w:spacing w:before="0" w:after="20" w:line="252" w:lineRule="auto"/>
              <w:jc w:val="center"/>
              <w:rPr>
                <w:rFonts w:hint="eastAsia" w:ascii="方正楷体_GB2312" w:hAnsi="方正楷体_GB2312" w:eastAsia="方正楷体_GB2312" w:cs="方正楷体_GB2312"/>
              </w:rPr>
            </w:pPr>
            <m:oMathPara>
              <m:oMath>
                <m:r>
                  <m:rPr/>
                  <w:rPr>
                    <w:rFonts w:hint="default" w:ascii="Cambria Math" w:hAnsi="Cambria Math" w:eastAsia="方正楷体_GB2312"/>
                    <w:sz w:val="18"/>
                  </w:rPr>
                  <m:t> ⇓</m:t>
                </m:r>
              </m:oMath>
            </m:oMathPara>
          </w:p>
          <w:p w14:paraId="00504A07">
            <w:pPr>
              <w:spacing w:before="0" w:after="2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选择节点与自由度</w:t>
            </w:r>
          </w:p>
          <w:p w14:paraId="2CF73709">
            <w:pPr>
              <w:spacing w:before="0" w:after="20" w:line="252" w:lineRule="auto"/>
              <w:jc w:val="center"/>
              <w:rPr>
                <w:rFonts w:hint="eastAsia" w:ascii="方正楷体_GB2312" w:hAnsi="方正楷体_GB2312" w:eastAsia="方正楷体_GB2312" w:cs="方正楷体_GB2312"/>
              </w:rPr>
            </w:pPr>
            <m:oMathPara>
              <m:oMath>
                <m:r>
                  <m:rPr/>
                  <w:rPr>
                    <w:rFonts w:hint="default" w:ascii="Cambria Math" w:hAnsi="Cambria Math" w:eastAsia="方正楷体_GB2312"/>
                    <w:sz w:val="18"/>
                  </w:rPr>
                  <m:t> ⇓</m:t>
                </m:r>
              </m:oMath>
            </m:oMathPara>
          </w:p>
          <w:p w14:paraId="4FB8E726">
            <w:pPr>
              <w:spacing w:before="0" w:after="2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选择坐标系统：自然坐标 / 面积坐标 / 体积坐标</w:t>
            </w:r>
          </w:p>
          <w:p w14:paraId="7B10BBD2">
            <w:pPr>
              <w:spacing w:before="0" w:after="20" w:line="252" w:lineRule="auto"/>
              <w:jc w:val="center"/>
              <w:rPr>
                <w:rFonts w:hint="eastAsia" w:ascii="方正楷体_GB2312" w:hAnsi="方正楷体_GB2312" w:eastAsia="方正楷体_GB2312" w:cs="方正楷体_GB2312"/>
              </w:rPr>
            </w:pPr>
            <m:oMathPara>
              <m:oMath>
                <m:r>
                  <m:rPr/>
                  <w:rPr>
                    <w:rFonts w:hint="default" w:ascii="Cambria Math" w:hAnsi="Cambria Math" w:eastAsia="方正楷体_GB2312"/>
                    <w:sz w:val="18"/>
                  </w:rPr>
                  <m:t> ⇓</m:t>
                </m:r>
              </m:oMath>
            </m:oMathPara>
          </w:p>
          <w:p w14:paraId="79DDDEDF">
            <w:pPr>
              <w:spacing w:before="0" w:after="2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构造形函数：Lagrange / Hermite / Serendipity / 阶谱函数</w:t>
            </w:r>
          </w:p>
          <w:p w14:paraId="51B6FEF1">
            <w:pPr>
              <w:spacing w:before="0" w:after="20" w:line="252" w:lineRule="auto"/>
              <w:jc w:val="center"/>
              <w:rPr>
                <w:rFonts w:hint="eastAsia" w:ascii="方正楷体_GB2312" w:hAnsi="方正楷体_GB2312" w:eastAsia="方正楷体_GB2312" w:cs="方正楷体_GB2312"/>
              </w:rPr>
            </w:pPr>
            <m:oMathPara>
              <m:oMath>
                <m:r>
                  <m:rPr/>
                  <w:rPr>
                    <w:rFonts w:hint="default" w:ascii="Cambria Math" w:hAnsi="Cambria Math" w:eastAsia="方正楷体_GB2312"/>
                    <w:sz w:val="18"/>
                  </w:rPr>
                  <m:t> ⇓</m:t>
                </m:r>
              </m:oMath>
            </m:oMathPara>
          </w:p>
          <w:p w14:paraId="19B5F813">
            <w:pPr>
              <w:spacing w:before="0" w:after="2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建立位移插值、坐标映射和导数关系</w:t>
            </w:r>
          </w:p>
          <w:p w14:paraId="4F806C75">
            <w:pPr>
              <w:spacing w:before="0" w:after="20" w:line="252" w:lineRule="auto"/>
              <w:jc w:val="center"/>
              <w:rPr>
                <w:rFonts w:hint="eastAsia" w:ascii="方正楷体_GB2312" w:hAnsi="方正楷体_GB2312" w:eastAsia="方正楷体_GB2312" w:cs="方正楷体_GB2312"/>
              </w:rPr>
            </w:pPr>
            <m:oMathPara>
              <m:oMath>
                <m:r>
                  <m:rPr/>
                  <w:rPr>
                    <w:rFonts w:hint="default" w:ascii="Cambria Math" w:hAnsi="Cambria Math" w:eastAsia="方正楷体_GB2312"/>
                    <w:sz w:val="18"/>
                  </w:rPr>
                  <m:t> ⇓</m:t>
                </m:r>
              </m:oMath>
            </m:oMathPara>
          </w:p>
          <w:p w14:paraId="7A0914EA">
            <w:pPr>
              <w:spacing w:before="0" w:after="2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41414"/>
                <w:sz w:val="18"/>
              </w:rPr>
              <w:t>形成 B 矩阵、刚度矩阵和等效节点力</w:t>
            </w:r>
          </w:p>
        </w:tc>
      </w:tr>
    </w:tbl>
    <w:p w14:paraId="67D72C05">
      <w:pPr>
        <w:rPr>
          <w:rFonts w:hint="eastAsia" w:ascii="方正楷体_GB2312" w:hAnsi="方正楷体_GB2312" w:eastAsia="方正楷体_GB2312" w:cs="方正楷体_GB2312"/>
        </w:rPr>
      </w:pPr>
    </w:p>
    <w:p w14:paraId="2C24AA09">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1.6.2：几个单元家族的对比</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7F6F5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shd w:val="clear" w:color="auto" w:fill="D9EAF7"/>
            <w:vAlign w:val="center"/>
          </w:tcPr>
          <w:p w14:paraId="5DCAE5EB">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单元家族</w:t>
            </w:r>
          </w:p>
        </w:tc>
        <w:tc>
          <w:tcPr>
            <w:tcW w:w="2464" w:type="dxa"/>
            <w:shd w:val="clear" w:color="auto" w:fill="D9EAF7"/>
            <w:vAlign w:val="center"/>
          </w:tcPr>
          <w:p w14:paraId="3B652866">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核心构造</w:t>
            </w:r>
          </w:p>
        </w:tc>
        <w:tc>
          <w:tcPr>
            <w:tcW w:w="2464" w:type="dxa"/>
            <w:shd w:val="clear" w:color="auto" w:fill="D9EAF7"/>
            <w:vAlign w:val="center"/>
          </w:tcPr>
          <w:p w14:paraId="7C2E2E2D">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优点</w:t>
            </w:r>
          </w:p>
        </w:tc>
        <w:tc>
          <w:tcPr>
            <w:tcW w:w="2464" w:type="dxa"/>
            <w:shd w:val="clear" w:color="auto" w:fill="D9EAF7"/>
            <w:vAlign w:val="center"/>
          </w:tcPr>
          <w:p w14:paraId="0FD09775">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局限</w:t>
            </w:r>
          </w:p>
        </w:tc>
      </w:tr>
      <w:tr w14:paraId="7D32E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06C5ED71">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Lagrange 单元</w:t>
            </w:r>
          </w:p>
        </w:tc>
        <w:tc>
          <w:tcPr>
            <w:tcW w:w="2464" w:type="dxa"/>
            <w:vAlign w:val="center"/>
          </w:tcPr>
          <w:p w14:paraId="42CF5CF3">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各方向一维 Lagrange 基函数相乘</w:t>
            </w:r>
          </w:p>
        </w:tc>
        <w:tc>
          <w:tcPr>
            <w:tcW w:w="2464" w:type="dxa"/>
            <w:vAlign w:val="center"/>
          </w:tcPr>
          <w:p w14:paraId="4D43958A">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系统、清楚、易程序化</w:t>
            </w:r>
          </w:p>
        </w:tc>
        <w:tc>
          <w:tcPr>
            <w:tcW w:w="2464" w:type="dxa"/>
            <w:vAlign w:val="center"/>
          </w:tcPr>
          <w:p w14:paraId="58E04460">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高阶时内部节点多，自由度增加</w:t>
            </w:r>
          </w:p>
        </w:tc>
      </w:tr>
      <w:tr w14:paraId="697DF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5E7556EA">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Hermite 单元</w:t>
            </w:r>
          </w:p>
        </w:tc>
        <w:tc>
          <w:tcPr>
            <w:tcW w:w="2464" w:type="dxa"/>
            <w:vAlign w:val="center"/>
          </w:tcPr>
          <w:p w14:paraId="2C33AC65">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同时插值函数值和导数值</w:t>
            </w:r>
          </w:p>
        </w:tc>
        <w:tc>
          <w:tcPr>
            <w:tcW w:w="2464" w:type="dxa"/>
            <w:vAlign w:val="center"/>
          </w:tcPr>
          <w:p w14:paraId="57E33C37">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适合梁、板、壳等高连续性问题</w:t>
            </w:r>
          </w:p>
        </w:tc>
        <w:tc>
          <w:tcPr>
            <w:tcW w:w="2464" w:type="dxa"/>
            <w:vAlign w:val="center"/>
          </w:tcPr>
          <w:p w14:paraId="380DE602">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自由度含导数，推导较复杂</w:t>
            </w:r>
          </w:p>
        </w:tc>
      </w:tr>
      <w:tr w14:paraId="7C3E2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7616CCC9">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面积/体积坐标单元</w:t>
            </w:r>
          </w:p>
        </w:tc>
        <w:tc>
          <w:tcPr>
            <w:tcW w:w="2464" w:type="dxa"/>
            <w:vAlign w:val="center"/>
          </w:tcPr>
          <w:p w14:paraId="1E828DD4">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用三角形面积坐标或四面体体积坐标构造</w:t>
            </w:r>
          </w:p>
        </w:tc>
        <w:tc>
          <w:tcPr>
            <w:tcW w:w="2464" w:type="dxa"/>
            <w:vAlign w:val="center"/>
          </w:tcPr>
          <w:p w14:paraId="7EDA45F2">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适合三角形和四面体，表达简洁</w:t>
            </w:r>
          </w:p>
        </w:tc>
        <w:tc>
          <w:tcPr>
            <w:tcW w:w="2464" w:type="dxa"/>
            <w:vAlign w:val="center"/>
          </w:tcPr>
          <w:p w14:paraId="0D872DA8">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高阶时公式数量增加</w:t>
            </w:r>
          </w:p>
        </w:tc>
      </w:tr>
      <w:tr w14:paraId="567E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48E6D06E">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Serendipity 单元</w:t>
            </w:r>
          </w:p>
        </w:tc>
        <w:tc>
          <w:tcPr>
            <w:tcW w:w="2464" w:type="dxa"/>
            <w:vAlign w:val="center"/>
          </w:tcPr>
          <w:p w14:paraId="56103D3C">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保留边界节点，减少内部节点</w:t>
            </w:r>
          </w:p>
        </w:tc>
        <w:tc>
          <w:tcPr>
            <w:tcW w:w="2464" w:type="dxa"/>
            <w:vAlign w:val="center"/>
          </w:tcPr>
          <w:p w14:paraId="2ACEE799">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自由度较少，工程应用广</w:t>
            </w:r>
          </w:p>
        </w:tc>
        <w:tc>
          <w:tcPr>
            <w:tcW w:w="2464" w:type="dxa"/>
            <w:vAlign w:val="center"/>
          </w:tcPr>
          <w:p w14:paraId="598B0210">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不是完整多项式空间，需注意适用性</w:t>
            </w:r>
          </w:p>
        </w:tc>
      </w:tr>
      <w:tr w14:paraId="17FB9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vAlign w:val="center"/>
          </w:tcPr>
          <w:p w14:paraId="4A14457F">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阶谱单元</w:t>
            </w:r>
          </w:p>
        </w:tc>
        <w:tc>
          <w:tcPr>
            <w:tcW w:w="2464" w:type="dxa"/>
            <w:vAlign w:val="center"/>
          </w:tcPr>
          <w:p w14:paraId="1CBFB765">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低阶函数保留，高阶函数补充</w:t>
            </w:r>
          </w:p>
        </w:tc>
        <w:tc>
          <w:tcPr>
            <w:tcW w:w="2464" w:type="dxa"/>
            <w:vAlign w:val="center"/>
          </w:tcPr>
          <w:p w14:paraId="03C75FF6">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适合 p 自适应，可复用低阶结果</w:t>
            </w:r>
          </w:p>
        </w:tc>
        <w:tc>
          <w:tcPr>
            <w:tcW w:w="2464" w:type="dxa"/>
            <w:vAlign w:val="center"/>
          </w:tcPr>
          <w:p w14:paraId="0D885938">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函数不再是普通节点插值函数</w:t>
            </w:r>
          </w:p>
        </w:tc>
      </w:tr>
    </w:tbl>
    <w:p w14:paraId="5D3312E4">
      <w:pPr>
        <w:rPr>
          <w:rFonts w:hint="eastAsia" w:ascii="方正楷体_GB2312" w:hAnsi="方正楷体_GB2312" w:eastAsia="方正楷体_GB2312" w:cs="方正楷体_GB2312"/>
        </w:rPr>
      </w:pPr>
    </w:p>
    <w:p w14:paraId="31C8854A">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1.6.3：本章最容易混淆的点</w:t>
      </w:r>
    </w:p>
    <w:p w14:paraId="1C61535E">
      <w:pPr>
        <w:pStyle w:val="5"/>
        <w:spacing w:before="0" w:after="60" w:line="288"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形函数不是随便凑出来的函数，必须满足节点插值性、分片统一性和必要的完备性。</w:t>
      </w:r>
    </w:p>
    <w:p w14:paraId="4619C9EC">
      <w:pPr>
        <w:pStyle w:val="5"/>
        <w:spacing w:before="0" w:after="60" w:line="288"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Lagrange 单元只插值函数值；Hermite 单元同时插值函数值和导数值。</w:t>
      </w:r>
    </w:p>
    <w:p w14:paraId="53BEE889">
      <w:pPr>
        <w:pStyle w:val="5"/>
        <w:spacing w:before="0" w:after="60" w:line="288"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三角形面积坐标和四面体体积坐标本质上都是自然坐标。</w:t>
      </w:r>
    </w:p>
    <w:p w14:paraId="442E3FCD">
      <w:pPr>
        <w:pStyle w:val="5"/>
        <w:spacing w:before="0" w:after="60" w:line="288"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Lagrange 矩形/六面体单元的高阶形式会产生内部节点；Serendipity 单元则试图减少内部节点。</w:t>
      </w:r>
    </w:p>
    <w:p w14:paraId="789965C6">
      <w:pPr>
        <w:pStyle w:val="5"/>
        <w:spacing w:before="0" w:after="60" w:line="288"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八节点四边形不是完整九节点二次 Lagrange 单元，而是 Serendipity 单元。</w:t>
      </w:r>
    </w:p>
    <w:p w14:paraId="04B205D4">
      <w:pPr>
        <w:pStyle w:val="5"/>
        <w:spacing w:before="0" w:after="60" w:line="288"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阶谱单元的新增参数不一定是节点函数值，而是高阶修正参数。</w:t>
      </w:r>
    </w:p>
    <w:p w14:paraId="254E188F">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1.7：简单例题：三节点二次 Lagrange 单元形函数检验</w:t>
      </w:r>
    </w:p>
    <w:p w14:paraId="78EDB8C3">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为了把本章的形函数思想真正落到计算上，这里用一维三节点二次单元做一个简单检验。设节点自然坐标为：节点 1 在 -1，节点 2 在 1，节点 3 在 0。</w:t>
      </w:r>
    </w:p>
    <w:tbl>
      <w:tblPr>
        <w:tblStyle w:val="8"/>
        <w:tblW w:w="0" w:type="auto"/>
        <w:jc w:val="center"/>
        <w:tblLayout w:type="autofit"/>
        <w:tblCellMar>
          <w:top w:w="0" w:type="dxa"/>
          <w:left w:w="108" w:type="dxa"/>
          <w:bottom w:w="0" w:type="dxa"/>
          <w:right w:w="108" w:type="dxa"/>
        </w:tblCellMar>
      </w:tblPr>
      <w:tblGrid>
        <w:gridCol w:w="9858"/>
      </w:tblGrid>
      <w:tr w14:paraId="4739FFD9">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11ACC211">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三节点二次形函数</w:t>
            </w:r>
          </w:p>
          <w:p w14:paraId="05F286C7">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(ξ)=</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r>
                  <m:rPr/>
                  <w:rPr>
                    <w:rFonts w:hint="default" w:ascii="Cambria Math" w:hAnsi="Cambria Math" w:eastAsia="方正楷体_GB2312"/>
                    <w:sz w:val="18"/>
                  </w:rPr>
                  <m:t>ξ(ξ−1)</m:t>
                </m:r>
              </m:oMath>
            </m:oMathPara>
          </w:p>
          <w:p w14:paraId="721642FB">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(ξ)=</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r>
                  <m:rPr/>
                  <w:rPr>
                    <w:rFonts w:hint="default" w:ascii="Cambria Math" w:hAnsi="Cambria Math" w:eastAsia="方正楷体_GB2312"/>
                    <w:sz w:val="18"/>
                  </w:rPr>
                  <m:t>ξ(ξ+1)</m:t>
                </m:r>
              </m:oMath>
            </m:oMathPara>
          </w:p>
          <w:p w14:paraId="48EEA1A6">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r>
                  <m:rPr/>
                  <w:rPr>
                    <w:rFonts w:hint="default" w:ascii="Cambria Math" w:hAnsi="Cambria Math" w:eastAsia="方正楷体_GB2312"/>
                    <w:sz w:val="18"/>
                  </w:rPr>
                  <m:t>(ξ)=1−</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oMath>
            </m:oMathPara>
          </w:p>
        </w:tc>
      </w:tr>
    </w:tbl>
    <w:p w14:paraId="055E80B7">
      <w:pPr>
        <w:rPr>
          <w:rFonts w:hint="eastAsia" w:ascii="方正楷体_GB2312" w:hAnsi="方正楷体_GB2312" w:eastAsia="方正楷体_GB2312" w:cs="方正楷体_GB2312"/>
        </w:rPr>
      </w:pPr>
    </w:p>
    <w:p w14:paraId="5F65C0FB">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检验节点插值性：</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2"/>
        <w:gridCol w:w="1972"/>
        <w:gridCol w:w="1972"/>
        <w:gridCol w:w="1972"/>
        <w:gridCol w:w="1972"/>
      </w:tblGrid>
      <w:tr w14:paraId="1A197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shd w:val="clear" w:color="auto" w:fill="D9EAF7"/>
            <w:vAlign w:val="center"/>
          </w:tcPr>
          <w:p w14:paraId="0E01AD23">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位置</w:t>
            </w:r>
          </w:p>
        </w:tc>
        <w:tc>
          <w:tcPr>
            <w:tcW w:w="1972" w:type="dxa"/>
            <w:shd w:val="clear" w:color="auto" w:fill="D9EAF7"/>
            <w:vAlign w:val="center"/>
          </w:tcPr>
          <w:p w14:paraId="4E2BAC91">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N1</w:t>
            </w:r>
          </w:p>
        </w:tc>
        <w:tc>
          <w:tcPr>
            <w:tcW w:w="1972" w:type="dxa"/>
            <w:shd w:val="clear" w:color="auto" w:fill="D9EAF7"/>
            <w:vAlign w:val="center"/>
          </w:tcPr>
          <w:p w14:paraId="2AB6193C">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N2</w:t>
            </w:r>
          </w:p>
        </w:tc>
        <w:tc>
          <w:tcPr>
            <w:tcW w:w="1972" w:type="dxa"/>
            <w:shd w:val="clear" w:color="auto" w:fill="D9EAF7"/>
            <w:vAlign w:val="center"/>
          </w:tcPr>
          <w:p w14:paraId="6DE39A97">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N3</w:t>
            </w:r>
          </w:p>
        </w:tc>
        <w:tc>
          <w:tcPr>
            <w:tcW w:w="1972" w:type="dxa"/>
            <w:shd w:val="clear" w:color="auto" w:fill="D9EAF7"/>
            <w:vAlign w:val="center"/>
          </w:tcPr>
          <w:p w14:paraId="379F0034">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2"/>
                <w:sz w:val="19"/>
              </w:rPr>
              <w:t>说明</w:t>
            </w:r>
          </w:p>
        </w:tc>
      </w:tr>
      <w:tr w14:paraId="01C0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vAlign w:val="center"/>
          </w:tcPr>
          <w:p w14:paraId="26127196">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ξ = -1</w:t>
            </w:r>
          </w:p>
        </w:tc>
        <w:tc>
          <w:tcPr>
            <w:tcW w:w="1972" w:type="dxa"/>
            <w:vAlign w:val="center"/>
          </w:tcPr>
          <w:p w14:paraId="6D2960F6">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1</w:t>
            </w:r>
          </w:p>
        </w:tc>
        <w:tc>
          <w:tcPr>
            <w:tcW w:w="1972" w:type="dxa"/>
            <w:vAlign w:val="center"/>
          </w:tcPr>
          <w:p w14:paraId="05C61E15">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0</w:t>
            </w:r>
          </w:p>
        </w:tc>
        <w:tc>
          <w:tcPr>
            <w:tcW w:w="1972" w:type="dxa"/>
            <w:vAlign w:val="center"/>
          </w:tcPr>
          <w:p w14:paraId="5ADE7D71">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0</w:t>
            </w:r>
          </w:p>
        </w:tc>
        <w:tc>
          <w:tcPr>
            <w:tcW w:w="1972" w:type="dxa"/>
            <w:vAlign w:val="center"/>
          </w:tcPr>
          <w:p w14:paraId="2A1AD8C2">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节点 1 处只保留节点 1 的值</w:t>
            </w:r>
          </w:p>
        </w:tc>
      </w:tr>
      <w:tr w14:paraId="01CE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vAlign w:val="center"/>
          </w:tcPr>
          <w:p w14:paraId="2E5F8D55">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ξ = 1</w:t>
            </w:r>
          </w:p>
        </w:tc>
        <w:tc>
          <w:tcPr>
            <w:tcW w:w="1972" w:type="dxa"/>
            <w:vAlign w:val="center"/>
          </w:tcPr>
          <w:p w14:paraId="73944F87">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0</w:t>
            </w:r>
          </w:p>
        </w:tc>
        <w:tc>
          <w:tcPr>
            <w:tcW w:w="1972" w:type="dxa"/>
            <w:vAlign w:val="center"/>
          </w:tcPr>
          <w:p w14:paraId="66AB264F">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1</w:t>
            </w:r>
          </w:p>
        </w:tc>
        <w:tc>
          <w:tcPr>
            <w:tcW w:w="1972" w:type="dxa"/>
            <w:vAlign w:val="center"/>
          </w:tcPr>
          <w:p w14:paraId="13548896">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0</w:t>
            </w:r>
          </w:p>
        </w:tc>
        <w:tc>
          <w:tcPr>
            <w:tcW w:w="1972" w:type="dxa"/>
            <w:vAlign w:val="center"/>
          </w:tcPr>
          <w:p w14:paraId="1450A6C8">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节点 2 处只保留节点 2 的值</w:t>
            </w:r>
          </w:p>
        </w:tc>
      </w:tr>
      <w:tr w14:paraId="31AA2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vAlign w:val="center"/>
          </w:tcPr>
          <w:p w14:paraId="35E25700">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ξ = 0</w:t>
            </w:r>
          </w:p>
        </w:tc>
        <w:tc>
          <w:tcPr>
            <w:tcW w:w="1972" w:type="dxa"/>
            <w:vAlign w:val="center"/>
          </w:tcPr>
          <w:p w14:paraId="626AE2F4">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0</w:t>
            </w:r>
          </w:p>
        </w:tc>
        <w:tc>
          <w:tcPr>
            <w:tcW w:w="1972" w:type="dxa"/>
            <w:vAlign w:val="center"/>
          </w:tcPr>
          <w:p w14:paraId="1AB586D1">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0</w:t>
            </w:r>
          </w:p>
        </w:tc>
        <w:tc>
          <w:tcPr>
            <w:tcW w:w="1972" w:type="dxa"/>
            <w:vAlign w:val="center"/>
          </w:tcPr>
          <w:p w14:paraId="6167D612">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1</w:t>
            </w:r>
          </w:p>
        </w:tc>
        <w:tc>
          <w:tcPr>
            <w:tcW w:w="1972" w:type="dxa"/>
            <w:vAlign w:val="center"/>
          </w:tcPr>
          <w:p w14:paraId="14E5CB8C">
            <w:pPr>
              <w:spacing w:before="20" w:after="20" w:line="264"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节点 3 处只保留节点 3 的值</w:t>
            </w:r>
          </w:p>
        </w:tc>
      </w:tr>
    </w:tbl>
    <w:p w14:paraId="7855961B">
      <w:pPr>
        <w:rPr>
          <w:rFonts w:hint="eastAsia" w:ascii="方正楷体_GB2312" w:hAnsi="方正楷体_GB2312" w:eastAsia="方正楷体_GB2312" w:cs="方正楷体_GB2312"/>
        </w:rPr>
      </w:pPr>
    </w:p>
    <w:p w14:paraId="07179424">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检验分片统一性：</w:t>
      </w:r>
    </w:p>
    <w:tbl>
      <w:tblPr>
        <w:tblStyle w:val="8"/>
        <w:tblW w:w="0" w:type="auto"/>
        <w:jc w:val="center"/>
        <w:tblLayout w:type="autofit"/>
        <w:tblCellMar>
          <w:top w:w="0" w:type="dxa"/>
          <w:left w:w="108" w:type="dxa"/>
          <w:bottom w:w="0" w:type="dxa"/>
          <w:right w:w="108" w:type="dxa"/>
        </w:tblCellMar>
      </w:tblPr>
      <w:tblGrid>
        <w:gridCol w:w="9858"/>
      </w:tblGrid>
      <w:tr w14:paraId="0018683C">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4B5B4DA2">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分片统一性</w:t>
            </w:r>
          </w:p>
          <w:p w14:paraId="148F8975">
            <w:pPr>
              <w:spacing w:before="0" w:after="20" w:line="252"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r>
                  <m:rPr/>
                  <w:rPr>
                    <w:rFonts w:hint="default" w:ascii="Cambria Math" w:hAnsi="Cambria Math" w:eastAsia="方正楷体_GB2312"/>
                    <w:sz w:val="18"/>
                  </w:rPr>
                  <m:t>ξ(ξ−1)+</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r>
                  <m:rPr/>
                  <w:rPr>
                    <w:rFonts w:hint="default" w:ascii="Cambria Math" w:hAnsi="Cambria Math" w:eastAsia="方正楷体_GB2312"/>
                    <w:sz w:val="18"/>
                  </w:rPr>
                  <m:t>ξ(ξ+1)+(1−</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)=1</m:t>
                </m:r>
              </m:oMath>
            </m:oMathPara>
          </w:p>
        </w:tc>
      </w:tr>
    </w:tbl>
    <w:p w14:paraId="0FC8435D">
      <w:pPr>
        <w:rPr>
          <w:rFonts w:hint="eastAsia" w:ascii="方正楷体_GB2312" w:hAnsi="方正楷体_GB2312" w:eastAsia="方正楷体_GB2312" w:cs="方正楷体_GB2312"/>
        </w:rPr>
      </w:pPr>
    </w:p>
    <w:tbl>
      <w:tblPr>
        <w:tblStyle w:val="8"/>
        <w:tblW w:w="0" w:type="auto"/>
        <w:jc w:val="center"/>
        <w:tblLayout w:type="autofit"/>
        <w:tblCellMar>
          <w:top w:w="0" w:type="dxa"/>
          <w:left w:w="108" w:type="dxa"/>
          <w:bottom w:w="0" w:type="dxa"/>
          <w:right w:w="108" w:type="dxa"/>
        </w:tblCellMar>
      </w:tblPr>
      <w:tblGrid>
        <w:gridCol w:w="9858"/>
      </w:tblGrid>
      <w:tr w14:paraId="498148A4">
        <w:tblPrEx>
          <w:tblCellMar>
            <w:top w:w="0" w:type="dxa"/>
            <w:left w:w="108" w:type="dxa"/>
            <w:bottom w:w="0" w:type="dxa"/>
            <w:right w:w="108" w:type="dxa"/>
          </w:tblCellMar>
        </w:tblPrEx>
        <w:trPr>
          <w:jc w:val="center"/>
        </w:trPr>
        <w:tc>
          <w:tcPr>
            <w:tcW w:w="9858" w:type="dxa"/>
            <w:tcBorders>
              <w:top w:val="single" w:color="E2A645" w:sz="8" w:space="0"/>
              <w:left w:val="single" w:color="E2A645" w:sz="8" w:space="0"/>
              <w:bottom w:val="single" w:color="E2A645" w:sz="8" w:space="0"/>
              <w:right w:val="single" w:color="E2A645" w:sz="8" w:space="0"/>
            </w:tcBorders>
            <w:shd w:val="clear" w:color="auto" w:fill="FFF7E6"/>
          </w:tcPr>
          <w:p w14:paraId="1064E4DC">
            <w:pPr>
              <w:spacing w:before="8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8C5014"/>
                <w:sz w:val="21"/>
              </w:rPr>
              <w:t>例题结论</w:t>
            </w:r>
          </w:p>
          <w:p w14:paraId="13BD8E24">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只要形函数满足节点插值性和分片统一性，就能保证：节点处的自由度能被准确恢复；当所有节点值相同的时候，单元内部也保持同一常量值。这正是有限元插值的基本正确性要求。</w:t>
            </w:r>
          </w:p>
        </w:tc>
      </w:tr>
    </w:tbl>
    <w:p w14:paraId="3D917EA4">
      <w:pPr>
        <w:rPr>
          <w:rFonts w:hint="eastAsia" w:ascii="方正楷体_GB2312" w:hAnsi="方正楷体_GB2312" w:eastAsia="方正楷体_GB2312" w:cs="方正楷体_GB2312"/>
        </w:rPr>
      </w:pPr>
    </w:p>
    <w:p w14:paraId="78F38621">
      <w:pPr>
        <w:shd w:val="clear" w:fill="E2F0D9"/>
        <w:spacing w:before="180" w:after="100"/>
        <w:rPr>
          <w:rFonts w:hint="eastAsia" w:ascii="方正楷体_GB2312" w:hAnsi="方正楷体_GB2312" w:eastAsia="方正楷体_GB2312" w:cs="方正楷体_GB2312"/>
          <w:b/>
          <w:color w:val="37602C"/>
          <w:sz w:val="21"/>
          <w:szCs w:val="21"/>
          <w:lang w:val="en-US" w:eastAsia="zh-CN"/>
        </w:rPr>
      </w:pPr>
      <w:r>
        <w:rPr>
          <w:rFonts w:hint="eastAsia" w:ascii="方正楷体_GB2312" w:hAnsi="方正楷体_GB2312" w:eastAsia="方正楷体_GB2312" w:cs="方正楷体_GB2312"/>
          <w:b/>
          <w:color w:val="37602C"/>
          <w:sz w:val="21"/>
          <w:szCs w:val="21"/>
          <w:lang w:val="en-US" w:eastAsia="zh-CN"/>
        </w:rPr>
        <w:t>1.8：从本章到后续有限元计算的连接</w:t>
      </w:r>
    </w:p>
    <w:p w14:paraId="531FE239">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这一章看起来主要在讲插值函数，但它实际上直接决定后面所有有限元计算。因为单元刚度矩阵不是凭空出现的，而是由形函数导数形成 B 矩阵，再代入虚功原理或变分原理得到。</w:t>
      </w:r>
    </w:p>
    <w:tbl>
      <w:tblPr>
        <w:tblStyle w:val="8"/>
        <w:tblW w:w="0" w:type="auto"/>
        <w:jc w:val="center"/>
        <w:tblLayout w:type="autofit"/>
        <w:tblCellMar>
          <w:top w:w="0" w:type="dxa"/>
          <w:left w:w="108" w:type="dxa"/>
          <w:bottom w:w="0" w:type="dxa"/>
          <w:right w:w="108" w:type="dxa"/>
        </w:tblCellMar>
      </w:tblPr>
      <w:tblGrid>
        <w:gridCol w:w="9858"/>
      </w:tblGrid>
      <w:tr w14:paraId="49DC8AA6">
        <w:tblPrEx>
          <w:tblCellMar>
            <w:top w:w="0" w:type="dxa"/>
            <w:left w:w="108" w:type="dxa"/>
            <w:bottom w:w="0" w:type="dxa"/>
            <w:right w:w="108" w:type="dxa"/>
          </w:tblCellMar>
        </w:tblPrEx>
        <w:trPr>
          <w:jc w:val="center"/>
        </w:trPr>
        <w:tc>
          <w:tcPr>
            <w:tcW w:w="9858" w:type="dxa"/>
            <w:tcBorders>
              <w:top w:val="single" w:color="7EA6D8" w:sz="8" w:space="0"/>
              <w:left w:val="single" w:color="7EA6D8" w:sz="8" w:space="0"/>
              <w:bottom w:val="single" w:color="7EA6D8" w:sz="8" w:space="0"/>
              <w:right w:val="single" w:color="7EA6D8" w:sz="8" w:space="0"/>
            </w:tcBorders>
            <w:shd w:val="clear" w:color="auto" w:fill="EEF6FF"/>
            <w:vAlign w:val="center"/>
          </w:tcPr>
          <w:p w14:paraId="3AC53657">
            <w:pPr>
              <w:spacing w:before="80" w:after="40" w:line="276"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08C"/>
                <w:sz w:val="21"/>
              </w:rPr>
              <w:t>从形函数到刚度矩阵</w:t>
            </w:r>
          </w:p>
          <w:p w14:paraId="07E32932">
            <w:pPr>
              <w:spacing w:before="0" w:after="20" w:line="252" w:lineRule="auto"/>
              <w:rPr>
                <w:rFonts w:hint="eastAsia" w:ascii="方正楷体_GB2312" w:hAnsi="方正楷体_GB2312" w:eastAsia="方正楷体_GB2312" w:cs="方正楷体_GB2312"/>
                <w:lang w:val="en-US" w:eastAsia="zh-CN"/>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 ⟹</m:t>
                </m:r>
                <m:f>
                  <m:fPr>
                    <m:ctrlPr>
                      <w:rPr>
                        <w:rFonts w:hint="default" w:ascii="Cambria Math" w:hAnsi="Cambria Math" w:eastAsia="方正楷体_GB2312"/>
                        <w:sz w:val="18"/>
                      </w:rPr>
                    </m:ctrlPr>
                  </m:fPr>
                  <m:num>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∂x</m:t>
                    </m:r>
                    <m:ctrlPr>
                      <w:rPr>
                        <w:rFonts w:hint="default" w:ascii="Cambria Math" w:hAnsi="Cambria Math" w:eastAsia="方正楷体_GB2312"/>
                        <w:sz w:val="18"/>
                      </w:rPr>
                    </m:ctrlPr>
                  </m:den>
                </m:f>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∂y</m:t>
                    </m:r>
                    <m:ctrlPr>
                      <w:rPr>
                        <w:rFonts w:hint="default" w:ascii="Cambria Math" w:hAnsi="Cambria Math" w:eastAsia="方正楷体_GB2312"/>
                        <w:sz w:val="18"/>
                      </w:rPr>
                    </m:ctrlPr>
                  </m:den>
                </m:f>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∂z</m:t>
                    </m:r>
                    <m:ctrlPr>
                      <w:rPr>
                        <w:rFonts w:hint="default" w:ascii="Cambria Math" w:hAnsi="Cambria Math" w:eastAsia="方正楷体_GB2312"/>
                        <w:sz w:val="18"/>
                      </w:rPr>
                    </m:ctrlPr>
                  </m:den>
                </m:f>
                <m:r>
                  <m:rPr/>
                  <w:rPr>
                    <w:rFonts w:hint="default" w:ascii="Cambria Math" w:hAnsi="Cambria Math" w:eastAsia="方正楷体_GB2312"/>
                    <w:sz w:val="18"/>
                  </w:rPr>
                  <m:t> ⟹[B</m:t>
                </m:r>
                <m:sSup>
                  <m:sSupPr>
                    <m:ctrlPr>
                      <w:rPr>
                        <w:rFonts w:hint="default" w:ascii="Cambria Math" w:hAnsi="Cambria Math" w:eastAsia="方正楷体_GB2312"/>
                        <w:sz w:val="18"/>
                      </w:rPr>
                    </m:ctrlPr>
                  </m:sSupPr>
                  <m:e>
                    <m:r>
                      <m:rPr/>
                      <w:rPr>
                        <w:rFonts w:hint="default" w:ascii="Cambria Math" w:hAnsi="Cambria Math" w:eastAsia="方正楷体_GB2312"/>
                        <w:sz w:val="18"/>
                      </w:rPr>
                      <m:t>]</m:t>
                    </m:r>
                    <m:ctrlPr>
                      <w:rPr>
                        <w:rFonts w:ascii="Cambria Math" w:hAnsi="Cambria Math" w:eastAsia="方正楷体_GB2312"/>
                        <w:sz w:val="18"/>
                      </w:rPr>
                    </m:ctrlPr>
                  </m:e>
                  <m:sup>
                    <m:r>
                      <m:rPr/>
                      <w:rPr>
                        <w:rFonts w:hint="default" w:ascii="Cambria Math" w:hAnsi="Cambria Math" w:eastAsia="方正楷体_GB2312"/>
                        <w:sz w:val="18"/>
                      </w:rPr>
                      <m:t>T</m:t>
                    </m:r>
                    <m:ctrlPr>
                      <w:rPr>
                        <w:rFonts w:ascii="Cambria Math" w:hAnsi="Cambria Math" w:eastAsia="方正楷体_GB2312"/>
                        <w:sz w:val="18"/>
                      </w:rPr>
                    </m:ctrlPr>
                  </m:sup>
                </m:sSup>
                <m:r>
                  <m:rPr/>
                  <w:rPr>
                    <w:rFonts w:hint="default" w:ascii="Cambria Math" w:hAnsi="Cambria Math" w:eastAsia="方正楷体_GB2312"/>
                    <w:sz w:val="18"/>
                  </w:rPr>
                  <m:t>[C][B] ⟹</m:t>
                </m:r>
                <m:r>
                  <m:rPr/>
                  <w:rPr>
                    <w:rFonts w:hint="default" w:ascii="Cambria Math" w:hAnsi="Cambria Math" w:eastAsia="方正楷体_GB2312"/>
                    <w:sz w:val="18"/>
                    <w:lang w:val="en-US" w:eastAsia="zh-CN"/>
                  </w:rPr>
                  <m:t>K</m:t>
                </m:r>
              </m:oMath>
            </m:oMathPara>
            <w:bookmarkStart w:id="0" w:name="_GoBack"/>
            <w:bookmarkEnd w:id="0"/>
          </w:p>
        </w:tc>
      </w:tr>
    </w:tbl>
    <w:p w14:paraId="25DA9DA1">
      <w:pPr>
        <w:rPr>
          <w:rFonts w:hint="eastAsia" w:ascii="方正楷体_GB2312" w:hAnsi="方正楷体_GB2312" w:eastAsia="方正楷体_GB2312" w:cs="方正楷体_GB2312"/>
        </w:rPr>
      </w:pPr>
    </w:p>
    <w:p w14:paraId="3D5EDA43">
      <w:pPr>
        <w:spacing w:before="0"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因此，以后学习等参变换、Jacobian 矩阵、Gauss 积分、剪切锁死、沙漏模式、非协调元和自适应分析时，都可以回到本章的核心问题：我们到底选了什么插值空间？这个插值空间能不能正确表达结构真实的变形模式？</w:t>
      </w:r>
    </w:p>
    <w:tbl>
      <w:tblPr>
        <w:tblStyle w:val="8"/>
        <w:tblW w:w="0" w:type="auto"/>
        <w:jc w:val="center"/>
        <w:tblLayout w:type="autofit"/>
        <w:tblCellMar>
          <w:top w:w="0" w:type="dxa"/>
          <w:left w:w="108" w:type="dxa"/>
          <w:bottom w:w="0" w:type="dxa"/>
          <w:right w:w="108" w:type="dxa"/>
        </w:tblCellMar>
      </w:tblPr>
      <w:tblGrid>
        <w:gridCol w:w="9858"/>
      </w:tblGrid>
      <w:tr w14:paraId="16F5D29A">
        <w:tblPrEx>
          <w:tblCellMar>
            <w:top w:w="0" w:type="dxa"/>
            <w:left w:w="108" w:type="dxa"/>
            <w:bottom w:w="0" w:type="dxa"/>
            <w:right w:w="108" w:type="dxa"/>
          </w:tblCellMar>
        </w:tblPrEx>
        <w:trPr>
          <w:jc w:val="center"/>
        </w:trPr>
        <w:tc>
          <w:tcPr>
            <w:tcW w:w="9858" w:type="dxa"/>
            <w:tcBorders>
              <w:top w:val="single" w:color="E2A645" w:sz="8" w:space="0"/>
              <w:left w:val="single" w:color="E2A645" w:sz="8" w:space="0"/>
              <w:bottom w:val="single" w:color="E2A645" w:sz="8" w:space="0"/>
              <w:right w:val="single" w:color="E2A645" w:sz="8" w:space="0"/>
            </w:tcBorders>
            <w:shd w:val="clear" w:color="auto" w:fill="FFF7E6"/>
          </w:tcPr>
          <w:p w14:paraId="2C4A9DED">
            <w:pPr>
              <w:spacing w:before="8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8C5014"/>
                <w:sz w:val="21"/>
              </w:rPr>
              <w:t>一句话总结</w:t>
            </w:r>
          </w:p>
          <w:p w14:paraId="6B84BD3B">
            <w:pPr>
              <w:spacing w:before="0"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第四章的本质是：根据单元几何、节点布置和连续性要求，构造合适的形函数；形函数决定单元内部场变量的表达能力，也决定刚度矩阵、计算精度和程序实现方式。</w:t>
            </w:r>
          </w:p>
        </w:tc>
      </w:tr>
    </w:tbl>
    <w:p w14:paraId="34004C27">
      <w:pPr>
        <w:rPr>
          <w:rFonts w:hint="eastAsia" w:ascii="方正楷体_GB2312" w:hAnsi="方正楷体_GB2312" w:eastAsia="方正楷体_GB2312" w:cs="方正楷体_GB2312"/>
        </w:rPr>
      </w:pPr>
    </w:p>
    <w:p w14:paraId="17CE1646"/>
    <w:sectPr>
      <w:headerReference r:id="rId5" w:type="default"/>
      <w:footerReference r:id="rId6" w:type="default"/>
      <w:pgSz w:w="12240" w:h="15840"/>
      <w:pgMar w:top="1134" w:right="1191" w:bottom="1020" w:left="1191"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3328BEAB-81F0-4DAD-94A8-B38EFDB8B164}"/>
  </w:font>
  <w:font w:name="Noto Serif CJK SC">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embedRegular r:id="rId2" w:fontKey="{FC559828-DA9E-4163-AECB-DDA4DC458826}"/>
  </w:font>
  <w:font w:name="Cambria Math">
    <w:panose1 w:val="02040503050406030204"/>
    <w:charset w:val="00"/>
    <w:family w:val="auto"/>
    <w:pitch w:val="default"/>
    <w:sig w:usb0="E00006FF" w:usb1="420024FF" w:usb2="02000000" w:usb3="00000000" w:csb0="2000019F" w:csb1="00000000"/>
    <w:embedRegular r:id="rId3" w:fontKey="{16A4B230-3209-431B-89DF-7FE9C2EC97FF}"/>
  </w:font>
  <w:font w:name="Noto Sans CJK SC">
    <w:altName w:val="SWAstro"/>
    <w:panose1 w:val="00000000000000000000"/>
    <w:charset w:val="00"/>
    <w:family w:val="auto"/>
    <w:pitch w:val="default"/>
    <w:sig w:usb0="00000000" w:usb1="00000000" w:usb2="00000000" w:usb3="00000000" w:csb0="00000000" w:csb1="00000000"/>
    <w:embedRegular r:id="rId4" w:fontKey="{9CD5D94A-B726-474A-9326-B26BF3D7B553}"/>
  </w:font>
  <w:font w:name="WPSEMBED1">
    <w:panose1 w:val="02000000000000000000"/>
    <w:charset w:val="86"/>
    <w:family w:val="auto"/>
    <w:pitch w:val="default"/>
    <w:sig w:usb0="A00002BF" w:usb1="184F6CFA" w:usb2="00000012" w:usb3="00000000" w:csb0="00040001" w:csb1="00000000"/>
  </w:font>
  <w:font w:name="MS Mincho">
    <w:altName w:val="SWAstro"/>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方正楷体_GB2312">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DC447">
    <w:pPr>
      <w:pStyle w:val="6"/>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91DB7A7">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RdTzd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lF1PN0CAAAmBgAADgAAAAAAAAABACAAAAAfAQAAZHJzL2Uyb0RvYy54bWxQSwUG&#10;AAAAAAYABgBZAQAAbgYAAAAA&#10;">
              <v:fill on="f" focussize="0,0"/>
              <v:stroke on="f" weight="0.5pt"/>
              <v:imagedata o:title=""/>
              <o:lock v:ext="edit" aspectratio="f"/>
              <v:textbox inset="0mm,0mm,0mm,0mm" style="mso-fit-shape-to-text:t;">
                <w:txbxContent>
                  <w:p w14:paraId="591DB7A7">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87182">
    <w:pPr>
      <w:pStyle w:val="7"/>
      <w:jc w:val="center"/>
    </w:pPr>
    <w:r>
      <w:rPr>
        <w:rFonts w:ascii="Noto Sans CJK SC" w:hAnsi="Noto Sans CJK SC" w:eastAsia="Noto Sans CJK SC" w:cs="Noto Sans CJK SC"/>
        <w:color w:val="646464"/>
        <w:sz w:val="18"/>
      </w:rPr>
      <w:t>计算力学学习笔记｜第四章 单元插值函数的构造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E4EF13"/>
    <w:multiLevelType w:val="singleLevel"/>
    <w:tmpl w:val="FEE4EF13"/>
    <w:lvl w:ilvl="0" w:tentative="0">
      <w:start w:val="1"/>
      <w:numFmt w:val="bullet"/>
      <w:pStyle w:val="5"/>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42CD0"/>
    <w:rsid w:val="02092C94"/>
    <w:rsid w:val="02FE3E7B"/>
    <w:rsid w:val="030F54CC"/>
    <w:rsid w:val="03AE3AF3"/>
    <w:rsid w:val="03E72B61"/>
    <w:rsid w:val="03EC08D9"/>
    <w:rsid w:val="04893C18"/>
    <w:rsid w:val="06465C8A"/>
    <w:rsid w:val="064A12E8"/>
    <w:rsid w:val="06AB256C"/>
    <w:rsid w:val="06EB6E0C"/>
    <w:rsid w:val="070B300A"/>
    <w:rsid w:val="072639A0"/>
    <w:rsid w:val="073562D9"/>
    <w:rsid w:val="08535187"/>
    <w:rsid w:val="08BC2A1A"/>
    <w:rsid w:val="08C43471"/>
    <w:rsid w:val="09543B21"/>
    <w:rsid w:val="0A1421D6"/>
    <w:rsid w:val="0B1D2C8A"/>
    <w:rsid w:val="0B6727D9"/>
    <w:rsid w:val="0B9424C2"/>
    <w:rsid w:val="0C033E70"/>
    <w:rsid w:val="0C4C3EA9"/>
    <w:rsid w:val="0C7D5717"/>
    <w:rsid w:val="0CCC323C"/>
    <w:rsid w:val="0E1409F6"/>
    <w:rsid w:val="0E401118"/>
    <w:rsid w:val="0E8062B3"/>
    <w:rsid w:val="0F452E31"/>
    <w:rsid w:val="0F9A4F2B"/>
    <w:rsid w:val="10E4370F"/>
    <w:rsid w:val="11361987"/>
    <w:rsid w:val="11592BC4"/>
    <w:rsid w:val="12185725"/>
    <w:rsid w:val="12B55497"/>
    <w:rsid w:val="12CB78DC"/>
    <w:rsid w:val="12E017EF"/>
    <w:rsid w:val="13280AA0"/>
    <w:rsid w:val="135D1C64"/>
    <w:rsid w:val="136525A5"/>
    <w:rsid w:val="13A866E2"/>
    <w:rsid w:val="13C133CE"/>
    <w:rsid w:val="13DB3D64"/>
    <w:rsid w:val="14223741"/>
    <w:rsid w:val="14244083"/>
    <w:rsid w:val="1468030C"/>
    <w:rsid w:val="151F4AD1"/>
    <w:rsid w:val="16184DFC"/>
    <w:rsid w:val="16210BAF"/>
    <w:rsid w:val="174C1201"/>
    <w:rsid w:val="17F83137"/>
    <w:rsid w:val="18DA0A8E"/>
    <w:rsid w:val="19002AD9"/>
    <w:rsid w:val="19772F9A"/>
    <w:rsid w:val="1A0933D9"/>
    <w:rsid w:val="1ACC7894"/>
    <w:rsid w:val="1B341875"/>
    <w:rsid w:val="1BB83309"/>
    <w:rsid w:val="1BFD51C0"/>
    <w:rsid w:val="1CB010F2"/>
    <w:rsid w:val="1D057D11"/>
    <w:rsid w:val="1D2B2CC9"/>
    <w:rsid w:val="1D3C5874"/>
    <w:rsid w:val="1D483159"/>
    <w:rsid w:val="1E2C7AE8"/>
    <w:rsid w:val="1F642E60"/>
    <w:rsid w:val="20794DCC"/>
    <w:rsid w:val="208C266E"/>
    <w:rsid w:val="20983709"/>
    <w:rsid w:val="219A6736"/>
    <w:rsid w:val="21C40C3C"/>
    <w:rsid w:val="223E208E"/>
    <w:rsid w:val="229E48DB"/>
    <w:rsid w:val="23080E27"/>
    <w:rsid w:val="23A81121"/>
    <w:rsid w:val="23C80EDF"/>
    <w:rsid w:val="24165941"/>
    <w:rsid w:val="24724271"/>
    <w:rsid w:val="24D35681"/>
    <w:rsid w:val="25207829"/>
    <w:rsid w:val="25CD79B1"/>
    <w:rsid w:val="27BC4058"/>
    <w:rsid w:val="28043317"/>
    <w:rsid w:val="28887BBF"/>
    <w:rsid w:val="296F6FD1"/>
    <w:rsid w:val="29B42C36"/>
    <w:rsid w:val="2A02030B"/>
    <w:rsid w:val="2A89754D"/>
    <w:rsid w:val="2AC05D36"/>
    <w:rsid w:val="2AD0640E"/>
    <w:rsid w:val="2B195446"/>
    <w:rsid w:val="2B312790"/>
    <w:rsid w:val="2BC56918"/>
    <w:rsid w:val="2C534988"/>
    <w:rsid w:val="2C9D4FB1"/>
    <w:rsid w:val="2D00335C"/>
    <w:rsid w:val="2D74105A"/>
    <w:rsid w:val="2F3E4C99"/>
    <w:rsid w:val="2FC81E15"/>
    <w:rsid w:val="303A20E7"/>
    <w:rsid w:val="306727B0"/>
    <w:rsid w:val="307049CF"/>
    <w:rsid w:val="31570A76"/>
    <w:rsid w:val="31BE4652"/>
    <w:rsid w:val="320E382B"/>
    <w:rsid w:val="326C67A3"/>
    <w:rsid w:val="32867865"/>
    <w:rsid w:val="33680D19"/>
    <w:rsid w:val="337A6C9E"/>
    <w:rsid w:val="33823753"/>
    <w:rsid w:val="33B51A84"/>
    <w:rsid w:val="33DE760F"/>
    <w:rsid w:val="34164C19"/>
    <w:rsid w:val="34DA5C46"/>
    <w:rsid w:val="35633E8E"/>
    <w:rsid w:val="35A61FCC"/>
    <w:rsid w:val="35C8283D"/>
    <w:rsid w:val="35FA7C22"/>
    <w:rsid w:val="3656097F"/>
    <w:rsid w:val="36666714"/>
    <w:rsid w:val="366D6646"/>
    <w:rsid w:val="37865C12"/>
    <w:rsid w:val="38084878"/>
    <w:rsid w:val="382C4A0B"/>
    <w:rsid w:val="384F24A7"/>
    <w:rsid w:val="392A4F7E"/>
    <w:rsid w:val="393A4851"/>
    <w:rsid w:val="3A9E3272"/>
    <w:rsid w:val="3B5B5607"/>
    <w:rsid w:val="3B83201B"/>
    <w:rsid w:val="3CA74F18"/>
    <w:rsid w:val="3D6C58AA"/>
    <w:rsid w:val="3E772758"/>
    <w:rsid w:val="41F65F15"/>
    <w:rsid w:val="428D3F8A"/>
    <w:rsid w:val="429C09DF"/>
    <w:rsid w:val="43050ED6"/>
    <w:rsid w:val="43754D8C"/>
    <w:rsid w:val="44267C4D"/>
    <w:rsid w:val="44832FFF"/>
    <w:rsid w:val="44C61D43"/>
    <w:rsid w:val="452C4F46"/>
    <w:rsid w:val="454E72BA"/>
    <w:rsid w:val="461B1C1B"/>
    <w:rsid w:val="465C5277"/>
    <w:rsid w:val="468C48C7"/>
    <w:rsid w:val="46964F27"/>
    <w:rsid w:val="46A87991"/>
    <w:rsid w:val="47B42327"/>
    <w:rsid w:val="47DB4FB1"/>
    <w:rsid w:val="484C6A03"/>
    <w:rsid w:val="485667D0"/>
    <w:rsid w:val="48DF5182"/>
    <w:rsid w:val="491F33FC"/>
    <w:rsid w:val="49DA27B5"/>
    <w:rsid w:val="4BF62E10"/>
    <w:rsid w:val="4BFB0ECD"/>
    <w:rsid w:val="4C3D0F14"/>
    <w:rsid w:val="4CCA514F"/>
    <w:rsid w:val="4CFB419D"/>
    <w:rsid w:val="4D067C3B"/>
    <w:rsid w:val="4D4C15C3"/>
    <w:rsid w:val="4D4D44CB"/>
    <w:rsid w:val="4DC4703C"/>
    <w:rsid w:val="4DF94E97"/>
    <w:rsid w:val="4E517E06"/>
    <w:rsid w:val="4E6A78E3"/>
    <w:rsid w:val="4E707CB4"/>
    <w:rsid w:val="4FEB6B02"/>
    <w:rsid w:val="512322CB"/>
    <w:rsid w:val="524D7600"/>
    <w:rsid w:val="52985D6F"/>
    <w:rsid w:val="531604D5"/>
    <w:rsid w:val="53F32429"/>
    <w:rsid w:val="54E016AD"/>
    <w:rsid w:val="54E67898"/>
    <w:rsid w:val="555B0286"/>
    <w:rsid w:val="55AA4D69"/>
    <w:rsid w:val="55B6370E"/>
    <w:rsid w:val="55FB55C5"/>
    <w:rsid w:val="561823EA"/>
    <w:rsid w:val="565D002E"/>
    <w:rsid w:val="56A25A40"/>
    <w:rsid w:val="56B52A1C"/>
    <w:rsid w:val="58AC2BA6"/>
    <w:rsid w:val="58DD1125"/>
    <w:rsid w:val="58EF5BB7"/>
    <w:rsid w:val="590C1DCE"/>
    <w:rsid w:val="59301A29"/>
    <w:rsid w:val="59654FA2"/>
    <w:rsid w:val="599069B5"/>
    <w:rsid w:val="599825F2"/>
    <w:rsid w:val="5A4243F6"/>
    <w:rsid w:val="5A767910"/>
    <w:rsid w:val="5AFA7190"/>
    <w:rsid w:val="5B1C2265"/>
    <w:rsid w:val="5B56634F"/>
    <w:rsid w:val="5BFE2BDC"/>
    <w:rsid w:val="5C7D6D34"/>
    <w:rsid w:val="5DB93D9B"/>
    <w:rsid w:val="5E4F64AE"/>
    <w:rsid w:val="5E8A5738"/>
    <w:rsid w:val="5ECE3876"/>
    <w:rsid w:val="5EE50640"/>
    <w:rsid w:val="5EE56057"/>
    <w:rsid w:val="5F2A32FA"/>
    <w:rsid w:val="6102706E"/>
    <w:rsid w:val="61500EBB"/>
    <w:rsid w:val="61830BFA"/>
    <w:rsid w:val="62402CDD"/>
    <w:rsid w:val="626034BB"/>
    <w:rsid w:val="626B0651"/>
    <w:rsid w:val="62BE5846"/>
    <w:rsid w:val="640B731B"/>
    <w:rsid w:val="648B3FB8"/>
    <w:rsid w:val="65752C9E"/>
    <w:rsid w:val="66560910"/>
    <w:rsid w:val="673C3DA6"/>
    <w:rsid w:val="67432BF1"/>
    <w:rsid w:val="689C2C37"/>
    <w:rsid w:val="68A761C8"/>
    <w:rsid w:val="69CB580E"/>
    <w:rsid w:val="6A4875D9"/>
    <w:rsid w:val="6A4A2C37"/>
    <w:rsid w:val="6AFA3FDD"/>
    <w:rsid w:val="6BC74F0A"/>
    <w:rsid w:val="6C300BEF"/>
    <w:rsid w:val="6C79122E"/>
    <w:rsid w:val="6D4443A5"/>
    <w:rsid w:val="6DB7463E"/>
    <w:rsid w:val="6E641B01"/>
    <w:rsid w:val="6E6B2E90"/>
    <w:rsid w:val="6EE13152"/>
    <w:rsid w:val="6F572C2C"/>
    <w:rsid w:val="70473489"/>
    <w:rsid w:val="70781894"/>
    <w:rsid w:val="70A00DEB"/>
    <w:rsid w:val="70C525FF"/>
    <w:rsid w:val="714D0F73"/>
    <w:rsid w:val="717835AD"/>
    <w:rsid w:val="71A65C9F"/>
    <w:rsid w:val="71C0472B"/>
    <w:rsid w:val="71E84124"/>
    <w:rsid w:val="72561A63"/>
    <w:rsid w:val="72E72D01"/>
    <w:rsid w:val="72E77EDF"/>
    <w:rsid w:val="737B6C2C"/>
    <w:rsid w:val="73A34E7A"/>
    <w:rsid w:val="74161AF0"/>
    <w:rsid w:val="74D3178F"/>
    <w:rsid w:val="76985CAE"/>
    <w:rsid w:val="76A94C06"/>
    <w:rsid w:val="76C71BED"/>
    <w:rsid w:val="76D90BB3"/>
    <w:rsid w:val="77205412"/>
    <w:rsid w:val="78232A2D"/>
    <w:rsid w:val="78AE4F5C"/>
    <w:rsid w:val="7940316B"/>
    <w:rsid w:val="796B468C"/>
    <w:rsid w:val="7B483FA9"/>
    <w:rsid w:val="7C4142C7"/>
    <w:rsid w:val="7C7C095E"/>
    <w:rsid w:val="7D6D1D42"/>
    <w:rsid w:val="7D7A7757"/>
    <w:rsid w:val="7EB24D50"/>
    <w:rsid w:val="7EB443DF"/>
    <w:rsid w:val="7ECA0929"/>
    <w:rsid w:val="7F406098"/>
    <w:rsid w:val="7FCE327F"/>
    <w:rsid w:val="7FFF4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1"/>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List Bullet"/>
    <w:basedOn w:val="1"/>
    <w:uiPriority w:val="0"/>
    <w:pPr>
      <w:numPr>
        <w:ilvl w:val="0"/>
        <w:numId w:val="1"/>
      </w:numPr>
    </w:pPr>
  </w:style>
  <w:style w:type="paragraph" w:styleId="6">
    <w:name w:val="footer"/>
    <w:basedOn w:val="1"/>
    <w:unhideWhenUsed/>
    <w:uiPriority w:val="99"/>
    <w:pPr>
      <w:tabs>
        <w:tab w:val="center" w:pos="4680"/>
        <w:tab w:val="right" w:pos="9360"/>
      </w:tabs>
      <w:spacing w:after="0" w:line="240" w:lineRule="auto"/>
    </w:pPr>
  </w:style>
  <w:style w:type="paragraph" w:styleId="7">
    <w:name w:val="header"/>
    <w:basedOn w:val="1"/>
    <w:unhideWhenUsed/>
    <w:qFormat/>
    <w:uiPriority w:val="99"/>
    <w:pPr>
      <w:tabs>
        <w:tab w:val="center" w:pos="4680"/>
        <w:tab w:val="right" w:pos="9360"/>
      </w:tabs>
      <w:spacing w:after="0" w:line="240" w:lineRule="auto"/>
    </w:pPr>
  </w:style>
  <w:style w:type="table" w:styleId="9">
    <w:name w:val="Table Grid"/>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1735</Words>
  <Characters>1877</Characters>
  <Lines>0</Lines>
  <Paragraphs>0</Paragraphs>
  <TotalTime>0</TotalTime>
  <ScaleCrop>false</ScaleCrop>
  <LinksUpToDate>false</LinksUpToDate>
  <CharactersWithSpaces>1917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2025-12-08T14:48:00Z</dcterms:created>
  <dc:creator>刘祥泷</dc:creator>
  <cp:lastModifiedBy>1</cp:lastModifiedBy>
  <dcterms:modified xsi:type="dcterms:W3CDTF">2026-06-15T12:34:49Z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475128FD265749799232188368671B90_12</vt:lpwstr>
  </property>
  <property fmtid="{D5CDD505-2E9C-101B-9397-08002B2CF9AE}" pid="4" name="KSOTemplateDocerSaveRecord">
    <vt:lpwstr>eyJoZGlkIjoiZTE3YWMwNjFmNGQyYzAyY2Y1OThmZWNmODFmNjkyM2MiLCJ1c2VySWQiOiI0OTQzMTgwNDgifQ==</vt:lpwstr>
  </property>
</Properties>
</file>