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29B08">
      <w:pPr>
        <w:pStyle w:val="3"/>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4.1</w:t>
      </w:r>
      <w:r>
        <w:rPr>
          <w:rFonts w:hint="eastAsia" w:ascii="方正楷体_GB2312" w:hAnsi="方正楷体_GB2312" w:eastAsia="方正楷体_GB2312" w:cs="方正楷体_GB2312"/>
          <w:b/>
          <w:i w:val="0"/>
          <w:color w:val="244E78"/>
          <w:sz w:val="34"/>
        </w:rPr>
        <w:t>：二维、三维实体单元</w:t>
      </w:r>
    </w:p>
    <w:p w14:paraId="5E3D5C03">
      <w:pPr>
        <w:pStyle w:val="4"/>
        <w:keepNext/>
        <w:spacing w:before="160" w:after="80" w:line="288" w:lineRule="auto"/>
        <w:ind w:firstLine="0" w:firstLineChars="0"/>
        <w:jc w:val="left"/>
        <w:outlineLvl w:val="2"/>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b/>
          <w:i w:val="0"/>
          <w:color w:val="783C14"/>
          <w:sz w:val="25"/>
          <w:lang w:eastAsia="zh-CN"/>
        </w:rPr>
        <w:t>4.1</w:t>
      </w:r>
      <w:r>
        <w:rPr>
          <w:rFonts w:hint="eastAsia" w:ascii="方正楷体_GB2312" w:hAnsi="方正楷体_GB2312" w:eastAsia="方正楷体_GB2312" w:cs="方正楷体_GB2312"/>
          <w:b/>
          <w:i w:val="0"/>
          <w:color w:val="783C14"/>
          <w:sz w:val="25"/>
        </w:rPr>
        <w:t>.1：实体单元</w:t>
      </w:r>
    </w:p>
    <w:p w14:paraId="575E25C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杆单元主要描述轴向拉压，梁单元主要描述弯曲；它们都建立在明确的结构假设上，因此未知量少、推导也较集中。</w:t>
      </w:r>
    </w:p>
    <w:p w14:paraId="37D81C21">
      <w:pPr>
        <w:pStyle w:val="2"/>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但真实工程中的很多问题并不能只靠“杆”或“梁”来表达。</w:t>
      </w:r>
    </w:p>
    <w:p w14:paraId="2C5F7A65">
      <w:pPr>
        <w:pStyle w:val="2"/>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例如平板中的孔边应力集中、二维构件中的局部变形、三维块体中的应力传播，这些都必须直接从连续体平衡方程出发，把位移场、应变场和应力场放在二维或三维区域内来处理。</w:t>
      </w:r>
    </w:p>
    <w:p w14:paraId="6FA4B52A">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这类单元就叫</w:t>
      </w:r>
      <w:r>
        <w:rPr>
          <w:rFonts w:hint="eastAsia" w:ascii="方正楷体_GB2312" w:hAnsi="方正楷体_GB2312" w:eastAsia="方正楷体_GB2312" w:cs="方正楷体_GB2312"/>
          <w:b/>
          <w:bCs w:val="0"/>
          <w:i w:val="0"/>
          <w:color w:val="000000"/>
          <w:sz w:val="24"/>
        </w:rPr>
        <w:t>实体单元（solid element）</w:t>
      </w:r>
      <w:r>
        <w:rPr>
          <w:rFonts w:hint="eastAsia" w:ascii="方正楷体_GB2312" w:hAnsi="方正楷体_GB2312" w:eastAsia="方正楷体_GB2312" w:cs="方正楷体_GB2312"/>
          <w:b w:val="0"/>
          <w:i w:val="0"/>
          <w:color w:val="000000"/>
          <w:sz w:val="24"/>
        </w:rPr>
        <w:t>，也可理解为连续体单元。</w:t>
      </w:r>
    </w:p>
    <w:p w14:paraId="5E0840C5">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4.1</w:t>
      </w:r>
      <w:r>
        <w:rPr>
          <w:rFonts w:hint="eastAsia" w:ascii="方正楷体_GB2312" w:hAnsi="方正楷体_GB2312" w:eastAsia="方正楷体_GB2312" w:cs="方正楷体_GB2312"/>
          <w:b/>
          <w:i w:val="0"/>
          <w:color w:val="783C14"/>
          <w:sz w:val="25"/>
        </w:rPr>
        <w:t>.2：实体单元与杆单元差别</w:t>
      </w:r>
    </w:p>
    <w:p w14:paraId="054EF73F">
      <w:pPr>
        <w:pStyle w:val="2"/>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杆、梁单元通常已经把位移模式预先“定死”了，例如杆只保留轴向位移，Euler–Bernoulli 梁还额外带有“平截面保持平面”的运动学假设；</w:t>
      </w:r>
    </w:p>
    <w:p w14:paraId="25F83F4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而实体单元不再从某种特殊构件理论出发，而是直接围绕连续体位移场本身做插值。</w:t>
      </w:r>
    </w:p>
    <w:p w14:paraId="2BAD547D">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xml:space="preserve">• 一维杆单元里，场变量通常只有一个标量位移  </w:t>
      </w:r>
      <m:oMath>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oMath>
      <w:r>
        <w:rPr>
          <w:rFonts w:hint="eastAsia" w:ascii="方正楷体_GB2312" w:hAnsi="方正楷体_GB2312" w:eastAsia="方正楷体_GB2312" w:cs="方正楷体_GB2312"/>
          <w:b w:val="0"/>
          <w:i w:val="0"/>
          <w:color w:val="000000"/>
          <w:sz w:val="24"/>
        </w:rPr>
        <w:t>。</w:t>
      </w:r>
    </w:p>
    <w:p w14:paraId="64712149">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xml:space="preserve">• 二维实体单元里，场变量变成位移向量 </w:t>
      </w:r>
      <m:oMath>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)=[u,v</m:t>
        </m:r>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oMath>
      <w:r>
        <w:rPr>
          <w:rFonts w:hint="eastAsia" w:ascii="方正楷体_GB2312" w:hAnsi="方正楷体_GB2312" w:eastAsia="方正楷体_GB2312" w:cs="方正楷体_GB2312"/>
          <w:b w:val="0"/>
          <w:i w:val="0"/>
          <w:color w:val="000000"/>
          <w:sz w:val="24"/>
        </w:rPr>
        <w:t xml:space="preserve"> 。</w:t>
      </w:r>
    </w:p>
    <w:p w14:paraId="03A36E13">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xml:space="preserve">• 三维实体单元里，场变量进一步变成 </w:t>
      </w:r>
      <m:oMath>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3</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)=[u,v,w</m:t>
        </m:r>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oMath>
      <w:r>
        <w:rPr>
          <w:rFonts w:hint="eastAsia" w:ascii="方正楷体_GB2312" w:hAnsi="方正楷体_GB2312" w:eastAsia="方正楷体_GB2312" w:cs="方正楷体_GB2312"/>
          <w:b w:val="0"/>
          <w:i w:val="0"/>
          <w:color w:val="000000"/>
          <w:sz w:val="24"/>
        </w:rPr>
        <w:t xml:space="preserve"> 。</w:t>
      </w:r>
    </w:p>
    <w:p w14:paraId="550291A8">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因此，实体单元的核心不是“多写几行矩阵”这么简单，而是从标量插值推广到向量位移场插值；从一维应变推广到二维、三维应变张量；再从对应的虚功原理中导出刚度矩阵与等效节点力。</w:t>
      </w:r>
    </w:p>
    <w:p w14:paraId="2A12DEC6">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4.1</w:t>
      </w:r>
      <w:r>
        <w:rPr>
          <w:rFonts w:hint="eastAsia" w:ascii="方正楷体_GB2312" w:hAnsi="方正楷体_GB2312" w:eastAsia="方正楷体_GB2312" w:cs="方正楷体_GB2312"/>
          <w:b/>
          <w:i w:val="0"/>
          <w:color w:val="783C14"/>
          <w:sz w:val="25"/>
        </w:rPr>
        <w:t>.3：知识图谱</w:t>
      </w:r>
    </w:p>
    <w:p w14:paraId="7424C6EA">
      <w:pPr>
        <w:pStyle w:val="2"/>
        <w:spacing w:before="0" w:after="120" w:line="348" w:lineRule="auto"/>
        <w:ind w:firstLine="420" w:firstLineChars="0"/>
        <w:jc w:val="left"/>
        <w:outlineLvl w:val="9"/>
        <w:rPr>
          <w:rFonts w:hint="eastAsia" w:ascii="方正楷体_GB2312" w:hAnsi="方正楷体_GB2312" w:eastAsia="方正楷体_GB2312" w:cs="方正楷体_GB2312"/>
          <w:color w:val="4874CB" w:themeColor="accent1"/>
          <w14:textFill>
            <w14:solidFill>
              <w14:schemeClr w14:val="accent1"/>
            </w14:solidFill>
          </w14:textFill>
        </w:rPr>
      </w:pPr>
      <w:r>
        <w:rPr>
          <w:rFonts w:hint="eastAsia" w:ascii="方正楷体_GB2312" w:hAnsi="方正楷体_GB2312" w:eastAsia="方正楷体_GB2312" w:cs="方正楷体_GB2312"/>
          <w:b w:val="0"/>
          <w:i w:val="0"/>
          <w:color w:val="000000"/>
          <w:sz w:val="24"/>
        </w:rPr>
        <w:t>这一节之后的主线可以直接记成一条链：</w:t>
      </w:r>
    </w:p>
    <w:p w14:paraId="348CA0E8">
      <w:pPr>
        <w:pStyle w:val="5"/>
        <w:numPr>
          <w:ilvl w:val="0"/>
          <w:numId w:val="0"/>
        </w:numPr>
        <w:spacing w:before="80" w:after="120" w:line="288" w:lineRule="auto"/>
        <w:jc w:val="both"/>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lang w:val="en-US" w:eastAsia="zh-CN"/>
        </w:rPr>
        <w:tab/>
      </w:r>
      <w:r>
        <w:rPr>
          <w:rFonts w:hint="eastAsia" w:ascii="方正楷体_GB2312" w:hAnsi="方正楷体_GB2312" w:eastAsia="方正楷体_GB2312" w:cs="方正楷体_GB2312"/>
          <w:color w:val="000000"/>
          <w:sz w:val="22"/>
        </w:rPr>
        <w:t>连续体位移场 → 选节点自由度 → 构造形函数矩阵 [N] → 求导得到应变矩阵 [B]</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lang w:val="en-US" w:eastAsia="zh-CN"/>
        </w:rPr>
        <w:tab/>
      </w:r>
      <w:r>
        <w:rPr>
          <w:rFonts w:hint="eastAsia" w:ascii="方正楷体_GB2312" w:hAnsi="方正楷体_GB2312" w:eastAsia="方正楷体_GB2312" w:cs="方正楷体_GB2312"/>
          <w:color w:val="000000"/>
          <w:sz w:val="22"/>
        </w:rPr>
        <w:t>用本构关系写出 [C] → 代入虚功原理 → 得到单元刚度矩阵</w:t>
      </w:r>
      <m:oMath>
        <m:r>
          <m:rPr/>
          <w:rPr>
            <w:rFonts w:hint="eastAsia" w:ascii="Cambria Math" w:hAnsi="Cambria Math" w:eastAsia="方正楷体_GB2312" w:cs="方正楷体_GB2312"/>
            <w:sz w:val="22"/>
          </w:rPr>
          <m:t>[</m:t>
        </m:r>
        <m:sSub>
          <m:sSubPr>
            <m:ctrlPr>
              <w:rPr>
                <w:rFonts w:hint="eastAsia" w:ascii="Cambria Math" w:hAnsi="Cambria Math" w:eastAsia="方正楷体_GB2312" w:cs="方正楷体_GB2312"/>
                <w:sz w:val="22"/>
              </w:rPr>
            </m:ctrlPr>
          </m:sSubPr>
          <m:e>
            <m:r>
              <m:rPr/>
              <w:rPr>
                <w:rFonts w:hint="eastAsia" w:ascii="Cambria Math" w:hAnsi="Cambria Math" w:eastAsia="方正楷体_GB2312" w:cs="方正楷体_GB2312"/>
                <w:sz w:val="22"/>
              </w:rPr>
              <m:t>k</m:t>
            </m:r>
            <m:ctrlPr>
              <w:rPr>
                <w:rFonts w:hint="eastAsia" w:ascii="Cambria Math" w:hAnsi="Cambria Math" w:eastAsia="方正楷体_GB2312" w:cs="方正楷体_GB2312"/>
                <w:sz w:val="22"/>
              </w:rPr>
            </m:ctrlPr>
          </m:e>
          <m:sub>
            <m:r>
              <m:rPr/>
              <w:rPr>
                <w:rFonts w:hint="eastAsia" w:ascii="Cambria Math" w:hAnsi="Cambria Math" w:eastAsia="方正楷体_GB2312" w:cs="方正楷体_GB2312"/>
                <w:sz w:val="22"/>
              </w:rPr>
              <m:t>e</m:t>
            </m:r>
            <m:ctrlPr>
              <w:rPr>
                <w:rFonts w:hint="eastAsia" w:ascii="Cambria Math" w:hAnsi="Cambria Math" w:eastAsia="方正楷体_GB2312" w:cs="方正楷体_GB2312"/>
                <w:sz w:val="22"/>
              </w:rPr>
            </m:ctrlPr>
          </m:sub>
        </m:sSub>
        <m:r>
          <m:rPr/>
          <w:rPr>
            <w:rFonts w:hint="eastAsia" w:ascii="Cambria Math" w:hAnsi="Cambria Math" w:eastAsia="方正楷体_GB2312" w:cs="方正楷体_GB2312"/>
            <w:sz w:val="22"/>
          </w:rPr>
          <m:t>]</m:t>
        </m:r>
      </m:oMath>
      <w:r>
        <w:rPr>
          <w:rFonts w:hint="eastAsia" w:ascii="方正楷体_GB2312" w:hAnsi="方正楷体_GB2312" w:eastAsia="方正楷体_GB2312" w:cs="方正楷体_GB2312"/>
          <w:color w:val="000000"/>
          <w:sz w:val="22"/>
        </w:rPr>
        <w:t>与单元等效节点力</w:t>
      </w:r>
      <m:oMath>
        <m:sSub>
          <m:sSubPr>
            <m:ctrlPr>
              <w:rPr>
                <w:rFonts w:hint="eastAsia" w:ascii="Cambria Math" w:hAnsi="Cambria Math" w:eastAsia="方正楷体_GB2312" w:cs="方正楷体_GB2312"/>
                <w:sz w:val="22"/>
              </w:rPr>
            </m:ctrlPr>
          </m:sSubPr>
          <m:e>
            <m:r>
              <m:rPr/>
              <w:rPr>
                <w:rFonts w:hint="eastAsia" w:ascii="Cambria Math" w:hAnsi="Cambria Math" w:eastAsia="方正楷体_GB2312" w:cs="方正楷体_GB2312"/>
                <w:sz w:val="22"/>
              </w:rPr>
              <m:t>f</m:t>
            </m:r>
            <m:ctrlPr>
              <w:rPr>
                <w:rFonts w:hint="eastAsia" w:ascii="Cambria Math" w:hAnsi="Cambria Math" w:eastAsia="方正楷体_GB2312" w:cs="方正楷体_GB2312"/>
                <w:sz w:val="22"/>
              </w:rPr>
            </m:ctrlPr>
          </m:e>
          <m:sub>
            <m:r>
              <m:rPr/>
              <w:rPr>
                <w:rFonts w:hint="eastAsia" w:ascii="Cambria Math" w:hAnsi="Cambria Math" w:eastAsia="方正楷体_GB2312" w:cs="方正楷体_GB2312"/>
                <w:sz w:val="22"/>
              </w:rPr>
              <m:t>e</m:t>
            </m:r>
            <m:ctrlPr>
              <w:rPr>
                <w:rFonts w:hint="eastAsia" w:ascii="Cambria Math" w:hAnsi="Cambria Math" w:eastAsia="方正楷体_GB2312" w:cs="方正楷体_GB2312"/>
                <w:sz w:val="22"/>
              </w:rPr>
            </m:ctrlPr>
          </m:sub>
        </m:sSub>
      </m:oMath>
      <w:r>
        <w:rPr>
          <w:rFonts w:hint="eastAsia" w:ascii="方正楷体_GB2312" w:hAnsi="方正楷体_GB2312" w:eastAsia="方正楷体_GB2312" w:cs="方正楷体_GB2312"/>
          <w:color w:val="000000"/>
          <w:sz w:val="22"/>
        </w:rPr>
        <w:t xml:space="preserve"> → 再进行总体组装。</w:t>
      </w:r>
    </w:p>
    <w:p w14:paraId="23446EDC">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你会发现，这条链和一维杆单元完全同构。真正变化的，只是位移向量维数变了、矩阵尺寸变了、所需的连续体力学关系更丰富了。</w:t>
      </w:r>
    </w:p>
    <w:p w14:paraId="47DE8A47">
      <w:pPr>
        <w:pStyle w:val="3"/>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4.2</w:t>
      </w:r>
      <w:r>
        <w:rPr>
          <w:rFonts w:hint="eastAsia" w:ascii="方正楷体_GB2312" w:hAnsi="方正楷体_GB2312" w:eastAsia="方正楷体_GB2312" w:cs="方正楷体_GB2312"/>
          <w:b/>
          <w:i w:val="0"/>
          <w:color w:val="244E78"/>
          <w:sz w:val="34"/>
        </w:rPr>
        <w:t>：二维实体单元的位移近似与节点自由度</w:t>
      </w:r>
    </w:p>
    <w:p w14:paraId="656ED529">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.1：二维小变形问题中的位移向量</w:t>
      </w:r>
    </w:p>
    <w:p w14:paraId="5771C3C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在二维连续体中，每个点通常有两个独立位移分量：沿</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 xml:space="preserve"> 方向的位移 </w:t>
      </w:r>
      <m:oMath>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oMath>
      <w:r>
        <w:rPr>
          <w:rFonts w:hint="eastAsia" w:ascii="方正楷体_GB2312" w:hAnsi="方正楷体_GB2312" w:eastAsia="方正楷体_GB2312" w:cs="方正楷体_GB2312"/>
          <w:b w:val="0"/>
          <w:i w:val="0"/>
          <w:color w:val="000000"/>
          <w:sz w:val="24"/>
        </w:rPr>
        <w:t xml:space="preserve"> 和沿 </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 xml:space="preserve">方向的位移 </w:t>
      </w:r>
      <m:oMath>
        <m:r>
          <m:rPr/>
          <w:rPr>
            <w:rFonts w:hint="eastAsia" w:ascii="Cambria Math" w:hAnsi="Cambria Math" w:eastAsia="方正楷体_GB2312" w:cs="方正楷体_GB2312"/>
            <w:sz w:val="24"/>
          </w:rPr>
          <m:t>v(</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oMath>
      <w:r>
        <w:rPr>
          <w:rFonts w:hint="eastAsia" w:ascii="方正楷体_GB2312" w:hAnsi="方正楷体_GB2312" w:eastAsia="方正楷体_GB2312" w:cs="方正楷体_GB2312"/>
          <w:b w:val="0"/>
          <w:i w:val="0"/>
          <w:color w:val="000000"/>
          <w:sz w:val="24"/>
        </w:rPr>
        <w:t>。因此二维位移场写成</w:t>
      </w:r>
    </w:p>
    <w:p w14:paraId="00D8BC92">
      <w:pPr>
        <w:pStyle w:val="5"/>
        <w:numPr>
          <w:ilvl w:val="0"/>
          <w:numId w:val="0"/>
        </w:numPr>
        <w:spacing w:before="0" w:after="120" w:line="348" w:lineRule="auto"/>
        <w:ind w:left="1140" w:leftChars="0"/>
        <w:jc w:val="left"/>
        <w:rPr>
          <w:rFonts w:hint="eastAsia" w:ascii="方正楷体_GB2312" w:hAnsi="方正楷体_GB2312" w:eastAsia="方正楷体_GB2312" w:cs="方正楷体_GB2312"/>
          <w:color w:val="F2BA02" w:themeColor="accent3"/>
          <w14:textFill>
            <w14:solidFill>
              <w14:schemeClr w14:val="accent3"/>
            </w14:solidFill>
          </w14:textFill>
        </w:rPr>
      </w:pPr>
      <m:oMathPara>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2D</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)=[u(</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),v(</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oMath>
      </m:oMathPara>
    </w:p>
    <w:p w14:paraId="1C3CC71C">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这说明：二维问题的基本未知量已经不是单个函数，而是一个二分量位移向量场。有限元要做的事情，就是把这个连续位移向量场改写成单元节点自由度的组合。</w:t>
      </w:r>
    </w:p>
    <w:p w14:paraId="0D72A59E">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.2：二维单元中</w:t>
      </w:r>
      <w:r>
        <w:rPr>
          <w:rFonts w:hint="eastAsia" w:ascii="方正楷体_GB2312" w:hAnsi="方正楷体_GB2312" w:eastAsia="方正楷体_GB2312" w:cs="方正楷体_GB2312"/>
          <w:b/>
          <w:i w:val="0"/>
          <w:color w:val="783C14"/>
          <w:sz w:val="25"/>
          <w:lang w:val="en-US" w:eastAsia="zh-CN"/>
        </w:rPr>
        <w:t>的</w:t>
      </w:r>
      <w:r>
        <w:rPr>
          <w:rFonts w:hint="eastAsia" w:ascii="方正楷体_GB2312" w:hAnsi="方正楷体_GB2312" w:eastAsia="方正楷体_GB2312" w:cs="方正楷体_GB2312"/>
          <w:b/>
          <w:i w:val="0"/>
          <w:color w:val="783C14"/>
          <w:sz w:val="25"/>
        </w:rPr>
        <w:t>两个自由度</w:t>
      </w:r>
    </w:p>
    <w:p w14:paraId="4E655417">
      <w:pPr>
        <w:pStyle w:val="2"/>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 xml:space="preserve">若考虑最常见的位移型二维单元，那么第 i 个节点一般有两个自由度：节点水平位移 </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和节点竖直位移</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w:t>
      </w:r>
    </w:p>
    <w:p w14:paraId="06E7CB8A">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如果一个二维单元有 n 个节点，则它的节点自由度向量可写成</w:t>
      </w:r>
    </w:p>
    <w:p w14:paraId="72EC09D3">
      <w:pPr>
        <w:pStyle w:val="5"/>
        <w:numPr>
          <w:ilvl w:val="0"/>
          <w:numId w:val="0"/>
        </w:numPr>
        <w:spacing w:before="0" w:after="120" w:line="348" w:lineRule="auto"/>
        <w:jc w:val="center"/>
        <w:rPr>
          <w:rFonts w:hint="eastAsia" w:ascii="方正楷体_GB2312" w:hAnsi="方正楷体_GB2312" w:eastAsia="方正楷体_GB2312" w:cs="方正楷体_GB2312"/>
        </w:rPr>
      </w:pP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e</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oMath>
      <w:r>
        <w:rPr>
          <w:rFonts w:hint="eastAsia" w:ascii="方正楷体_GB2312" w:hAnsi="方正楷体_GB2312" w:eastAsia="方正楷体_GB2312" w:cs="方正楷体_GB2312"/>
          <w:b w:val="0"/>
          <w:i w:val="0"/>
          <w:color w:val="000000"/>
          <w:sz w:val="24"/>
        </w:rPr>
        <w:t>。</w:t>
      </w:r>
    </w:p>
    <w:p w14:paraId="120B27FA">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这里下标 e 表示“单元层面”的量。也就是说，</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e</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 xml:space="preserve"> 不是整个结构的自由度向量，而只是某一个单元内部所关联的节点自由度集合。</w:t>
      </w:r>
    </w:p>
    <w:p w14:paraId="45946B04">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.3：把二维位移场写成形函数与节点位移的组合</w:t>
      </w:r>
    </w:p>
    <w:p w14:paraId="1DE97A1E">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xml:space="preserve">设该二维单元的标量形函数为 </w:t>
      </w:r>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oMath>
      <w:r>
        <w:rPr>
          <w:rFonts w:hint="eastAsia" w:ascii="方正楷体_GB2312" w:hAnsi="方正楷体_GB2312" w:eastAsia="方正楷体_GB2312" w:cs="方正楷体_GB2312"/>
          <w:b w:val="0"/>
          <w:i w:val="0"/>
          <w:color w:val="000000"/>
          <w:sz w:val="24"/>
        </w:rPr>
        <w:t>。则二维位移场的标准插值写法是</w:t>
      </w:r>
    </w:p>
    <w:p w14:paraId="4EF1D694">
      <w:pPr>
        <w:pStyle w:val="5"/>
        <w:numPr>
          <w:ilvl w:val="0"/>
          <w:numId w:val="0"/>
        </w:numPr>
        <w:spacing w:before="0" w:after="120" w:line="348" w:lineRule="auto"/>
        <w:jc w:val="center"/>
        <w:rPr>
          <w:rFonts w:hint="eastAsia" w:ascii="方正楷体_GB2312" w:hAnsi="方正楷体_GB2312" w:eastAsia="方正楷体_GB2312" w:cs="方正楷体_GB2312"/>
          <w:b w:val="0"/>
          <w:i w:val="0"/>
          <w:color w:val="000000"/>
          <w:sz w:val="24"/>
        </w:rPr>
      </w:pPr>
      <m:oMathPara>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2D</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X</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r>
            <m:rPr>
              <m:sty m:val="p"/>
            </m:rPr>
            <w:rPr>
              <w:rFonts w:hint="eastAsia" w:ascii="Cambria Math" w:hAnsi="Cambria Math" w:eastAsia="方正楷体_GB2312" w:cs="方正楷体_GB2312"/>
              <w:sz w:val="24"/>
            </w:rPr>
            <m:t>Σ</m:t>
          </m:r>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r>
            <m:rPr>
              <m:sty m:val="p"/>
            </m:rPr>
            <w:rPr>
              <w:rFonts w:hint="eastAsia" w:ascii="Cambria Math" w:hAnsi="Cambria Math" w:eastAsia="方正楷体_GB2312" w:cs="方正楷体_GB2312"/>
              <w:sz w:val="24"/>
            </w:rPr>
            <m:t>Σ</m:t>
          </m:r>
          <m:r>
            <m:rPr/>
            <w:rPr>
              <w:rFonts w:hint="eastAsia" w:ascii="Cambria Math" w:hAnsi="Cambria Math" w:eastAsia="方正楷体_GB2312" w:cs="方正楷体_GB2312"/>
              <w:sz w:val="24"/>
            </w:rPr>
            <m:t>(</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v</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i</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sSup>
            <m:sSupPr>
              <m:ctrlPr>
                <w:rPr>
                  <w:rFonts w:hint="eastAsia" w:ascii="Cambria Math" w:hAnsi="Cambria Math" w:eastAsia="方正楷体_GB2312" w:cs="方正楷体_GB2312"/>
                  <w:sz w:val="24"/>
                </w:rPr>
              </m:ctrlPr>
            </m:sSupPr>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sup>
              <m:r>
                <m:rPr/>
                <w:rPr>
                  <w:rFonts w:hint="eastAsia" w:ascii="Cambria Math" w:hAnsi="Cambria Math" w:eastAsia="方正楷体_GB2312" w:cs="方正楷体_GB2312"/>
                  <w:sz w:val="24"/>
                </w:rPr>
                <m:t>T</m:t>
              </m:r>
              <m:ctrlPr>
                <w:rPr>
                  <w:rFonts w:hint="eastAsia" w:ascii="Cambria Math" w:hAnsi="Cambria Math" w:eastAsia="方正楷体_GB2312" w:cs="方正楷体_GB2312"/>
                  <w:sz w:val="24"/>
                </w:rPr>
              </m:ctrlPr>
            </m:sup>
          </m:sSup>
          <m:r>
            <m:rPr/>
            <w:rPr>
              <w:rFonts w:hint="eastAsia" w:ascii="Cambria Math" w:hAnsi="Cambria Math" w:eastAsia="方正楷体_GB2312" w:cs="方正楷体_GB2312"/>
              <w:sz w:val="24"/>
            </w:rPr>
            <m:t>=[N]</m:t>
          </m:r>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e</m:t>
              </m:r>
              <m:ctrlPr>
                <w:rPr>
                  <w:rFonts w:hint="eastAsia" w:ascii="Cambria Math" w:hAnsi="Cambria Math" w:eastAsia="方正楷体_GB2312" w:cs="方正楷体_GB2312"/>
                  <w:sz w:val="24"/>
                </w:rPr>
              </m:ctrlPr>
            </m:sub>
          </m:sSub>
        </m:oMath>
      </m:oMathPara>
    </w:p>
    <w:p w14:paraId="77B31A80">
      <w:pPr>
        <w:pStyle w:val="5"/>
        <w:numPr>
          <w:ilvl w:val="0"/>
          <w:numId w:val="0"/>
        </w:numPr>
        <w:spacing w:before="0" w:after="120" w:line="348" w:lineRule="auto"/>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其中求和范围均为 i = 1,…,n 。</w:t>
      </w:r>
    </w:p>
    <w:p w14:paraId="3871FE74">
      <w:pPr>
        <w:pStyle w:val="2"/>
        <w:spacing w:before="0" w:after="120" w:line="348" w:lineRule="auto"/>
        <w:ind w:firstLine="420" w:firstLineChars="0"/>
        <w:jc w:val="left"/>
        <w:outlineLvl w:val="9"/>
        <w:rPr>
          <w:rFonts w:hint="eastAsia" w:ascii="方正楷体_GB2312" w:hAnsi="方正楷体_GB2312" w:eastAsia="方正楷体_GB2312" w:cs="方正楷体_GB2312"/>
          <w:b w:val="0"/>
          <w:i w:val="0"/>
          <w:color w:val="000000"/>
          <w:sz w:val="24"/>
        </w:rPr>
      </w:pPr>
      <w:r>
        <w:rPr>
          <w:rFonts w:hint="eastAsia" w:ascii="方正楷体_GB2312" w:hAnsi="方正楷体_GB2312" w:eastAsia="方正楷体_GB2312" w:cs="方正楷体_GB2312"/>
          <w:b w:val="0"/>
          <w:i w:val="0"/>
          <w:color w:val="000000"/>
          <w:sz w:val="24"/>
        </w:rPr>
        <w:t>将它展开成矩阵形式，就是</w:t>
      </w:r>
    </w:p>
    <w:p w14:paraId="26AD71DC">
      <w:pPr>
        <w:rPr>
          <w:rFonts w:hint="eastAsia" w:ascii="方正楷体_GB2312" w:hAnsi="方正楷体_GB2312" w:eastAsia="方正楷体_GB2312" w:cs="方正楷体_GB2312"/>
        </w:rPr>
      </w:pPr>
      <m:oMathPara>
        <m:oMath>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u</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2D</m:t>
              </m:r>
              <m:ctrlPr>
                <w:rPr>
                  <w:rFonts w:hint="eastAsia" w:ascii="Cambria Math" w:hAnsi="Cambria Math" w:eastAsia="方正楷体_GB2312" w:cs="方正楷体_GB2312"/>
                  <w:sz w:val="24"/>
                </w:rPr>
              </m:ctrlPr>
            </m:sub>
          </m:sSub>
          <m:r>
            <m:rPr/>
            <w:rPr>
              <w:rFonts w:hint="eastAsia" w:ascii="Cambria Math" w:hAnsi="Cambria Math" w:eastAsia="方正楷体_GB2312" w:cs="方正楷体_GB2312"/>
              <w:sz w:val="24"/>
            </w:rPr>
            <m:t>=</m:t>
          </m:r>
          <m:d>
            <m:dPr>
              <m:begChr m:val="["/>
              <m:endChr m:val="]"/>
              <m:ctrlPr>
                <w:rPr>
                  <w:rFonts w:hint="eastAsia" w:ascii="Cambria Math" w:hAnsi="Cambria Math" w:eastAsia="方正楷体_GB2312" w:cs="方正楷体_GB2312"/>
                  <w:i/>
                  <w:sz w:val="24"/>
                </w:rPr>
              </m:ctrlPr>
            </m:dPr>
            <m:e>
              <m:m>
                <m:mPr>
                  <m:mcs>
                    <m:mc>
                      <m:mcPr>
                        <m:count m:val="7"/>
                        <m:mcJc m:val="center"/>
                      </m:mcPr>
                    </m:mc>
                  </m:mcs>
                  <m:plcHide m:val="1"/>
                  <m:ctrlPr>
                    <w:rPr>
                      <w:rFonts w:hint="eastAsia" w:ascii="Cambria Math" w:hAnsi="Cambria Math" w:eastAsia="方正楷体_GB2312" w:cs="方正楷体_GB2312"/>
                      <w:i/>
                      <w:sz w:val="24"/>
                    </w:rPr>
                  </m:ctrlPr>
                </m:mPr>
                <m:mr>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mr>
                <m:mr>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1</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2</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m:t>
                    </m:r>
                    <m:ctrlPr>
                      <w:rPr>
                        <w:rFonts w:hint="eastAsia" w:ascii="Cambria Math" w:hAnsi="Cambria Math" w:eastAsia="方正楷体_GB2312" w:cs="方正楷体_GB2312"/>
                        <w:sz w:val="24"/>
                      </w:rPr>
                    </m:ctrlPr>
                  </m:e>
                  <m:e>
                    <m:r>
                      <m:rPr/>
                      <w:rPr>
                        <w:rFonts w:hint="eastAsia" w:ascii="Cambria Math" w:hAnsi="Cambria Math" w:eastAsia="方正楷体_GB2312" w:cs="方正楷体_GB2312"/>
                        <w:sz w:val="24"/>
                      </w:rPr>
                      <m:t>0</m:t>
                    </m:r>
                    <m:ctrlPr>
                      <w:rPr>
                        <w:rFonts w:hint="eastAsia" w:ascii="Cambria Math" w:hAnsi="Cambria Math" w:eastAsia="方正楷体_GB2312" w:cs="方正楷体_GB2312"/>
                        <w:sz w:val="24"/>
                      </w:rPr>
                    </m:ctrlPr>
                  </m:e>
                  <m:e>
                    <m:sSub>
                      <m:sSubPr>
                        <m:ctrlPr>
                          <w:rPr>
                            <w:rFonts w:hint="eastAsia" w:ascii="Cambria Math" w:hAnsi="Cambria Math" w:eastAsia="方正楷体_GB2312" w:cs="方正楷体_GB2312"/>
                            <w:sz w:val="24"/>
                          </w:rPr>
                        </m:ctrlPr>
                      </m:sSubPr>
                      <m:e>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e>
                      <m:sub>
                        <m:r>
                          <m:rPr/>
                          <w:rPr>
                            <w:rFonts w:hint="eastAsia" w:ascii="Cambria Math" w:hAnsi="Cambria Math" w:eastAsia="方正楷体_GB2312" w:cs="方正楷体_GB2312"/>
                            <w:sz w:val="24"/>
                          </w:rPr>
                          <m:t>n</m:t>
                        </m:r>
                        <m:ctrlPr>
                          <w:rPr>
                            <w:rFonts w:hint="eastAsia" w:ascii="Cambria Math" w:hAnsi="Cambria Math" w:eastAsia="方正楷体_GB2312" w:cs="方正楷体_GB2312"/>
                            <w:sz w:val="24"/>
                          </w:rPr>
                        </m:ctrlPr>
                      </m:sub>
                    </m:sSub>
                    <m:ctrlPr>
                      <w:rPr>
                        <w:rFonts w:hint="eastAsia" w:ascii="Cambria Math" w:hAnsi="Cambria Math" w:eastAsia="方正楷体_GB2312" w:cs="方正楷体_GB2312"/>
                        <w:sz w:val="24"/>
                      </w:rPr>
                    </m:ctrlPr>
                  </m:e>
                </m:mr>
              </m:m>
              <m:ctrlPr>
                <w:rPr>
                  <w:rFonts w:hint="eastAsia" w:ascii="Cambria Math" w:hAnsi="Cambria Math" w:eastAsia="方正楷体_GB2312" w:cs="方正楷体_GB2312"/>
                  <w:i/>
                  <w:sz w:val="24"/>
                </w:rPr>
              </m:ctrlPr>
            </m:e>
          </m:d>
        </m:oMath>
      </m:oMathPara>
    </w:p>
    <w:p w14:paraId="675D03A9">
      <w:pPr>
        <w:pStyle w:val="5"/>
        <w:numPr>
          <w:ilvl w:val="0"/>
          <w:numId w:val="0"/>
        </w:numPr>
        <w:spacing w:before="0" w:after="120" w:line="348" w:lineRule="auto"/>
        <w:ind w:left="1140" w:leftChars="0"/>
        <w:jc w:val="left"/>
        <w:rPr>
          <w:rFonts w:hint="eastAsia" w:ascii="方正楷体_GB2312" w:hAnsi="方正楷体_GB2312" w:eastAsia="方正楷体_GB2312" w:cs="方正楷体_GB2312"/>
        </w:rPr>
      </w:pPr>
    </w:p>
    <w:p w14:paraId="5CEBA35A">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这个写法很重要，因为它把“标量形函数”组织成了“向量位移场的插值矩阵”。你可以把它理解成：同一组几何形函数 N_i 同时服务于 u 分量和 v 分量，只不过在矩阵中放到不同位置而已。</w:t>
      </w:r>
    </w:p>
    <w:p w14:paraId="217D73DA">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.4：为什么 u 和 v 可以共用同一组形函数</w:t>
      </w:r>
    </w:p>
    <w:p w14:paraId="0F612AE6">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在标准等参位移型实体单元里，两个位移分量都定义在同一个几何区域上，因此通常采用同一组节点和同一组标量形函数做插值。于是，真正的区别不在于“给 u 和 v 选择不同的函数”，而在于节点自由度向量中，它们对应的是不同分量。</w:t>
      </w:r>
    </w:p>
    <w:p w14:paraId="1B113A95">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这也是二维、三维单元公式看起来比一维复杂很多，但结构其实非常整齐的原因：复杂的是矩阵尺寸，不复杂的是推导逻辑。</w:t>
      </w:r>
    </w:p>
    <w:p w14:paraId="41400E21">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4.2</w:t>
      </w:r>
      <w:r>
        <w:rPr>
          <w:rFonts w:hint="eastAsia" w:ascii="方正楷体_GB2312" w:hAnsi="方正楷体_GB2312" w:eastAsia="方正楷体_GB2312" w:cs="方正楷体_GB2312"/>
          <w:b/>
          <w:i w:val="0"/>
          <w:color w:val="783C14"/>
          <w:sz w:val="25"/>
        </w:rPr>
        <w:t>.5：这里先讲一般框架，不急着进入某一种具体单元</w:t>
      </w:r>
    </w:p>
    <w:p w14:paraId="49224B98">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上面的公式还没有指定单元一定是三角形还是四边形，也没有规定一定是线性单元还是二次单元。只要你选定了节点数和具体形函数，整个框架就立即落地。因此这一节先掌握“一般形式”，下一步再去学具体三角形、四边形单元时会轻松很多。</w:t>
      </w:r>
    </w:p>
    <w:p w14:paraId="6898155C">
      <w:pPr>
        <w:pStyle w:val="3"/>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4.3</w:t>
      </w:r>
      <w:r>
        <w:rPr>
          <w:rFonts w:hint="eastAsia" w:ascii="方正楷体_GB2312" w:hAnsi="方正楷体_GB2312" w:eastAsia="方正楷体_GB2312" w:cs="方正楷体_GB2312"/>
          <w:b/>
          <w:i w:val="0"/>
          <w:color w:val="244E78"/>
          <w:sz w:val="34"/>
        </w:rPr>
        <w:t>：二维应变向量与应变矩阵 [B]</w:t>
      </w:r>
    </w:p>
    <w:p w14:paraId="21B7DF8C">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4.3</w:t>
      </w:r>
      <w:r>
        <w:rPr>
          <w:rFonts w:hint="eastAsia" w:ascii="方正楷体_GB2312" w:hAnsi="方正楷体_GB2312" w:eastAsia="方正楷体_GB2312" w:cs="方正楷体_GB2312"/>
          <w:b/>
          <w:i w:val="0"/>
          <w:color w:val="783C14"/>
          <w:sz w:val="25"/>
        </w:rPr>
        <w:t>.1：二维小变形理论中的应变分量</w:t>
      </w:r>
    </w:p>
    <w:p w14:paraId="7B885827">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在线性小变形条件下，二维应变通常写成</w:t>
      </w:r>
    </w:p>
    <w:p w14:paraId="47085CC1">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ε_11 = ∂u/∂X_1 ，  ε_22 = ∂v/∂X_2 ，  ε_12 = (1/2)(∂u/∂X_2 + ∂v/∂X_1) 。</w:t>
      </w:r>
    </w:p>
    <w:p w14:paraId="5C68CDE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在有限元矩阵表达里，经常使用工程剪应变 γ_12 = 2ε_12 ，于是二维应变向量通常取成</w:t>
      </w:r>
    </w:p>
    <w:p w14:paraId="0816FF4F">
      <w:pPr>
        <w:pStyle w:val="5"/>
        <w:spacing w:before="0" w:after="120" w:line="348" w:lineRule="auto"/>
        <w:ind w:firstLine="420"/>
        <w:jc w:val="left"/>
        <w:rPr>
          <w:rFonts w:hint="eastAsia" w:ascii="方正楷体_GB2312" w:hAnsi="方正楷体_GB2312" w:eastAsia="方正楷体_GB2312" w:cs="方正楷体_GB2312"/>
        </w:rPr>
      </w:pPr>
      <m:oMath>
        <m:r>
          <m:rPr/>
          <w:rPr>
            <w:rFonts w:hint="default" w:ascii="Cambria Math" w:hAnsi="Cambria Math" w:eastAsia="方正楷体_GB2312"/>
            <w:sz w:val="24"/>
          </w:rPr>
          <m:t>ε=[</m:t>
        </m:r>
        <m:sSub>
          <m:sSubPr>
            <m:ctrlPr>
              <w:rPr>
                <w:rFonts w:hint="default" w:ascii="Cambria Math" w:hAnsi="Cambria Math" w:eastAsia="方正楷体_GB2312"/>
                <w:sz w:val="24"/>
              </w:rPr>
            </m:ctrlPr>
          </m:sSubPr>
          <m:e>
            <m:r>
              <m:rPr/>
              <w:rPr>
                <w:rFonts w:hint="default" w:ascii="Cambria Math" w:hAnsi="Cambria Math" w:eastAsia="方正楷体_GB2312"/>
                <w:sz w:val="24"/>
              </w:rPr>
              <m:t>ε</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1,</m:t>
        </m:r>
        <m:sSub>
          <m:sSubPr>
            <m:ctrlPr>
              <w:rPr>
                <w:rFonts w:hint="default" w:ascii="Cambria Math" w:hAnsi="Cambria Math" w:eastAsia="方正楷体_GB2312"/>
                <w:sz w:val="24"/>
              </w:rPr>
            </m:ctrlPr>
          </m:sSubPr>
          <m:e>
            <m:r>
              <m:rPr/>
              <w:rPr>
                <w:rFonts w:hint="default" w:ascii="Cambria Math" w:hAnsi="Cambria Math" w:eastAsia="方正楷体_GB2312"/>
                <w:sz w:val="24"/>
              </w:rPr>
              <m:t>ε</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2,</m:t>
        </m:r>
        <m:sSub>
          <m:sSubPr>
            <m:ctrlPr>
              <w:rPr>
                <w:rFonts w:hint="default" w:ascii="Cambria Math" w:hAnsi="Cambria Math" w:eastAsia="方正楷体_GB2312"/>
                <w:sz w:val="24"/>
              </w:rPr>
            </m:ctrlPr>
          </m:sSubPr>
          <m:e>
            <m:r>
              <m:rPr/>
              <w:rPr>
                <w:rFonts w:hint="default" w:ascii="Cambria Math" w:hAnsi="Cambria Math" w:eastAsia="方正楷体_GB2312"/>
                <w:sz w:val="24"/>
              </w:rPr>
              <m:t>γ</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2</m:t>
        </m:r>
        <m:sSup>
          <m:sSupPr>
            <m:ctrlPr>
              <w:rPr>
                <w:rFonts w:hint="default" w:ascii="Cambria Math" w:hAnsi="Cambria Math" w:eastAsia="方正楷体_GB2312"/>
                <w:sz w:val="24"/>
              </w:rPr>
            </m:ctrlPr>
          </m:sSupPr>
          <m:e>
            <m:r>
              <m:rPr/>
              <w:rPr>
                <w:rFonts w:hint="default" w:ascii="Cambria Math" w:hAnsi="Cambria Math" w:eastAsia="方正楷体_GB2312"/>
                <w:sz w:val="24"/>
              </w:rPr>
              <m:t>]</m:t>
            </m:r>
            <m:ctrlPr>
              <w:rPr>
                <w:rFonts w:ascii="Cambria Math" w:hAnsi="Cambria Math" w:eastAsia="方正楷体_GB2312"/>
                <w:sz w:val="24"/>
              </w:rPr>
            </m:ctrlPr>
          </m:e>
          <m:sup>
            <m:r>
              <m:rPr/>
              <w:rPr>
                <w:rFonts w:hint="default" w:ascii="Cambria Math" w:hAnsi="Cambria Math" w:eastAsia="方正楷体_GB2312"/>
                <w:sz w:val="24"/>
              </w:rPr>
              <m:t>T</m:t>
            </m:r>
            <m:ctrlPr>
              <w:rPr>
                <w:rFonts w:ascii="Cambria Math" w:hAnsi="Cambria Math" w:eastAsia="方正楷体_GB2312"/>
                <w:sz w:val="24"/>
              </w:rPr>
            </m:ctrlPr>
          </m:sup>
        </m:sSup>
        <m:r>
          <m:rPr/>
          <w:rPr>
            <w:rFonts w:hint="default" w:ascii="Cambria Math" w:hAnsi="Cambria Math" w:eastAsia="方正楷体_GB2312"/>
            <w:sz w:val="24"/>
          </w:rPr>
          <m:t>=[∂u/∂</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,∂v/∂</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,∂u/∂</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+∂v/∂</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sSup>
          <m:sSupPr>
            <m:ctrlPr>
              <w:rPr>
                <w:rFonts w:hint="default" w:ascii="Cambria Math" w:hAnsi="Cambria Math" w:eastAsia="方正楷体_GB2312"/>
                <w:sz w:val="24"/>
              </w:rPr>
            </m:ctrlPr>
          </m:sSupPr>
          <m:e>
            <m:r>
              <m:rPr/>
              <w:rPr>
                <w:rFonts w:hint="default" w:ascii="Cambria Math" w:hAnsi="Cambria Math" w:eastAsia="方正楷体_GB2312"/>
                <w:sz w:val="24"/>
              </w:rPr>
              <m:t>]</m:t>
            </m:r>
            <m:ctrlPr>
              <w:rPr>
                <w:rFonts w:ascii="Cambria Math" w:hAnsi="Cambria Math" w:eastAsia="方正楷体_GB2312"/>
                <w:sz w:val="24"/>
              </w:rPr>
            </m:ctrlPr>
          </m:e>
          <m:sup>
            <m:r>
              <m:rPr/>
              <w:rPr>
                <w:rFonts w:hint="default" w:ascii="Cambria Math" w:hAnsi="Cambria Math" w:eastAsia="方正楷体_GB2312"/>
                <w:sz w:val="24"/>
              </w:rPr>
              <m:t>T</m:t>
            </m:r>
            <m:ctrlPr>
              <w:rPr>
                <w:rFonts w:ascii="Cambria Math" w:hAnsi="Cambria Math" w:eastAsia="方正楷体_GB2312"/>
                <w:sz w:val="24"/>
              </w:rPr>
            </m:ctrlPr>
          </m:sup>
        </m:sSup>
        <m:r>
          <m:rPr/>
          <w:rPr>
            <w:rFonts w:hint="default" w:ascii="Cambria Math" w:hAnsi="Cambria Math" w:eastAsia="方正楷体_GB2312"/>
            <w:sz w:val="24"/>
          </w:rPr>
          <m:t>。</m:t>
        </m:r>
      </m:oMath>
    </w:p>
    <w:p w14:paraId="5A8D54E8">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这里一定要记住：有限元教材里很多 [C] 矩阵是和工程剪应变向量配套使用的。若你把第三分量改成 ε_12 而不是 γ_12 ，那本构矩阵的第三行第三列系数也必须同步改变。</w:t>
      </w:r>
    </w:p>
    <w:p w14:paraId="03B569C9">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4.3</w:t>
      </w:r>
      <w:r>
        <w:rPr>
          <w:rFonts w:hint="eastAsia" w:ascii="方正楷体_GB2312" w:hAnsi="方正楷体_GB2312" w:eastAsia="方正楷体_GB2312" w:cs="方正楷体_GB2312"/>
          <w:b/>
          <w:i w:val="0"/>
          <w:color w:val="783C14"/>
          <w:sz w:val="25"/>
        </w:rPr>
        <w:t>.2：由位移插值求应变</w:t>
      </w:r>
    </w:p>
    <w:p w14:paraId="5BB66EA1">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因为二维位移场已经写成 u_{2D} = [N]u_e ，而 u_e 对于单元内部坐标 (X_1, X_2) 来说是常向量，所以求导时只会作用在形函数上。于是可得</w:t>
      </w:r>
    </w:p>
    <w:p w14:paraId="31F55853">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[B]u_e 。</w:t>
      </w:r>
    </w:p>
    <w:p w14:paraId="0458E73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其中二维应变矩阵 [B] 的一般形式为</w:t>
      </w:r>
    </w:p>
    <w:p w14:paraId="170D54E6">
      <w:pPr>
        <w:pStyle w:val="5"/>
        <w:spacing w:before="0" w:after="120" w:line="348" w:lineRule="auto"/>
        <w:ind w:firstLine="420"/>
        <w:jc w:val="left"/>
        <w:rPr>
          <w:rFonts w:hint="eastAsia" w:ascii="方正楷体_GB2312" w:hAnsi="方正楷体_GB2312" w:eastAsia="方正楷体_GB2312" w:cs="方正楷体_GB2312"/>
        </w:rPr>
      </w:pPr>
      <m:oMath>
        <m:r>
          <m:rPr/>
          <w:rPr>
            <w:rFonts w:hint="default" w:ascii="Cambria Math" w:hAnsi="Cambria Math" w:eastAsia="方正楷体_GB2312"/>
            <w:sz w:val="24"/>
          </w:rPr>
          <m:t>[B]=[[∂</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,0,∂</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,0,…,∂</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n</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,0],[0,∂</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,0,∂</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,…,0,∂</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n</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n</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2</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N</m:t>
            </m:r>
            <m:ctrlPr>
              <w:rPr>
                <w:rFonts w:ascii="Cambria Math" w:hAnsi="Cambria Math" w:eastAsia="方正楷体_GB2312"/>
                <w:sz w:val="24"/>
              </w:rPr>
            </m:ctrlPr>
          </m:e>
          <m:sub>
            <m:r>
              <m:rPr/>
              <w:rPr>
                <w:rFonts w:hint="default" w:ascii="Cambria Math" w:hAnsi="Cambria Math" w:eastAsia="方正楷体_GB2312"/>
                <w:sz w:val="24"/>
              </w:rPr>
              <m:t>n</m:t>
            </m:r>
            <m:ctrlPr>
              <w:rPr>
                <w:rFonts w:ascii="Cambria Math" w:hAnsi="Cambria Math" w:eastAsia="方正楷体_GB2312"/>
                <w:sz w:val="24"/>
              </w:rPr>
            </m:ctrlPr>
          </m:sub>
        </m:sSub>
        <m:r>
          <m:rPr/>
          <w:rPr>
            <w:rFonts w:hint="default" w:ascii="Cambria Math" w:hAnsi="Cambria Math" w:eastAsia="方正楷体_GB2312"/>
            <w:sz w:val="24"/>
          </w:rPr>
          <m:t>/∂</m:t>
        </m:r>
        <m:sSub>
          <m:sSubPr>
            <m:ctrlPr>
              <w:rPr>
                <w:rFonts w:hint="default" w:ascii="Cambria Math" w:hAnsi="Cambria Math" w:eastAsia="方正楷体_GB2312"/>
                <w:sz w:val="24"/>
              </w:rPr>
            </m:ctrlPr>
          </m:sSubPr>
          <m:e>
            <m:r>
              <m:rPr/>
              <w:rPr>
                <w:rFonts w:hint="default" w:ascii="Cambria Math" w:hAnsi="Cambria Math" w:eastAsia="方正楷体_GB2312"/>
                <w:sz w:val="24"/>
              </w:rPr>
              <m:t>X</m:t>
            </m:r>
            <m:ctrlPr>
              <w:rPr>
                <w:rFonts w:ascii="Cambria Math" w:hAnsi="Cambria Math" w:eastAsia="方正楷体_GB2312"/>
                <w:sz w:val="24"/>
              </w:rPr>
            </m:ctrlPr>
          </m:e>
          <m:sub>
            <m:r>
              <m:rPr/>
              <w:rPr>
                <w:rFonts w:hint="default" w:ascii="Cambria Math" w:hAnsi="Cambria Math" w:eastAsia="方正楷体_GB2312"/>
                <w:sz w:val="24"/>
              </w:rPr>
              <m:t>1</m:t>
            </m:r>
            <m:ctrlPr>
              <w:rPr>
                <w:rFonts w:ascii="Cambria Math" w:hAnsi="Cambria Math" w:eastAsia="方正楷体_GB2312"/>
                <w:sz w:val="24"/>
              </w:rPr>
            </m:ctrlPr>
          </m:sub>
        </m:sSub>
        <m:r>
          <m:rPr/>
          <w:rPr>
            <w:rFonts w:hint="default" w:ascii="Cambria Math" w:hAnsi="Cambria Math" w:eastAsia="方正楷体_GB2312"/>
            <w:sz w:val="24"/>
          </w:rPr>
          <m:t>]]。</m:t>
        </m:r>
      </m:oMath>
      <w:bookmarkStart w:id="0" w:name="_GoBack"/>
      <w:bookmarkEnd w:id="0"/>
    </w:p>
    <w:p w14:paraId="470203D0">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这一步和一维杆单元中 ε = [B]u_e 完全一致，只不过一维时 [B] 只有一行，而二维时 [B] 变成了三行。</w:t>
      </w:r>
    </w:p>
    <w:p w14:paraId="4CE05BC2">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4.3</w:t>
      </w:r>
      <w:r>
        <w:rPr>
          <w:rFonts w:hint="eastAsia" w:ascii="方正楷体_GB2312" w:hAnsi="方正楷体_GB2312" w:eastAsia="方正楷体_GB2312" w:cs="方正楷体_GB2312"/>
          <w:b/>
          <w:i w:val="0"/>
          <w:color w:val="783C14"/>
          <w:sz w:val="25"/>
        </w:rPr>
        <w:t>.3：如何理解 [B] 矩阵</w:t>
      </w:r>
    </w:p>
    <w:p w14:paraId="7C3722AD">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的本质作用，是把“节点位移自由度”转换成“单元内部应变分量”。所以：</w:t>
      </w:r>
    </w:p>
    <w:p w14:paraId="55CD8175">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[N] 负责插值位移场，决定单元内位移怎样随空间变化；</w:t>
      </w:r>
    </w:p>
    <w:p w14:paraId="35A3DD9D">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[B] 负责把位移梯度抽出来，决定单元内应变怎样由节点位移恢复；</w:t>
      </w:r>
    </w:p>
    <w:p w14:paraId="3B60A038">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[B] 里不再含节点位移本身，只含形函数导数，因此它非常敏感于单元类型与单元几何。</w:t>
      </w:r>
    </w:p>
    <w:p w14:paraId="45D49BD7">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4.3</w:t>
      </w:r>
      <w:r>
        <w:rPr>
          <w:rFonts w:hint="eastAsia" w:ascii="方正楷体_GB2312" w:hAnsi="方正楷体_GB2312" w:eastAsia="方正楷体_GB2312" w:cs="方正楷体_GB2312"/>
          <w:b/>
          <w:i w:val="0"/>
          <w:color w:val="783C14"/>
          <w:sz w:val="25"/>
        </w:rPr>
        <w:t>.4：为什么很多教材把 [B] 叫作位移—应变矩阵</w:t>
      </w:r>
    </w:p>
    <w:p w14:paraId="24582279">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因为它直接建立了 节点位移 → 应变 这条线性关系。也就是说，一旦节点位移 u_e 求出来了，单元内部任一点的应变都可以通过 [B] 立刻恢复出来。因此 [B] 是后处理阶段计算应变、应力的核心桥梁。</w:t>
      </w:r>
    </w:p>
    <w:p w14:paraId="74C8A966">
      <w:pPr>
        <w:pStyle w:val="3"/>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4.4</w:t>
      </w:r>
      <w:r>
        <w:rPr>
          <w:rFonts w:hint="eastAsia" w:ascii="方正楷体_GB2312" w:hAnsi="方正楷体_GB2312" w:eastAsia="方正楷体_GB2312" w:cs="方正楷体_GB2312"/>
          <w:b/>
          <w:i w:val="0"/>
          <w:color w:val="244E78"/>
          <w:sz w:val="34"/>
        </w:rPr>
        <w:t>：二维应力向量与本构矩阵 [C]</w:t>
      </w:r>
    </w:p>
    <w:p w14:paraId="7B111AA7">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.1：从应变到应力</w:t>
      </w:r>
    </w:p>
    <w:p w14:paraId="0FF3DD71">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有了应变以后，再通过线弹性本构关系就能得到应力。若仍采用工程剪应变向量，则二维应力向量写成</w:t>
      </w:r>
    </w:p>
    <w:p w14:paraId="3B1C55E5">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σ = [σ_11, σ_22, σ_12]^T = [C]ε = [C][B]u_e 。</w:t>
      </w:r>
    </w:p>
    <w:p w14:paraId="188A682A">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因此你要形成一个非常清楚的串联关系：</w:t>
      </w:r>
    </w:p>
    <w:p w14:paraId="25A8D5BF">
      <w:pPr>
        <w:pStyle w:val="5"/>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u_e → [N] → u_{2D} → 取导</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ε → [C] → σ 。</w:t>
      </w:r>
    </w:p>
    <w:p w14:paraId="2657FCAA">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.2：平面应力情形</w:t>
      </w:r>
    </w:p>
    <w:p w14:paraId="3C503478">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对于薄板类问题，若厚度方向应力可忽略，即 σ_33 = 0 ，通常采用平面应力假设。此时</w:t>
      </w:r>
    </w:p>
    <w:p w14:paraId="665464B7">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[C]_{plane stress} = (E/(1-ν^2)) · [[1, ν, 0], [ν, 1, 0], [0, 0, (1-ν)/2]] 。</w:t>
      </w:r>
    </w:p>
    <w:p w14:paraId="06A2F547">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 E 是弹性模量，ν 是泊松比。这个矩阵反映的是：虽然只保留平面内应力分量，但厚度方向变形并不一定为零。</w:t>
      </w:r>
    </w:p>
    <w:p w14:paraId="28F533FC">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.3：平面应变情形</w:t>
      </w:r>
    </w:p>
    <w:p w14:paraId="260F98D6">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对于很长的结构、厚体截面或者沿 X_3 方向变形受限的问题，常采用平面应变假设，即 ε_33 = 0 。此时本构矩阵变为</w:t>
      </w:r>
    </w:p>
    <w:p w14:paraId="631D9750">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[C]_{plane strain} = (E/((1+ν)(1-2ν))) · [[1-ν, ν, 0], [ν, 1-ν, 0], [0, 0, (1-2ν)/2]] 。</w:t>
      </w:r>
    </w:p>
    <w:p w14:paraId="01B07A92">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它和前一个矩阵非常像，但物理假设完全不同。有限元编程时，这两种情形往往只差一个 [C] 矩阵；可力学含义不同，因此绝不能混用。</w:t>
      </w:r>
    </w:p>
    <w:p w14:paraId="2F14D017">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.4：平面应力与平面应变怎么选</w:t>
      </w:r>
    </w:p>
    <w:p w14:paraId="290B7588">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薄板、薄膜类问题通常优先考虑平面应力。</w:t>
      </w:r>
    </w:p>
    <w:p w14:paraId="486600C8">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沿厚度方向很长、截面变化小、厚度方向位移近似受限时，通常考虑平面应变。</w:t>
      </w:r>
    </w:p>
    <w:p w14:paraId="0BD197DC">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选错假设后，即使有限元离散本身没有错，算出来的应力水平和刚度水平也会系统性偏差。</w:t>
      </w:r>
    </w:p>
    <w:p w14:paraId="51559155">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4.4</w:t>
      </w:r>
      <w:r>
        <w:rPr>
          <w:rFonts w:hint="eastAsia" w:ascii="方正楷体_GB2312" w:hAnsi="方正楷体_GB2312" w:eastAsia="方正楷体_GB2312" w:cs="方正楷体_GB2312"/>
          <w:b/>
          <w:i w:val="0"/>
          <w:color w:val="783C14"/>
          <w:sz w:val="25"/>
        </w:rPr>
        <w:t>.5：二维实体单元到这里已经形成闭环</w:t>
      </w:r>
    </w:p>
    <w:p w14:paraId="1DD8715E">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现在你已经有了 [N]、[B] 和 [C] 。于是：</w:t>
      </w:r>
    </w:p>
    <w:p w14:paraId="30EA66FB">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[N] 决定位移插值；</w:t>
      </w:r>
    </w:p>
    <w:p w14:paraId="3CD737EC">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[B] 决定位移如何转成应变；</w:t>
      </w:r>
    </w:p>
    <w:p w14:paraId="05DC4BC3">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[C] 决定材料如何把应变转成应力。</w:t>
      </w:r>
    </w:p>
    <w:p w14:paraId="7ECBF4A9">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还差最后一步：把这些关系代入虚功原理，推出单元刚度矩阵和单元等效节点力。</w:t>
      </w:r>
    </w:p>
    <w:p w14:paraId="71FB9A95">
      <w:pPr>
        <w:pStyle w:val="3"/>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lang w:eastAsia="zh-CN"/>
        </w:rPr>
        <w:t>4.5</w:t>
      </w:r>
      <w:r>
        <w:rPr>
          <w:rFonts w:hint="eastAsia" w:ascii="方正楷体_GB2312" w:hAnsi="方正楷体_GB2312" w:eastAsia="方正楷体_GB2312" w:cs="方正楷体_GB2312"/>
          <w:b/>
          <w:i w:val="0"/>
          <w:color w:val="244E78"/>
          <w:sz w:val="34"/>
        </w:rPr>
        <w:t>：虚功原理下的二维实体单元刚度矩阵与等效节点力</w:t>
      </w:r>
    </w:p>
    <w:p w14:paraId="01D8A843">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.1：二维连续体单元的虚功原理</w:t>
      </w:r>
    </w:p>
    <w:p w14:paraId="73DE49F2">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对于二维连续体单元，虚功原理仍然是“内虚功等于外虚功”。单元层面可写成</w:t>
      </w:r>
    </w:p>
    <w:p w14:paraId="301F8397">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δW_e^{int} = δW_e^{ext} 。</w:t>
      </w:r>
    </w:p>
    <w:p w14:paraId="4ED2F454">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若记单元区域为 Ω_e ，受力边界为 Γ_t^e ，体力为 b ，边界牵引为 t¯ ，则</w:t>
      </w:r>
    </w:p>
    <w:p w14:paraId="5EDED78A">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∫_{Ω_e} (δε)^T σ dΩ = ∫_{Γ_t^e} (δu)^T t¯ dΓ + ∫_{Ω_e} (δu)^T b dΩ 。</w:t>
      </w:r>
    </w:p>
    <w:p w14:paraId="6AEA32C0">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注意这里已经是连续体表达式；下一步要把虚位移和虚应变都改写成节点虚位移向量的形式。</w:t>
      </w:r>
    </w:p>
    <w:p w14:paraId="49ABA86D">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.2：内虚功写成节点自由度的二次型</w:t>
      </w:r>
    </w:p>
    <w:p w14:paraId="670A130B">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 δu = [N]δu_e 、 δε = [B]δu_e 以及 σ = [C][B]u_e ，代入上式可得</w:t>
      </w:r>
    </w:p>
    <w:p w14:paraId="673FA88A">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δW_e^{int} = (δu_e)^T ( ∫_{Ω_e} [B]^T[C][B] dΩ ) u_e 。</w:t>
      </w:r>
    </w:p>
    <w:p w14:paraId="56082A70">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因此括号中的矩阵自然定义为单元刚度矩阵。它的物理含义是：该单元内部材料变形储能对应的“刚度权重”。</w:t>
      </w:r>
    </w:p>
    <w:p w14:paraId="024FE1AD">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.3：外虚功写成等效节点力向量</w:t>
      </w:r>
    </w:p>
    <w:p w14:paraId="50D0F623">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同理，外虚功可写成</w:t>
      </w:r>
    </w:p>
    <w:p w14:paraId="79ED9F7C">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δW_e^{ext} = (δu_e)^T ( ∫_{Γ_t^e} [N]^T t¯ dΓ + ∫_{Ω_e} [N]^T b dΩ ) 。</w:t>
      </w:r>
    </w:p>
    <w:p w14:paraId="59D178E8">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于是，右边括号里的向量就定义为该单元的等效节点力向量。所谓“等效”，就是说：原来连续分布在单元区域或边界上的载荷，经过虚功等价以后，被转换成了作用在单元节点自由度上的代数向量。</w:t>
      </w:r>
    </w:p>
    <w:p w14:paraId="6349C64F">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.4：二维实体单元的标准结果</w:t>
      </w:r>
    </w:p>
    <w:p w14:paraId="29CF51E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由于节点虚位移向量任意，因此最终得到单元代数方程</w:t>
      </w:r>
    </w:p>
    <w:p w14:paraId="051E8619">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[k_e]u_e = f_e ，</w:t>
      </w:r>
    </w:p>
    <w:p w14:paraId="27E50514">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w:t>
      </w:r>
    </w:p>
    <w:p w14:paraId="02BD4ED3">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 [B]^T[C][B] dΩ ，</w:t>
      </w:r>
    </w:p>
    <w:p w14:paraId="1D1139D0">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 = ∫_{Γ_t^e} [N]^T t¯ dΓ + ∫_{Ω_e} [N]^T b dΩ 。</w:t>
      </w:r>
    </w:p>
    <w:p w14:paraId="269FD490">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这就是二维实体单元最核心的结果。你会发现，它和一维杆单元的公式形式完全一致，只不过积分区域从线段变成了面积区域，位移、应变、应力都从标量扩展成了向量与矩阵。</w:t>
      </w:r>
    </w:p>
    <w:p w14:paraId="2A167D57">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.5：平面问题中厚度常数的写法</w:t>
      </w:r>
    </w:p>
    <w:p w14:paraId="28AE8961">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若是厚度为 t 的平面问题，而且默认厚度方向性质均匀，则上式常写为</w:t>
      </w:r>
    </w:p>
    <w:p w14:paraId="2863AFDF">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t∫_{A_e} [B]^T[C][B] dA ，    f_e = t∫_{Γ_t^e} [N]^T t¯ dΓ + t∫_{A_e} [N]^T b dA 。</w:t>
      </w:r>
    </w:p>
    <w:p w14:paraId="2AF55BE6">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这里把二维区域积分写成面积 A_e 上的积分更符合平面问题直觉。很多教材的 t 会并入材料参数或载荷定义里，所以看到公式少一个 t 时，不一定是错了，而是记号约定不同。</w:t>
      </w:r>
    </w:p>
    <w:p w14:paraId="02554859">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lang w:eastAsia="zh-CN"/>
        </w:rPr>
        <w:t>4.5</w:t>
      </w:r>
      <w:r>
        <w:rPr>
          <w:rFonts w:hint="eastAsia" w:ascii="方正楷体_GB2312" w:hAnsi="方正楷体_GB2312" w:eastAsia="方正楷体_GB2312" w:cs="方正楷体_GB2312"/>
          <w:b/>
          <w:i w:val="0"/>
          <w:color w:val="783C14"/>
          <w:sz w:val="25"/>
        </w:rPr>
        <w:t>.6：为什么说“形函数一旦确定，单元刚度矩阵就基本确定了”</w:t>
      </w:r>
    </w:p>
    <w:p w14:paraId="428F143B">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因为在给定材料矩阵 [C] 的情况下，单元刚度矩阵唯一真正需要你构造的就是 [B] ，而 [B] 又完全由形函数求导得到。所以从有限元设计角度看，选单元类型、定形函数，本质上就是在决定这个单元的位移模式、应变模式和刚度表达能力。</w:t>
      </w:r>
    </w:p>
    <w:p w14:paraId="7E379E3B">
      <w:pPr>
        <w:pStyle w:val="3"/>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3.14：三维实体单元是二维框架的直接推广</w:t>
      </w:r>
    </w:p>
    <w:p w14:paraId="51607701">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w:t>
      </w:r>
      <w:r>
        <w:rPr>
          <w:rFonts w:hint="eastAsia" w:ascii="方正楷体_GB2312" w:hAnsi="方正楷体_GB2312" w:eastAsia="方正楷体_GB2312" w:cs="方正楷体_GB2312"/>
          <w:b/>
          <w:i w:val="0"/>
          <w:color w:val="783C14"/>
          <w:sz w:val="25"/>
          <w:lang w:val="en-US" w:eastAsia="en-US"/>
        </w:rPr>
        <w:t>.14.1：三维位移场与节点自由度</w:t>
      </w:r>
    </w:p>
    <w:p w14:paraId="367ADA2D">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到了三维问题，每个点有三个位移分量，因此位移场写成</w:t>
      </w:r>
    </w:p>
    <w:p w14:paraId="266C8192">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u_{3D}(X_1,X_2,X_3) = [u(X_1,X_2,X_3), v(X_1,X_2,X_3), w(X_1,X_2,X_3)]^T 。</w:t>
      </w:r>
    </w:p>
    <w:p w14:paraId="6C66E185">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若一个三维单元有 n 个节点，则单元节点自由度向量为</w:t>
      </w:r>
    </w:p>
    <w:p w14:paraId="0A204411">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 v_1, w_1, u_2, v_2, w_2, …, u_n, v_n, w_n]^T 。</w:t>
      </w:r>
    </w:p>
    <w:p w14:paraId="694BDDF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于是三维位移插值仍然写成</w:t>
      </w:r>
    </w:p>
    <w:p w14:paraId="6DBC0AE8">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u_{3D} = [N]u_e ，</w:t>
      </w:r>
    </w:p>
    <w:p w14:paraId="227DE94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只是这时 [N] 由二维的两行，推广成了三行块矩阵。</w:t>
      </w:r>
    </w:p>
    <w:p w14:paraId="3C9B21E9">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3.14.2：三维应变向量与 [B] 矩阵</w:t>
      </w:r>
    </w:p>
    <w:p w14:paraId="08316124">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若仍采用工程剪应变记号，则三维应变向量可写成</w:t>
      </w:r>
    </w:p>
    <w:p w14:paraId="6969439A">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[ε_11, ε_22, ε_33, γ_12, γ_13, γ_23]^T = [B]u_e 。</w:t>
      </w:r>
    </w:p>
    <w:p w14:paraId="498A48CB">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这里前三个分量是法向应变，后三个分量是工程剪应变。与二维相比，公式看上去更长，但思想完全没变：仍然是对形函数求导，把节点位移映射为单元内应变。</w:t>
      </w:r>
    </w:p>
    <w:p w14:paraId="709D845E">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3.14.3：三维各向同性线弹性本构矩阵</w:t>
      </w:r>
    </w:p>
    <w:p w14:paraId="66061BA6">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三维各向同性线弹性材料的本构关系写成</w:t>
      </w:r>
    </w:p>
    <w:p w14:paraId="4FEE63A4">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σ = [C]ε = [C][B]u_e ，</w:t>
      </w:r>
    </w:p>
    <w:p w14:paraId="7F44459C">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w:t>
      </w:r>
    </w:p>
    <w:p w14:paraId="3A6F544B">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[C] = (E/((1+ν)(1-2ν))) · [[1-ν, ν, ν, 0, 0, 0], [ν, 1-ν, ν, 0, 0, 0], [ν, ν, 1-ν, 0, 0, 0], [0, 0, 0, (1-2ν)/2, 0, 0], [0, 0, 0, 0, (1-2ν)/2, 0], [0, 0, 0, 0, 0, (1-2ν)/2]] 。</w:t>
      </w:r>
    </w:p>
    <w:p w14:paraId="54A59DFE">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可以看出，二维平面应变矩阵其实就是这个三维本构在特定约束条件下的降维版本。</w:t>
      </w:r>
    </w:p>
    <w:p w14:paraId="0E14C61B">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3.14.4：三维虚功原理和单元方程</w:t>
      </w:r>
    </w:p>
    <w:p w14:paraId="1BABB438">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三维情形仍有“内虚功等于外虚功”，从而得到</w:t>
      </w:r>
    </w:p>
    <w:p w14:paraId="6035A5F5">
      <w:pPr>
        <w:pStyle w:val="5"/>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 [B]^T[C][B] dΩ ，    f_e = ∫_{Γ_t^e} [N]^T t¯ dΓ + ∫_{Ω_e} [N]^T b dΩ 。</w:t>
      </w:r>
    </w:p>
    <w:p w14:paraId="6315D3C1">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所以请一定形成一个统一认识：无论是一维杆单元、二维实体单元还是三维实体单元，有限元的总代数结构并没有改变；改变的只是几何维数、自由度数目、形函数表达，以及 [N]、[B]、[C] 的尺寸与具体形式。</w:t>
      </w:r>
    </w:p>
    <w:p w14:paraId="59CF3724">
      <w:pPr>
        <w:pStyle w:val="3"/>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3.15：一般实体单元形函数的基本要求</w:t>
      </w:r>
    </w:p>
    <w:p w14:paraId="4EE86E75">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3.15.1：不能无理由偏向某个坐标方向</w:t>
      </w:r>
    </w:p>
    <w:p w14:paraId="66C7CE83">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课件里提到的第一个要求，可以理解为：单元插值模式应当与单元几何和坐标方向相协调，不能出现“在 X_1 方向只给很弱的表达能力，在 X_2 方向却给很强的表达能力”这种无根据的不平衡。</w:t>
      </w:r>
    </w:p>
    <w:p w14:paraId="6FD35916">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例如若你随意取 u = a_0 + a_1 X_1 + a_2 X_2^2 ，那它在两个坐标方向上的多项式阶次就不一致。除非问题本身就有明确的方向性依据，否则这种插值容易引入人为偏置。</w:t>
      </w:r>
    </w:p>
    <w:p w14:paraId="00BD8D2F">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因此，设计二维、三维实体单元时，形函数通常要与单元几何和多项式完备性一起考虑，而不是只凭“看起来能插值”就行。</w:t>
      </w:r>
    </w:p>
    <w:p w14:paraId="7813F287">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3.15.2：至少要能表示刚体运动与常应变状态</w:t>
      </w:r>
    </w:p>
    <w:p w14:paraId="44445935">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是单元可用性的核心要求。若一个位移型单元连刚体平移、刚体转动都无法表示，那么它会把“本来不应产生应变和内能的运动”错误地算出应变；若一个单元连常应变状态都不能精确表示，那么它的基本收敛性就会成问题。</w:t>
      </w:r>
    </w:p>
    <w:p w14:paraId="4667B241">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因此，一般要求单元插值至少满足：</w:t>
      </w:r>
    </w:p>
    <w:p w14:paraId="35BFF583">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能表示刚体平移，即位移为常量时不产生应变；</w:t>
      </w:r>
    </w:p>
    <w:p w14:paraId="27DABD69">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能表示刚体转动，对应的小转动也不应产生虚假的弹性应变；</w:t>
      </w:r>
    </w:p>
    <w:p w14:paraId="3B8076C5">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能表示常应变场，即至少具有一次多项式完备性。</w:t>
      </w:r>
    </w:p>
    <w:p w14:paraId="76DFB57C">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这也是很多教材讨论 patch test（拼块试验）的背景：若单元连线性位移场都不能通过，那么它通常不是一个可靠的位移型连续体单元。</w:t>
      </w:r>
    </w:p>
    <w:p w14:paraId="0FED3FBC">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3.15.3：单元相容性与连续性要求</w:t>
      </w:r>
    </w:p>
    <w:p w14:paraId="3EC7BFB6">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多个单元拼接成整体以后，相邻单元在公共边界上必须满足必要的连续性要求。对于大多数位移型二维、三维实体单元，通常要求位移场在单元交界处至少是 C^0 连续，也就是位移值连续。</w:t>
      </w:r>
    </w:p>
    <w:p w14:paraId="512E747E">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这和梁单元常见的 C^1 要求不同。原因在于：</w:t>
      </w:r>
    </w:p>
    <w:p w14:paraId="60DF4EB1">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二维、三维实体问题通常从二阶偏微分方程或虚功弱式出发，位移型弱式一般只要求一阶导数可平方可积，因此 C^0 连续就够用；</w:t>
      </w:r>
    </w:p>
    <w:p w14:paraId="4144447F">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Euler–Bernoulli 梁方程属于四阶问题，若直接采用位移型强形式或等价弱式，则对插值函数连续性要求更高，所以会出现 C^1 连续需求。</w:t>
      </w:r>
    </w:p>
    <w:p w14:paraId="7B02EFD3">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因此，“一个好单元要满足什么连续性”，并不是抽象地越高越好，而是要看它对应的控制方程阶数和采用的变分形式。</w:t>
      </w:r>
    </w:p>
    <w:p w14:paraId="4C100D2C">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3.15.4：把这三条要求放在一起看</w:t>
      </w:r>
    </w:p>
    <w:p w14:paraId="37146884">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上面这些要求可以统一理解为：形函数不能只会“过节点”，还必须保证单元具有合理的几何表达能力、基本的运动学正确性，以及拼接成整体后的协调性。只有这样，单元刚度矩阵才有正确的物理意义，整体有限元解才具备收敛到真实解的可能。</w:t>
      </w:r>
    </w:p>
    <w:p w14:paraId="29AF695B">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所以你以后学具体三角形单元、四边形单元、四面体单元、六面体单元时，不要只背它们的形函数长什么样，而要反问这几个问题：</w:t>
      </w:r>
    </w:p>
    <w:p w14:paraId="798E4465">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它能否精确插值节点位移？</w:t>
      </w:r>
    </w:p>
    <w:p w14:paraId="115272F9">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它能否表示刚体运动与常应变状态？</w:t>
      </w:r>
    </w:p>
    <w:p w14:paraId="7E9AD524">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它在相邻单元之间满足什么连续性？</w:t>
      </w:r>
    </w:p>
    <w:p w14:paraId="7374A9DA">
      <w:pPr>
        <w:pStyle w:val="2"/>
        <w:spacing w:before="0" w:after="80" w:line="324" w:lineRule="auto"/>
        <w:ind w:left="340" w:leftChars="0" w:hanging="20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它是线性完备还是高阶完备？是否容易出现锁死、畸变敏感等问题？</w:t>
      </w:r>
    </w:p>
    <w:p w14:paraId="550734F4">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只有把这些问题和具体公式绑定起来，后面学单元优缺点时才不会碎片化。</w:t>
      </w:r>
    </w:p>
    <w:p w14:paraId="0BF35DC4">
      <w:pPr>
        <w:pStyle w:val="3"/>
        <w:keepNext/>
        <w:spacing w:before="280" w:after="160" w:line="288" w:lineRule="auto"/>
        <w:ind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3.16：这一部分的一句话总结</w:t>
      </w:r>
    </w:p>
    <w:p w14:paraId="597092EE">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从一维杆单元推广到二维、三维实体单元后，有限元的总框架并没有变：仍然是先用形函数构造 [N] ，再由导数得到 [B] ，再借助本构矩阵 [C] 写出应力，最后通过虚功原理得到 [k_e] 和 f_e 。真正增加的，只是位移场由标量变成向量、应变和应力分量变多、单元形函数的设计要求更严格。</w:t>
      </w:r>
    </w:p>
    <w:p w14:paraId="3A1043DD">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所以学习实体单元时，最关键的不是害怕矩阵变大，而是始终抓住这条主线：</w:t>
      </w:r>
    </w:p>
    <w:p w14:paraId="31720D53">
      <w:pPr>
        <w:pStyle w:val="5"/>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节点自由度 → [N] → [B]</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[C] → [k_e], f_e → 总体组装与后处理。</w:t>
      </w:r>
    </w:p>
    <w:p w14:paraId="29C1BE94">
      <w:pPr>
        <w:pStyle w:val="2"/>
        <w:spacing w:before="0" w:after="120" w:line="348" w:lineRule="auto"/>
        <w:ind w:firstLine="420" w:firstLineChars="0"/>
        <w:jc w:val="left"/>
        <w:outlineLvl w:val="9"/>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后面只要继续把具体三角形、四边形、四面体、六面体单元代入这条主线，你就会发现很多公式虽然表面不同，但本质上都在做同一件事。</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457A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418" w:type="dxa"/>
            <w:shd w:val="clear" w:color="auto" w:fill="F4F7FB"/>
            <w:vAlign w:val="center"/>
          </w:tcPr>
          <w:p w14:paraId="72507596">
            <w:pPr>
              <w:spacing w:before="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97D"/>
                <w:sz w:val="23"/>
              </w:rPr>
              <w:t>本段主线：</w:t>
            </w:r>
          </w:p>
          <w:p w14:paraId="3FCB741A">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这一部分开始把前面建立的二维、三维实体单元一般框架，真正落实到最常见的三角形与四面体单元上。主线仍然不变：先定节点自由度，再写形函数矩阵 [N]，再求应变矩阵 [B]，然后由本构矩阵 [C] 和虚功原理得到单元刚度矩阵 [k_e] 与等效节点力 f_e。</w:t>
            </w:r>
          </w:p>
          <w:p w14:paraId="39CE007E">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本段最关键的认识有三条：第一，三节点线性三角形单元对应常应变三角形（CST）；第二，六节点二次三角形单元比线性三角形有更强的场表达能力，但矩阵尺寸与计算量也明显增加；第三，三维中的四面体单元与二维三角形单元在逻辑上完全对应，只是维数和自由度数目更高。</w:t>
            </w:r>
          </w:p>
        </w:tc>
      </w:tr>
    </w:tbl>
    <w:p w14:paraId="2FE4BC41">
      <w:pPr>
        <w:spacing w:before="0" w:after="80" w:line="324" w:lineRule="auto"/>
        <w:ind w:firstLine="480"/>
        <w:jc w:val="both"/>
        <w:rPr>
          <w:rFonts w:hint="eastAsia" w:ascii="方正楷体_GB2312" w:hAnsi="方正楷体_GB2312" w:eastAsia="方正楷体_GB2312" w:cs="方正楷体_GB2312"/>
        </w:rPr>
      </w:pPr>
    </w:p>
    <w:p w14:paraId="404F1185">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3.17：从一般实体单元走向三角形单元</w:t>
      </w:r>
    </w:p>
    <w:p w14:paraId="414C4F30">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3.17.1：为什么必须研究具体单元</w:t>
      </w:r>
    </w:p>
    <w:p w14:paraId="53694B8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前面已经得到实体单元的一般表达式：位移插值写成 u = [N]u_e，应变写成 ε = [B]u_e，应力写成 σ = [C][B]u_e，而单元刚度矩阵与单元等效节点力分别由 [k_e] = ∫_{Ω_e}[B]^T[C][B] dΩ 和 f_e = ∫_{Γ_t^e}[N]^T t¯ dΓ + ∫_{Ω_e}[N]^T b dΩ 给出。</w:t>
      </w:r>
    </w:p>
    <w:p w14:paraId="6607B85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但是这些公式还只是“框架”，因为真正能不能算，关键取决于你选的是什么单元。只要单元类型一确定，形函数 N_i 就随之确定；形函数一确定，[N] 与 [B] 也就确定；于是刚度矩阵和载荷向量才真正落地。</w:t>
      </w:r>
    </w:p>
    <w:p w14:paraId="4AF96D8B">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3.17.2：三角形单元为什么特别重要</w:t>
      </w:r>
    </w:p>
    <w:p w14:paraId="3C9ABE2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在二维问题里，三角形单元是最基本也最灵活的一类实体单元。它的优点是：对复杂区域划分网格很方便，几何适应性强，理论推导相对直接，因此几乎所有有限元课程都会先从它讲起。</w:t>
      </w:r>
    </w:p>
    <w:p w14:paraId="7E65503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从几何阶次上看，最常见的二维三角形单元有两种：</w:t>
      </w:r>
    </w:p>
    <w:p w14:paraId="45C2A81F">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三节点线性三角形单元：每个节点 2 个自由度，总自由度数为 6。</w:t>
      </w:r>
    </w:p>
    <w:p w14:paraId="20D17F6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六节点二次三角形单元：每个节点 2 个自由度，总自由度数为 12。</w:t>
      </w:r>
    </w:p>
    <w:p w14:paraId="37147A0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这两类单元的主线是一样的，但线性单元得到的应变在单元内是常量，而二次单元得到的应变则可以随位置变化。</w:t>
      </w:r>
    </w:p>
    <w:p w14:paraId="4F38C599">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3.18：三节点线性三角形单元（CST）的位移插值</w:t>
      </w:r>
    </w:p>
    <w:p w14:paraId="27772416">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3.18.1：节点、自由度与位移向量</w:t>
      </w:r>
    </w:p>
    <w:p w14:paraId="3359468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设二维线性三角形单元有 3 个节点，记为 1、2、3。若采用最常见的位移型形式，则每个节点有两个自由度：水平位移 u_i 和竖直位移 v_i。于是该单元的节点自由度向量写成</w:t>
      </w:r>
    </w:p>
    <w:p w14:paraId="1F7E99D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 v_1, u_2, v_2, u_3, v_3]^T 。</w:t>
      </w:r>
    </w:p>
    <w:p w14:paraId="341EF7B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所以你要形成一个非常稳定的认识：二维线性三角形单元不是“3 个未知量”，而是“6 个节点自由度未知量”。单元内部任一点的位移，只是由这 6 个自由度插值得到。</w:t>
      </w:r>
    </w:p>
    <w:p w14:paraId="3F8906A0">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3.18.2：线性位移假设</w:t>
      </w:r>
    </w:p>
    <w:p w14:paraId="1D2416C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在线性三角形单元中，通常假定位移分量 u(X_1,X_2) 和 v(X_1,X_2) 都是坐标 X_1、X_2 的一次多项式：</w:t>
      </w:r>
    </w:p>
    <w:p w14:paraId="6BBFB40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u(X_1,X_2) = a_0 + a_1 X_1 + a_2 X_2 ，    v(X_1,X_2) = b_0 + b_1 X_1 + b_2 X_2 。</w:t>
      </w:r>
    </w:p>
    <w:p w14:paraId="1431450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 a_0,a_1,a_2,b_0,b_1,b_2 只是中间系数。和一维杆单元一样，有限元真正希望做的，不是把解写成这些抽象系数，而是把它改写成节点位移 u_i、v_i 的线性组合。</w:t>
      </w:r>
    </w:p>
    <w:p w14:paraId="29122358">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3.18.3：标准插值形式</w:t>
      </w:r>
    </w:p>
    <w:p w14:paraId="2616EB6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于是二维线性三角形单元的位移场可写成</w:t>
      </w:r>
    </w:p>
    <w:p w14:paraId="3852C41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v]^T = [u_1 N_1 + u_2 N_2 + u_3 N_3,  v_1 N_1 + v_2 N_2 + v_3 N_3]^T = [N]u_e 。</w:t>
      </w:r>
    </w:p>
    <w:p w14:paraId="6E363DC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 N_1,N_2,N_3 是三个标量形函数。[N] 的矩阵形式为</w:t>
      </w:r>
    </w:p>
    <w:p w14:paraId="090E023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 = [[N_1,0,N_2,0,N_3,0],[0,N_1,0,N_2,0,N_3]] 。</w:t>
      </w:r>
    </w:p>
    <w:p w14:paraId="375896A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这个表达式和前面一般二维实体单元的公式完全一致，只是现在 n = 3，所以 [N] 是一个 2×6 矩阵。</w:t>
      </w:r>
    </w:p>
    <w:p w14:paraId="1E586625">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3.19：线性三角形单元的形函数与 [B] 矩阵</w:t>
      </w:r>
    </w:p>
    <w:p w14:paraId="287525D5">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3.19.1：参考三角形上的形函数</w:t>
      </w:r>
    </w:p>
    <w:p w14:paraId="6BD1125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若先在参考三角形上讨论，取三个节点分别为 (0,0)、(1,0)、(0,1)，则线性三角形的形函数最简单，直接写成</w:t>
      </w:r>
    </w:p>
    <w:p w14:paraId="0785A67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 = 1 - X_1 - X_2 ，    N_2 = X_1 ，    N_3 = X_2 。</w:t>
      </w:r>
    </w:p>
    <w:p w14:paraId="3641D766">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它们满足最基本的插值性质：在本节点上取值为 1，在其余节点上取值为 0；同时满足分片统一性 N_1 + N_2 + N_3 = 1。</w:t>
      </w:r>
    </w:p>
    <w:p w14:paraId="3E1C5384">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3.19.2：面积坐标观点</w:t>
      </w:r>
    </w:p>
    <w:p w14:paraId="372F88C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把上面三个函数再换一种记号，其实就是面积坐标（或重心坐标）L_1、L_2、L_3：</w:t>
      </w:r>
    </w:p>
    <w:p w14:paraId="29EF6D8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L_1 = 1 - X_1 - X_2 ，    L_2 = X_1 ，    L_3 = X_2 ，    且 L_1 + L_2 + L_3 = 1 。</w:t>
      </w:r>
    </w:p>
    <w:p w14:paraId="4BA9D29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因此线性三角形单元的形函数本质上就是面积坐标本身。这个观点非常重要，因为后面六节点二次三角形、四面体单元，都会继续沿用面积坐标或体积坐标来写形函数。</w:t>
      </w:r>
    </w:p>
    <w:p w14:paraId="0072BB23">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3.19.3：应变矩阵 [B] 及其“常量”性质</w:t>
      </w:r>
    </w:p>
    <w:p w14:paraId="6547FB0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 ε = [∂u/∂X_1, ∂v/∂X_2, ∂u/∂X_2 + ∂v/∂X_1]^T 可得</w:t>
      </w:r>
    </w:p>
    <w:p w14:paraId="7CC9850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[B]u_e ，</w:t>
      </w:r>
    </w:p>
    <w:p w14:paraId="2793E48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其中参考三角形上的 [B] 可写成</w:t>
      </w:r>
    </w:p>
    <w:p w14:paraId="0817407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 [[-1,0,1,0,0,0],[0,-1,0,0,0,1],[-1,-1,0,1,1,0]] 。</w:t>
      </w:r>
    </w:p>
    <w:p w14:paraId="1FF7F55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注意这里最关键的一点：对于线性三角形单元，形函数是一阶多项式，因此它们的导数是常数，于是 [B] 在单元内也是常量。这就意味着应变 ε = [B]u_e 在单元内部处处相同，所以该单元被称为常应变三角形（constant strain triangle, CST）。</w:t>
      </w:r>
    </w:p>
    <w:p w14:paraId="649F4827">
      <w:pPr>
        <w:pStyle w:val="4"/>
        <w:keepNext/>
        <w:spacing w:before="160" w:after="80" w:line="288" w:lineRule="auto"/>
        <w:ind w:firstLine="0" w:firstLineChars="0"/>
        <w:jc w:val="left"/>
        <w:outlineLvl w:val="2"/>
        <w:rPr>
          <w:rFonts w:hint="eastAsia" w:ascii="方正楷体_GB2312" w:hAnsi="方正楷体_GB2312" w:eastAsia="方正楷体_GB2312" w:cs="方正楷体_GB2312"/>
          <w:b/>
          <w:i w:val="0"/>
          <w:color w:val="783C14"/>
          <w:sz w:val="25"/>
        </w:rPr>
      </w:pPr>
      <w:r>
        <w:rPr>
          <w:rFonts w:hint="eastAsia" w:ascii="方正楷体_GB2312" w:hAnsi="方正楷体_GB2312" w:eastAsia="方正楷体_GB2312" w:cs="方正楷体_GB2312"/>
          <w:b/>
          <w:i w:val="0"/>
          <w:color w:val="783C14"/>
          <w:sz w:val="25"/>
        </w:rPr>
        <w:t>3.19.4：实际三角形上的一般写法</w:t>
      </w:r>
    </w:p>
    <w:p w14:paraId="3E54357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上面的 N_1 = 1-X_1-X_2 等公式，只是针对参考三角形写的。若三角形三个节点的实际坐标为 (x_1,y_1)、(x_2,y_2)、(x_3,y_3)，面积为 A，则形函数可统一写成</w:t>
      </w:r>
    </w:p>
    <w:p w14:paraId="2131E51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N_i(x,y) = (a_i + b_i x + c_i y)/(2A) ，    i = 1,2,3 。</w:t>
      </w:r>
    </w:p>
    <w:p w14:paraId="5C19655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其中常用系数为</w:t>
      </w:r>
    </w:p>
    <w:p w14:paraId="76DDC3C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b_1 = y_2 - y_3 ， b_2 = y_3 - y_1 ， b_3 = y_1 - y_2 ；    c_1 = x_3 - x_2 ， c_2 = x_1 - x_3 ， c_3 = x_2 - x_1 。</w:t>
      </w:r>
    </w:p>
    <w:p w14:paraId="440EE73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于是一般三角形上的应变矩阵可写成</w:t>
      </w:r>
    </w:p>
    <w:p w14:paraId="6851F20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 (1/(2A))·[[b_1,0,b_2,0,b_3,0],[0,c_1,0,c_2,0,c_3],[c_1,b_1,c_2,b_2,c_3,b_3]] 。</w:t>
      </w:r>
    </w:p>
    <w:p w14:paraId="4AC9E63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你会发现：虽然几何变了，但 [B] 仍然是常量矩阵。这正是 CST 单元“应变常量化”的根源。</w:t>
      </w:r>
    </w:p>
    <w:p w14:paraId="113943EB">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3.19.5：CST 单元的优点与局限</w:t>
      </w:r>
    </w:p>
    <w:p w14:paraId="49AAD96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CST 的优点是推导最简单、网格划分方便、计算成本低；但它的局限也很明显：由于单元内应变恒定，无法在单元内部描述应变梯度，所以若真实解变化较快，往往必须依赖更密的网格才能达到较好精度。</w:t>
      </w:r>
    </w:p>
    <w:p w14:paraId="0F88DE5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因此，CST 更适合作为入门单元、复杂几何的粗网格建模单元，或者作为理解实体单元基本逻辑的第一步。若追求更高精度，则通常需要更高阶单元。</w:t>
      </w:r>
    </w:p>
    <w:p w14:paraId="59CA240E">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3.20：CST 的刚度矩阵与等效节点力</w:t>
      </w:r>
    </w:p>
    <w:p w14:paraId="02C80BC5">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3.20.1：刚度矩阵的基本形式</w:t>
      </w:r>
    </w:p>
    <w:p w14:paraId="35ADB59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二维实体单元的刚度矩阵统一写成</w:t>
      </w:r>
    </w:p>
    <w:p w14:paraId="51E2B50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 [B]^T[C][B] dΩ 。</w:t>
      </w:r>
    </w:p>
    <w:p w14:paraId="1DED943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对于厚度为 t 的平面问题，若单元内 [B] 与 [C] 都可视为常量，则可进一步写成</w:t>
      </w:r>
    </w:p>
    <w:p w14:paraId="4288DE8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t·A·[B]^T[C][B] 。</w:t>
      </w:r>
    </w:p>
    <w:p w14:paraId="4DC0A7B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这说明：在线性三角形单元里，刚度矩阵与单元面积 A、厚度 t、材料本构矩阵 [C] 以及几何导数矩阵 [B] 直接相关。</w:t>
      </w:r>
    </w:p>
    <w:p w14:paraId="0DA5F3C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3.20.2：平面应力与平面应变的区别</w:t>
      </w:r>
    </w:p>
    <w:p w14:paraId="1C65402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这里的 [C] 并不是固定唯一的。若问题按平面应力处理，就应采用平面应力本构矩阵；若问题按平面应变处理，就应采用平面应变本构矩阵。</w:t>
      </w:r>
    </w:p>
    <w:p w14:paraId="1DBA8C8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也就是说：CST 单元的几何插值结构并不区分平面应力还是平面应变，真正决定这两类问题差别的，是本构矩阵 [C] 的选取。</w:t>
      </w:r>
    </w:p>
    <w:p w14:paraId="3CA6A6B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3.20.3：体力与边界牵引对应的等效节点力</w:t>
      </w:r>
    </w:p>
    <w:p w14:paraId="1012857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单元等效节点力统一写成</w:t>
      </w:r>
    </w:p>
    <w:p w14:paraId="4F5D2E6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 = ∫_{Γ_t^e}[N]^T t¯ dΓ + ∫_{Ω_e}[N]^T b dΩ 。</w:t>
      </w:r>
    </w:p>
    <w:p w14:paraId="78EC129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其中第一项来自边界牵引（表面力、边界线力），第二项来自体力（如重力、惯性体力等）。要特别区分：体力积分是在单元面积或体积上做；牵引积分是在单元受载边界上做。</w:t>
      </w:r>
    </w:p>
    <w:p w14:paraId="7BD8896A">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3.20.4：常体力下的一致节点载荷</w:t>
      </w:r>
    </w:p>
    <w:p w14:paraId="3A2796F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若线性三角形单元厚度为 t，面积为 A，体力向量为常量 b = [b_1,b_2]^T，则一致节点载荷可写成</w:t>
      </w:r>
    </w:p>
    <w:p w14:paraId="5FAE6BF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f_e^{(b)} = ρ t A/3 · [b_1,b_2,b_1,b_2,b_1,b_2]^T 。</w:t>
      </w:r>
    </w:p>
    <w:p w14:paraId="3B8DBF9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这个结果很好理解：由于形函数满足分片统一性，且常体力在单元内均匀分布，所以它会“平均”分配到三个节点上。</w:t>
      </w:r>
    </w:p>
    <w:p w14:paraId="3DB20B65">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3.20.5：常边界牵引下的一致节点载荷</w:t>
      </w:r>
    </w:p>
    <w:p w14:paraId="03B7818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若某一条边长度为 l，该边仅连接两个节点，并承受常线牵引 t¯ = [t_1,t_2]^T，则沿该边的等效节点力一般写成</w:t>
      </w:r>
    </w:p>
    <w:p w14:paraId="45D7A0F5">
      <w:pPr>
        <w:spacing w:before="80" w:after="120" w:line="276"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f_e^{(Γ)} = t·l/2 · [t_1,t_2,t_1,t_2]^T</w:t>
      </w:r>
    </w:p>
    <w:p w14:paraId="5BBC927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再把它嵌入到所属单元的 6 维自由度向量的相应位置中。这个公式说明：边界牵引只会作用到该边上的节点，而不会直接分配给不在该边上的第三个节点。</w:t>
      </w:r>
    </w:p>
    <w:p w14:paraId="3424F7AB">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3.20.6：这一节要抓住的物理图像</w:t>
      </w:r>
    </w:p>
    <w:p w14:paraId="01E2460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线性三角形单元的刚度矩阵反映的是“该单元抵抗节点相对位移所需的内力响应”；而等效节点力向量反映的是“分布载荷在单元离散以后，对节点自由度产生的等价外力作用”。内力靠 [B]^T[C][B] 建立，外力靠 [N]^T 建立，这一点必须牢牢记住。</w:t>
      </w:r>
    </w:p>
    <w:p w14:paraId="35DE98DB">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3.21：六节点二次三角形单元</w:t>
      </w:r>
    </w:p>
    <w:p w14:paraId="5B557687">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3.21.1：为什么要引入二次三角形单元</w:t>
      </w:r>
    </w:p>
    <w:p w14:paraId="5F63933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线性三角形单元虽然简单，但单元内应变恒定，表达能力有限。若希望单元内部位移场具有曲线变化，应变也能随位置变化，就必须提高形函数阶次，于是得到六节点二次三角形单元。</w:t>
      </w:r>
    </w:p>
    <w:p w14:paraId="09085EA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该单元有 6 个节点：3 个顶点节点加上 3 个边中点节点。由于每个节点仍有 2 个自由度，所以总自由度数为</w:t>
      </w:r>
    </w:p>
    <w:p w14:paraId="38F43EC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2 × 6 = 12 。</w:t>
      </w:r>
    </w:p>
    <w:p w14:paraId="33B3D407">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3.21.2：二次位移假设</w:t>
      </w:r>
    </w:p>
    <w:p w14:paraId="33F94DE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在二次三角形单元中，位移分量通常假设为 X_1、X_2 的二次多项式，例如</w:t>
      </w:r>
    </w:p>
    <w:p w14:paraId="7B0573A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 a_0 + a_1X_1 + a_2X_2 + a_3X_1X_2 + a_4X_1^2 + a_5X_2^2 ，</w:t>
      </w:r>
    </w:p>
    <w:p w14:paraId="6E89F3C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v = b_0 + b_1X_1 + b_2X_2 + b_3X_1X_2 + b_4X_1^2 + b_5X_2^2 。</w:t>
      </w:r>
    </w:p>
    <w:p w14:paraId="7E4748F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于是单元位移场可以写成</w:t>
      </w:r>
    </w:p>
    <w:p w14:paraId="4869F42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[u,v]^T = [N]u_e ，    u_e = [u_1,v_1,u_2,v_2,u_3,v_3,u_4,v_4,u_5,v_5,u_6,v_6]^T 。</w:t>
      </w:r>
    </w:p>
    <w:p w14:paraId="23B064EC">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3.21.3：面积坐标形式的六个形函数</w:t>
      </w:r>
    </w:p>
    <w:p w14:paraId="1B72ED1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若仍取 L_1 = 1-X_1-X_2，L_2 = X_1，L_3 = X_2，则六节点二次三角形单元的形函数可写成</w:t>
      </w:r>
    </w:p>
    <w:p w14:paraId="2C78C8A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 = L_1(2L_1-1) ， N_2 = L_2(2L_2-1) ， N_3 = L_3(2L_3-1) ，</w:t>
      </w:r>
    </w:p>
    <w:p w14:paraId="7D51968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N_4 = 4L_1L_2 ， N_5 = 4L_2L_3 ， N_6 = 4L_3L_1 。</w:t>
      </w:r>
    </w:p>
    <w:p w14:paraId="5F75405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 1、2、3 对应顶点节点，4、5、6 对应三条边上的中点节点。你可以把这六个函数理解成：前三个负责“端点型”插值，后三个负责“边中点型”修正。</w:t>
      </w:r>
    </w:p>
    <w:p w14:paraId="6B73219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3.21.4：二次三角形单元的 [B] 矩阵不再是常量</w:t>
      </w:r>
    </w:p>
    <w:p w14:paraId="6166D42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由于二次形函数的导数是一阶多项式，所以 [B] 中的各项一般随坐标变化，即</w:t>
      </w:r>
    </w:p>
    <w:p w14:paraId="16D5222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[B(X_1,X_2)]u_e 。</w:t>
      </w:r>
    </w:p>
    <w:p w14:paraId="712BC1E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这意味着二次三角形单元内部的应变不再是常量，而可以在单元内随位置线性变化。因此它比 CST 更能刻画弯曲型位移场、应变梯度和局部变化。</w:t>
      </w:r>
    </w:p>
    <w:p w14:paraId="5CE0E794">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3.21.5：刚度矩阵与节点力的尺寸变化</w:t>
      </w:r>
    </w:p>
    <w:p w14:paraId="16BE29A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对于六节点二次三角形单元，刚度矩阵依旧由</w:t>
      </w:r>
    </w:p>
    <w:p w14:paraId="67CFBDA1">
      <w:pPr>
        <w:spacing w:before="80" w:after="120" w:line="276"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∫_{Ω_e}[B]^T[C][B] dΩ</w:t>
      </w:r>
    </w:p>
    <w:p w14:paraId="1A7D9C1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给出，但由于 u_e 是 12 维向量，因此 [k_e] 变成 12×12 矩阵；对应的单元等效节点力 f_e 也变成 12 维向量。</w:t>
      </w:r>
    </w:p>
    <w:p w14:paraId="21F66A8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所以从线性三角形到二次三角形，最本质的变化不是“公式结构变了”，而是“形函数阶次提高了、[B] 不再常量、矩阵尺寸增大了”。</w:t>
      </w:r>
    </w:p>
    <w:p w14:paraId="3D2A568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3.21.6：线性三角形与二次三角形的对比</w:t>
      </w:r>
    </w:p>
    <w:p w14:paraId="0BD34E8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把两类单元并排看，最重要的差别可以总结为：</w:t>
      </w:r>
    </w:p>
    <w:p w14:paraId="5EB692B6">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线性三角形：3 个节点，6 个自由度，应变常量，刚度矩阵 6×6，计算便宜但表达能力较弱。</w:t>
      </w:r>
    </w:p>
    <w:p w14:paraId="3E89B08F">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二次三角形：6 个节点，12 个自由度，应变随位置变化，刚度矩阵 12×12，计算更贵但精度更高。</w:t>
      </w:r>
    </w:p>
    <w:p w14:paraId="241D6A4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因此在实际建模时，若几何复杂但只需要快速计算，CST 很常用；若对精度、应力恢复和场变化描述要求更高，则往往更偏向六节点二次三角形。</w:t>
      </w:r>
    </w:p>
    <w:p w14:paraId="4383C09B">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3.22：三维中的对应单元——四面体单元</w:t>
      </w:r>
    </w:p>
    <w:p w14:paraId="6A981B8D">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3.22.1：为什么说四面体是三角形在三维中的对应物</w:t>
      </w:r>
    </w:p>
    <w:p w14:paraId="303863E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二维里最基本的面单元是三角形；三维里最基本的体单元则是四面体。它们的关系很直接：三角形用 3 个顶点确定一个二维区域，四面体用 4 个顶点确定一个三维体域。</w:t>
      </w:r>
    </w:p>
    <w:p w14:paraId="60ABE5A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因此你可以把四面体单元理解成“把三角形单元的逻辑提升到三维体空间”的结果。</w:t>
      </w:r>
    </w:p>
    <w:p w14:paraId="530E135F">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3.22.2：线性四面体与二次四面体</w:t>
      </w:r>
    </w:p>
    <w:p w14:paraId="427D972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最常见的三维四面体单元也有两类：</w:t>
      </w:r>
    </w:p>
    <w:p w14:paraId="2D27786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线性四面体单元：4 个节点，每个节点 3 个自由度，总自由度数为 12。</w:t>
      </w:r>
    </w:p>
    <w:p w14:paraId="0850F157">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二次四面体单元：10 个节点，每个节点 3 个自由度，总自由度数为 30。</w:t>
      </w:r>
    </w:p>
    <w:p w14:paraId="65C3ED2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其中三维节点自由度向量通常写成</w:t>
      </w:r>
    </w:p>
    <w:p w14:paraId="055CDA9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[u_1,v_1,w_1,u_2,v_2,w_2, … ,u_n,v_n,w_n]^T 。</w:t>
      </w:r>
    </w:p>
    <w:p w14:paraId="35F2A68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3.22.3：三维中的 [N]、[B]、[C] 结构</w:t>
      </w:r>
    </w:p>
    <w:p w14:paraId="476F00B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三维位移场写成 [u,v,w]^T = [N]u_e；三维应变向量一般取</w:t>
      </w:r>
    </w:p>
    <w:p w14:paraId="2015FA0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[ε_11, ε_22, ε_33, γ_12, γ_13, γ_23]^T = [B]u_e 。</w:t>
      </w:r>
    </w:p>
    <w:p w14:paraId="33A108C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线弹性本构关系仍写成 σ = [C]ε = [C][B]u_e，只不过此时 [C] 是 6×6 矩阵。</w:t>
      </w:r>
    </w:p>
    <w:p w14:paraId="0E2F98D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若采用线性四面体单元，则它与线性三角形单元一样，也会给出常应变特性；若采用二次四面体单元，则单元内应变可以随位置变化。</w:t>
      </w:r>
    </w:p>
    <w:p w14:paraId="6E8564E5">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3.22.4：三维虚功原理下的单元方程</w:t>
      </w:r>
    </w:p>
    <w:p w14:paraId="030FCD8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无论是线性四面体还是二次四面体，其刚度矩阵与等效节点力仍统一写成</w:t>
      </w:r>
    </w:p>
    <w:p w14:paraId="225FDA6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∫_{Ω_e}[B]^T[C][B] dΩ ，    f_e = ∫_{Γ_t^e}[N]^T t¯ dΓ + ∫_{Ω_e}[N]^T b dΩ 。</w:t>
      </w:r>
    </w:p>
    <w:p w14:paraId="18F7C59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所以二维三角形单元和三维四面体单元之间，并不存在“方法论上的断裂”。你只需要始终抓住同一条链：</w:t>
      </w:r>
    </w:p>
    <w:p w14:paraId="18D7270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节点自由度 → [N] → [B] → [C] → [k_e], f_e 。</w:t>
      </w:r>
    </w:p>
    <w:p w14:paraId="31C5A23C">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3.23：这一部分的知识图谱与学习抓手</w:t>
      </w:r>
    </w:p>
    <w:p w14:paraId="408ECE59">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3.23.1：本段知识图谱</w:t>
      </w:r>
    </w:p>
    <w:p w14:paraId="3799A4C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把这一部分压缩成最核心的知识图谱，可以直接记成：</w:t>
      </w:r>
    </w:p>
    <w:p w14:paraId="38F2FA22">
      <w:pPr>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一般实体单元框架 → 选具体单元（三角形/四面体） → 定形函数 N_i → 写 [N]</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求 [B] → 选本构 [C]（平面应力/平面应变/三维） → 积分得到 [k_e] 与 f_e → 组装成整体方程。</w:t>
      </w:r>
    </w:p>
    <w:p w14:paraId="1207504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3.23.2：你现在最应该真正弄懂的四件事</w:t>
      </w:r>
    </w:p>
    <w:p w14:paraId="202E454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为什么三节点线性三角形叫常应变三角形：因为形函数是一阶，导数为常数，所以 [B] 为常量。</w:t>
      </w:r>
    </w:p>
    <w:p w14:paraId="55FBC676">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为什么二次三角形更强：因为形函数阶次更高，导数不再常量，因此单元内部应变可以变化。</w:t>
      </w:r>
    </w:p>
    <w:p w14:paraId="1CF9393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为什么平面应力和平面应变会影响刚度矩阵：因为二者使用不同的本构矩阵 [C]。</w:t>
      </w:r>
    </w:p>
    <w:p w14:paraId="5849AA85">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为什么四面体单元并不需要重新背一套方法：因为它只是把同一逻辑从二维推广到三维。</w:t>
      </w:r>
    </w:p>
    <w:p w14:paraId="0AD74188">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3.23.3：一句话总结</w:t>
      </w:r>
    </w:p>
    <w:p w14:paraId="45B3024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角形单元和四面体单元真正重要的，不是它们各自公式有多长，而是它们让你第一次看到：有限元里的“形函数—应变矩阵—刚度矩阵—节点力”这条链，在不同维数、不同阶次、不同单元中始终以同一种结构反复出现。只要这条主线抓住了，后面再学四边形单元、六面体单元、等参单元与数值积分时，就不会觉得是零散新知识。</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B37E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288" w:type="dxa"/>
            <w:shd w:val="clear" w:color="auto" w:fill="F4F7FB"/>
            <w:vAlign w:val="center"/>
          </w:tcPr>
          <w:p w14:paraId="2812C06B">
            <w:pPr>
              <w:spacing w:before="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97D"/>
                <w:sz w:val="23"/>
              </w:rPr>
              <w:t>本段主线：</w:t>
            </w:r>
          </w:p>
          <w:p w14:paraId="4AE7F493">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这一部分在前面“三角形单元—四面体单元”之后，继续讨论另一条最重要的实体单元路线：二维四边形单元以及它在三维中的对应物——六面体（brick）单元。核心仍然不变：先定节点自由度，再构造形函数 [N]，再由导数得到 [B]，再通过本构矩阵 [C] 和虚功原理得到 [k_e] 与 f_e。</w:t>
            </w:r>
          </w:p>
          <w:p w14:paraId="118489AD">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与线性三角形单元相比，四节点线性四边形单元的位移插值中会出现 X_1 X_2 交叉项，因此它本质上是“双线性”插值；它能够表示比常应变三角形更丰富的变形，但同时也会带来剪切锁死（寄生剪切）等典型问题。后面再把这条思路自然推广到八节点二次四边形单元和三维六面体单元。</w:t>
            </w:r>
          </w:p>
        </w:tc>
      </w:tr>
    </w:tbl>
    <w:p w14:paraId="06C1C801">
      <w:pPr>
        <w:rPr>
          <w:rFonts w:hint="eastAsia" w:ascii="方正楷体_GB2312" w:hAnsi="方正楷体_GB2312" w:eastAsia="方正楷体_GB2312" w:cs="方正楷体_GB2312"/>
        </w:rPr>
      </w:pPr>
    </w:p>
    <w:p w14:paraId="009D9AF6">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3.24：从三角形单元走向四边形单元</w:t>
      </w:r>
    </w:p>
    <w:p w14:paraId="564905ED">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3.24.1：为什么二维问题里还要专门研究四边形单元</w:t>
      </w:r>
    </w:p>
    <w:p w14:paraId="15BF57F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前面已经见过三节点线性三角形单元和六节点二次三角形单元。三角形单元的优点是剖分复杂区域很方便，几何适应性强；但在很多规则区域或近似矩形区域里，四边形单元往往能以更少的单元数取得更好的近似效果。因此在二维实体有限元中，三角形单元和四边形单元通常是两条并行的基本路线。</w:t>
      </w:r>
    </w:p>
    <w:p w14:paraId="05ECF95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从方法论上说，四边形单元并没有跳出你已经建立的主线。它仍然是：选节点自由度 → 构造位移插值 → 写出形函数矩阵 [N] → 求导得到应变矩阵 [B] → 用虚功原理形成单元刚度矩阵与单元等效节点力。真正变化的是单元的几何形状、插值多项式结构，以及由此带来的数值特性。</w:t>
      </w:r>
    </w:p>
    <w:p w14:paraId="4EB1A298">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3.24.2：四边形单元最常见的两类几何阶次</w:t>
      </w:r>
    </w:p>
    <w:p w14:paraId="32ED4E78">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四节点线性四边形单元：每个节点 2 个自由度，总自由度数为 8。</w:t>
      </w:r>
    </w:p>
    <w:p w14:paraId="114DBCCE">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八节点二次四边形单元：每个节点 2 个自由度，总自由度数为 16。</w:t>
      </w:r>
    </w:p>
    <w:p w14:paraId="5E10E40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和三角形单元一样，几何阶次越高，单元内部可表示的位移模式越丰富；但同时刚度矩阵尺寸更大，积分与实现也更复杂。有限元课程通常先讲四节点线性四边形单元，再讲二次四边形单元。</w:t>
      </w:r>
    </w:p>
    <w:p w14:paraId="52DC9D3E">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3.24.3：四边形单元在三维中的对应物</w:t>
      </w:r>
    </w:p>
    <w:p w14:paraId="0284B0E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二维里，三角形单元在三维中的对应物是四面体单元；同理，二维四边形单元在三维中的对应物就是六面体单元，也常叫 brick element。它们之间仍然共享同一条知识链：形函数 → [N] → [B] → [C] → [k_e], f_e。</w:t>
      </w:r>
    </w:p>
    <w:p w14:paraId="07477905">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3.25：四节点线性四边形单元的位移插值</w:t>
      </w:r>
    </w:p>
    <w:p w14:paraId="213B05A3">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3.25.1：节点、自由度与位移向量</w:t>
      </w:r>
    </w:p>
    <w:p w14:paraId="4F62CDA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设二维矩形四边形单元有 4 个节点，按逆时针记为 1、2、3、4。若采用位移型实体单元，则每个节点有两个自由度：水平位移 u_i 和竖直位移 v_i。因此该单元的节点自由度向量为</w:t>
      </w:r>
    </w:p>
    <w:p w14:paraId="4630034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 v_1, u_2, v_2, u_3, v_3, u_4, v_4]^T 。</w:t>
      </w:r>
    </w:p>
    <w:p w14:paraId="04AEB96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所以这里必须牢牢记住：四节点线性四边形单元不是“4 个未知量”，而是“8 个节点自由度未知量”。单元内部任一点的位移，不是额外自由度，而是由这 8 个节点自由度插值得到。</w:t>
      </w:r>
    </w:p>
    <w:p w14:paraId="740B2CF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3.25.2：它为什么叫线性四边形，但插值里却有 X_1 X_2 项</w:t>
      </w:r>
    </w:p>
    <w:p w14:paraId="479C4C1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从图片给出的近似函数可以看到，二维位移分量一般写成</w:t>
      </w:r>
    </w:p>
    <w:p w14:paraId="7B8ED3E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u(X_1,X_2) = a_0 + a_1 X_1 + a_2 X_2 + a_3 X_1 X_2 ，</w:t>
      </w:r>
    </w:p>
    <w:p w14:paraId="1151AFD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v(X_1,X_2) = b_0 + b_1 X_1 + b_2 X_2 + b_3 X_1 X_2 。</w:t>
      </w:r>
    </w:p>
    <w:p w14:paraId="1435AA16">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严格地说，这不是“对 (X_1,X_2) 的整体一次多项式”，而是在两个方向上分别一次、乘起来形成双线性（bilinear）插值。所以很多教材会更准确地称它为“四节点双线性四边形单元”。</w:t>
      </w:r>
    </w:p>
    <w:p w14:paraId="07A9970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之所以课程里仍常写成“linear quadrilateral element”，主要是因为它对应四条边上的插值是线性的，几何阶次也被归到最低阶四边形单元这一类。你只要知道：它的关键特征不是简单的平面一次函数，而是带有交叉项 X_1 X_2 的双线性位移场。</w:t>
      </w:r>
    </w:p>
    <w:p w14:paraId="2A99C17E">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3.25.3：标准插值形式</w:t>
      </w:r>
    </w:p>
    <w:p w14:paraId="6257F83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把中间系数消去以后，单元内部位移可写成节点位移与形函数的组合：</w:t>
      </w:r>
    </w:p>
    <w:p w14:paraId="209D296B">
      <w:pPr>
        <w:spacing w:before="40" w:after="80" w:line="252" w:lineRule="auto"/>
        <w:jc w:val="center"/>
        <w:rPr>
          <w:rFonts w:hint="eastAsia" w:ascii="方正楷体_GB2312" w:hAnsi="方正楷体_GB2312" w:eastAsia="方正楷体_GB2312" w:cs="方正楷体_GB2312"/>
        </w:rPr>
      </w:pPr>
      <m:oMathPara>
        <m:oMath>
          <m:r>
            <m:rPr/>
            <w:rPr>
              <w:rFonts w:hint="eastAsia" w:ascii="Cambria Math" w:hAnsi="Cambria Math" w:eastAsia="方正楷体_GB2312" w:cs="方正楷体_GB2312"/>
              <w:sz w:val="23"/>
            </w:rPr>
            <m:t>[u,v</m:t>
          </m:r>
          <m:sSup>
            <m:sSupPr>
              <m:ctrlPr>
                <w:rPr>
                  <w:rFonts w:hint="eastAsia" w:ascii="Cambria Math" w:hAnsi="Cambria Math" w:eastAsia="方正楷体_GB2312" w:cs="方正楷体_GB2312"/>
                  <w:sz w:val="23"/>
                </w:rPr>
              </m:ctrlPr>
            </m:sSupPr>
            <m:e>
              <m:r>
                <m:rPr/>
                <w:rPr>
                  <w:rFonts w:hint="eastAsia" w:ascii="Cambria Math" w:hAnsi="Cambria Math" w:eastAsia="方正楷体_GB2312" w:cs="方正楷体_GB2312"/>
                  <w:sz w:val="23"/>
                </w:rPr>
                <m:t>]</m:t>
              </m:r>
              <m:ctrlPr>
                <w:rPr>
                  <w:rFonts w:hint="eastAsia" w:ascii="Cambria Math" w:hAnsi="Cambria Math" w:eastAsia="方正楷体_GB2312" w:cs="方正楷体_GB2312"/>
                  <w:sz w:val="23"/>
                </w:rPr>
              </m:ctrlPr>
            </m:e>
            <m:sup>
              <m:r>
                <m:rPr/>
                <w:rPr>
                  <w:rFonts w:hint="eastAsia" w:ascii="Cambria Math" w:hAnsi="Cambria Math" w:eastAsia="方正楷体_GB2312" w:cs="方正楷体_GB2312"/>
                  <w:sz w:val="23"/>
                </w:rPr>
                <m:t>T</m:t>
              </m:r>
              <m:ctrlPr>
                <w:rPr>
                  <w:rFonts w:hint="eastAsia" w:ascii="Cambria Math" w:hAnsi="Cambria Math" w:eastAsia="方正楷体_GB2312" w:cs="方正楷体_GB2312"/>
                  <w:sz w:val="23"/>
                </w:rPr>
              </m:ctrlPr>
            </m:sup>
          </m:sSup>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1</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1</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2</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2</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3</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3</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4</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4</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v</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1</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1</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v</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2</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2</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v</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3</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3</m:t>
              </m:r>
              <m:ctrlPr>
                <w:rPr>
                  <w:rFonts w:hint="eastAsia" w:ascii="Cambria Math" w:hAnsi="Cambria Math" w:eastAsia="方正楷体_GB2312" w:cs="方正楷体_GB2312"/>
                  <w:sz w:val="23"/>
                </w:rPr>
              </m:ctrlPr>
            </m:sub>
          </m:sSub>
          <m:r>
            <m:rPr/>
            <w:rPr>
              <w:rFonts w:hint="eastAsia" w:ascii="Cambria Math" w:hAnsi="Cambria Math" w:eastAsia="方正楷体_GB2312" w:cs="方正楷体_GB2312"/>
              <w:sz w:val="23"/>
            </w:rPr>
            <m:t>+</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v</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4</m:t>
              </m:r>
              <m:ctrlPr>
                <w:rPr>
                  <w:rFonts w:hint="eastAsia" w:ascii="Cambria Math" w:hAnsi="Cambria Math" w:eastAsia="方正楷体_GB2312" w:cs="方正楷体_GB2312"/>
                  <w:sz w:val="23"/>
                </w:rPr>
              </m:ctrlPr>
            </m:sub>
          </m:sSub>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N</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4</m:t>
              </m:r>
              <m:ctrlPr>
                <w:rPr>
                  <w:rFonts w:hint="eastAsia" w:ascii="Cambria Math" w:hAnsi="Cambria Math" w:eastAsia="方正楷体_GB2312" w:cs="方正楷体_GB2312"/>
                  <w:sz w:val="23"/>
                </w:rPr>
              </m:ctrlPr>
            </m:sub>
          </m:sSub>
          <m:sSup>
            <m:sSupPr>
              <m:ctrlPr>
                <w:rPr>
                  <w:rFonts w:hint="eastAsia" w:ascii="Cambria Math" w:hAnsi="Cambria Math" w:eastAsia="方正楷体_GB2312" w:cs="方正楷体_GB2312"/>
                  <w:sz w:val="23"/>
                </w:rPr>
              </m:ctrlPr>
            </m:sSupPr>
            <m:e>
              <m:r>
                <m:rPr/>
                <w:rPr>
                  <w:rFonts w:hint="eastAsia" w:ascii="Cambria Math" w:hAnsi="Cambria Math" w:eastAsia="方正楷体_GB2312" w:cs="方正楷体_GB2312"/>
                  <w:sz w:val="23"/>
                </w:rPr>
                <m:t>]</m:t>
              </m:r>
              <m:ctrlPr>
                <w:rPr>
                  <w:rFonts w:hint="eastAsia" w:ascii="Cambria Math" w:hAnsi="Cambria Math" w:eastAsia="方正楷体_GB2312" w:cs="方正楷体_GB2312"/>
                  <w:sz w:val="23"/>
                </w:rPr>
              </m:ctrlPr>
            </m:e>
            <m:sup>
              <m:r>
                <m:rPr/>
                <w:rPr>
                  <w:rFonts w:hint="eastAsia" w:ascii="Cambria Math" w:hAnsi="Cambria Math" w:eastAsia="方正楷体_GB2312" w:cs="方正楷体_GB2312"/>
                  <w:sz w:val="23"/>
                </w:rPr>
                <m:t>T</m:t>
              </m:r>
              <m:ctrlPr>
                <w:rPr>
                  <w:rFonts w:hint="eastAsia" w:ascii="Cambria Math" w:hAnsi="Cambria Math" w:eastAsia="方正楷体_GB2312" w:cs="方正楷体_GB2312"/>
                  <w:sz w:val="23"/>
                </w:rPr>
              </m:ctrlPr>
            </m:sup>
          </m:sSup>
          <m:r>
            <m:rPr/>
            <w:rPr>
              <w:rFonts w:hint="eastAsia" w:ascii="Cambria Math" w:hAnsi="Cambria Math" w:eastAsia="方正楷体_GB2312" w:cs="方正楷体_GB2312"/>
              <w:sz w:val="23"/>
            </w:rPr>
            <m:t>=[N]</m:t>
          </m:r>
          <m:sSub>
            <m:sSubPr>
              <m:ctrlPr>
                <w:rPr>
                  <w:rFonts w:hint="eastAsia" w:ascii="Cambria Math" w:hAnsi="Cambria Math" w:eastAsia="方正楷体_GB2312" w:cs="方正楷体_GB2312"/>
                  <w:sz w:val="23"/>
                </w:rPr>
              </m:ctrlPr>
            </m:sSubPr>
            <m:e>
              <m:r>
                <m:rPr/>
                <w:rPr>
                  <w:rFonts w:hint="eastAsia" w:ascii="Cambria Math" w:hAnsi="Cambria Math" w:eastAsia="方正楷体_GB2312" w:cs="方正楷体_GB2312"/>
                  <w:sz w:val="23"/>
                </w:rPr>
                <m:t>u</m:t>
              </m:r>
              <m:ctrlPr>
                <w:rPr>
                  <w:rFonts w:hint="eastAsia" w:ascii="Cambria Math" w:hAnsi="Cambria Math" w:eastAsia="方正楷体_GB2312" w:cs="方正楷体_GB2312"/>
                  <w:sz w:val="23"/>
                </w:rPr>
              </m:ctrlPr>
            </m:e>
            <m:sub>
              <m:r>
                <m:rPr/>
                <w:rPr>
                  <w:rFonts w:hint="eastAsia" w:ascii="Cambria Math" w:hAnsi="Cambria Math" w:eastAsia="方正楷体_GB2312" w:cs="方正楷体_GB2312"/>
                  <w:sz w:val="23"/>
                </w:rPr>
                <m:t>e</m:t>
              </m:r>
              <m:ctrlPr>
                <w:rPr>
                  <w:rFonts w:hint="eastAsia" w:ascii="Cambria Math" w:hAnsi="Cambria Math" w:eastAsia="方正楷体_GB2312" w:cs="方正楷体_GB2312"/>
                  <w:sz w:val="23"/>
                </w:rPr>
              </m:ctrlPr>
            </m:sub>
          </m:sSub>
          <m:r>
            <m:rPr>
              <m:sty m:val="p"/>
            </m:rPr>
            <w:rPr>
              <w:rFonts w:hint="eastAsia" w:ascii="Cambria Math" w:hAnsi="Cambria Math" w:eastAsia="方正楷体_GB2312" w:cs="方正楷体_GB2312"/>
              <w:sz w:val="23"/>
            </w:rPr>
            <m:t>。</m:t>
          </m:r>
        </m:oMath>
      </m:oMathPara>
    </w:p>
    <w:p w14:paraId="495C442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 N_1,N_2,N_3,N_4 为四个标量形函数。[N] 的矩阵形式为</w:t>
      </w:r>
    </w:p>
    <w:p w14:paraId="0CAF4BB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 = [[N_1,0,N_2,0,N_3,0,N_4,0],[0,N_1,0,N_2,0,N_3,0,N_4]] 。</w:t>
      </w:r>
    </w:p>
    <w:p w14:paraId="4729676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这个式子与前面的一般二维实体单元完全同构，只不过现在节点数 n = 4，所以 [N] 是一个 2×8 矩阵。</w:t>
      </w:r>
    </w:p>
    <w:p w14:paraId="73BA8001">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3.26：四节点矩形单元的形函数、[N] 与 [B]</w:t>
      </w:r>
    </w:p>
    <w:p w14:paraId="48FB76B2">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3.26.1：在中心对称矩形坐标系下的形函数</w:t>
      </w:r>
    </w:p>
    <w:p w14:paraId="70E6683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若把该四边形单元看成边长分别为 2a 与 2b 的矩形，并把单元中心取为坐标原点，则四个节点坐标可理解为 (-a,-b)、(a,-b)、(a,b)、(-a,b)。此时图片中给出的四个形函数可写成</w:t>
      </w:r>
    </w:p>
    <w:p w14:paraId="0B31992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 = ((b - X_2)(a - X_1)) / (4ab) ，    N_2 = ((b - X_2)(a + X_1)) / (4ab) ，</w:t>
      </w:r>
    </w:p>
    <w:p w14:paraId="0252B4B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N_3 = ((b + X_2)(a + X_1)) / (4ab) ，    N_4 = ((b + X_2)(a - X_1)) / (4ab) 。</w:t>
      </w:r>
    </w:p>
    <w:p w14:paraId="45B4743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你会发现它们都具有“两个一维线性因子相乘”的结构，这正是双线性插值的最直接体现。</w:t>
      </w:r>
    </w:p>
    <w:p w14:paraId="2797739D">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3.26.2：这些形函数满足的基本性质</w:t>
      </w:r>
    </w:p>
    <w:p w14:paraId="1DA76FE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节点插值性：在本节点取 1，在其余节点取 0。</w:t>
      </w:r>
    </w:p>
    <w:p w14:paraId="318D1AE8">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分片统一性：N_1 + N_2 + N_3 + N_4 = 1。</w:t>
      </w:r>
    </w:p>
    <w:p w14:paraId="7B68A1E3">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边界退化性：在某一条边上，它会退化成该边上的一维线性插值。</w:t>
      </w:r>
    </w:p>
    <w:p w14:paraId="624C6FEE">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可以表示常位移与线性位移场，因此能通过最基本的位移完备性要求。</w:t>
      </w:r>
    </w:p>
    <w:p w14:paraId="32B80CC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这些性质保证了该单元不仅能正确插值节点位移，而且能在多个相邻单元拼接时保持位移场的 C^0 连续。</w:t>
      </w:r>
    </w:p>
    <w:p w14:paraId="1791FF3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3.26.3：由形函数导出 [B] 矩阵</w:t>
      </w:r>
    </w:p>
    <w:p w14:paraId="439E5C2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二维小变形问题中，应变向量一般取</w:t>
      </w:r>
    </w:p>
    <w:p w14:paraId="71701D90">
      <w:pPr>
        <w:spacing w:before="40" w:after="80" w:line="252" w:lineRule="auto"/>
        <w:jc w:val="center"/>
        <w:rPr>
          <w:rFonts w:hint="eastAsia" w:ascii="方正楷体_GB2312" w:hAnsi="方正楷体_GB2312" w:eastAsia="方正楷体_GB2312" w:cs="方正楷体_GB2312"/>
        </w:rPr>
      </w:pPr>
      <m:oMathPara>
        <m:oMath>
          <m:r>
            <m:rPr>
              <m:sty m:val="p"/>
            </m:rPr>
            <w:rPr>
              <w:rFonts w:hint="eastAsia" w:ascii="Cambria Math" w:hAnsi="Cambria Math" w:eastAsia="方正楷体_GB2312" w:cs="方正楷体_GB2312"/>
              <w:sz w:val="23"/>
              <w:szCs w:val="22"/>
              <w:lang w:val="en-US" w:bidi="ar-SA"/>
            </w:rPr>
            <m:t>ε = [ε_11, ε_22, γ_12]^T = [∂u/∂X_1, ∂v/∂X_2, ∂u/∂X_2 + ∂v/∂X_1]^T = [B]u_e 。</m:t>
          </m:r>
        </m:oMath>
      </m:oMathPara>
    </w:p>
    <w:p w14:paraId="1FA2DAA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 [B] 的一般结构仍写成</w:t>
      </w:r>
    </w:p>
    <w:p w14:paraId="25EAB72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[B] = [[N_{1,1},0,N_{2,1},0,N_{3,1},0,N_{4,1},0],[0,N_{1,2},0,N_{2,2},0,N_{3,2},0,N_{4,2}],[N_{1,2},N_{1,1},N_{2,2},N_{2,1},N_{3,2},N_{3,1},N_{4,2},N_{4,1}]] ，</w:t>
      </w:r>
    </w:p>
    <w:p w14:paraId="1E2DB51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 N_{i,1} = ∂N_i/∂X_1 ， N_{i,2} = ∂N_i/∂X_2 。</w:t>
      </w:r>
    </w:p>
    <w:p w14:paraId="21EF5FF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对上面四个形函数求导，可得</w:t>
      </w:r>
    </w:p>
    <w:p w14:paraId="228DCCA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∂N_1/∂X_1 = -(b - X_2)/(4ab) ，   ∂N_1/∂X_2 = -(a - X_1)/(4ab) ，</w:t>
      </w:r>
    </w:p>
    <w:p w14:paraId="74A98C1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∂N_2/∂X_1 =  (b - X_2)/(4ab) ，   ∂N_2/∂X_2 = -(a + X_1)/(4ab) ，</w:t>
      </w:r>
    </w:p>
    <w:p w14:paraId="08D0622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∂N_3/∂X_1 =  (b + X_2)/(4ab) ，   ∂N_3/∂X_2 =  (a + X_1)/(4ab) ，</w:t>
      </w:r>
    </w:p>
    <w:p w14:paraId="3E49534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∂N_4/∂X_1 = -(b + X_2)/(4ab) ，   ∂N_4/∂X_2 =  (a - X_1)/(4ab) 。</w:t>
      </w:r>
    </w:p>
    <w:p w14:paraId="6815C3E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由此可见，[B] 不再是常数矩阵，而是随 X_1、X_2 线性变化的矩阵。因此四节点线性四边形单元产生的应变场一般是线性变化的，不像三节点线性三角形单元那样在整个单元内恒定。</w:t>
      </w:r>
    </w:p>
    <w:p w14:paraId="5B18F949">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3.27：四节点线性四边形单元的刚度矩阵与等效节点力</w:t>
      </w:r>
    </w:p>
    <w:p w14:paraId="0A4EF2AC">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3.27.1：刚度矩阵的一般表达</w:t>
      </w:r>
    </w:p>
    <w:p w14:paraId="68F9F09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在平面应力或平面应变假设下，本构关系仍写成 σ = [C]ε = [C][B]u_e 。于是单元刚度矩阵统一写成</w:t>
      </w:r>
    </w:p>
    <w:p w14:paraId="7C1AF9B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∫_{Ω_e} [B]^T [C] [B] dΩ 。</w:t>
      </w:r>
    </w:p>
    <w:p w14:paraId="4787663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若厚度为常数 t，则可写成</w:t>
      </w:r>
    </w:p>
    <w:p w14:paraId="397B482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[k_e] = t ∫∫_{Ω_e} [B]^T [C] [B] dX_1 dX_2 。</w:t>
      </w:r>
    </w:p>
    <w:p w14:paraId="4A7B726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因为该单元有 8 个自由度，所以 [k_e] 是一个 8×8 矩阵。这里与常应变三角形最重要的差别在于：[B] 依赖于位置，因此被积函数不再是常量，积分本身也更复杂。</w:t>
      </w:r>
    </w:p>
    <w:p w14:paraId="354E5E9C">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3.27.2：为什么它比线性三角形更能表示弯曲</w:t>
      </w:r>
    </w:p>
    <w:p w14:paraId="41F43F0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三节点线性三角形单元的位移是一阶函数，因此导数为常数，得到的应变在单元内恒定；而四节点双线性四边形单元因为含有 X_1 X_2 项，其导数可以随坐标变化，所以能够表示线性变化的应变场。</w:t>
      </w:r>
    </w:p>
    <w:p w14:paraId="0B38C93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这意味着：在弯曲主导的问题中，四节点四边形单元通常比常应变三角形单元更灵活，更容易给出合理的弯曲变形模式。这也是很多工程软件在规则网格上优先使用四边形/六面体家族的重要原因之一。</w:t>
      </w:r>
    </w:p>
    <w:p w14:paraId="79CA17AA">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3.27.3：体力与边界牵引对应的等效节点力</w:t>
      </w:r>
    </w:p>
    <w:p w14:paraId="13D09AE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单元等效节点力仍分为体力项和边界牵引项两部分：</w:t>
      </w:r>
    </w:p>
    <w:p w14:paraId="03EDDD3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 = f_{e,</w:t>
      </w:r>
      <w:r>
        <w:rPr>
          <w:rFonts w:hint="eastAsia" w:ascii="方正楷体_GB2312" w:hAnsi="方正楷体_GB2312" w:eastAsia="方正楷体_GB2312" w:cs="方正楷体_GB2312"/>
          <w:b w:val="0"/>
          <w:i w:val="0"/>
          <w:color w:val="000000"/>
          <w:sz w:val="24"/>
        </w:rPr>
        <w:br w:type="textWrapping"/>
      </w:r>
      <w:r>
        <w:rPr>
          <w:rFonts w:hint="eastAsia" w:ascii="方正楷体_GB2312" w:hAnsi="方正楷体_GB2312" w:eastAsia="方正楷体_GB2312" w:cs="方正楷体_GB2312"/>
          <w:b w:val="0"/>
          <w:i w:val="0"/>
          <w:color w:val="000000"/>
          <w:sz w:val="24"/>
        </w:rPr>
        <w:t xml:space="preserve">ho b} + f_{e,t_n} = ∫_{Ω_e} [N]^T </w:t>
      </w:r>
      <w:r>
        <w:rPr>
          <w:rFonts w:hint="eastAsia" w:ascii="方正楷体_GB2312" w:hAnsi="方正楷体_GB2312" w:eastAsia="方正楷体_GB2312" w:cs="方正楷体_GB2312"/>
          <w:b w:val="0"/>
          <w:i w:val="0"/>
          <w:color w:val="000000"/>
          <w:sz w:val="24"/>
        </w:rPr>
        <w:br w:type="textWrapping"/>
      </w:r>
      <w:r>
        <w:rPr>
          <w:rFonts w:hint="eastAsia" w:ascii="方正楷体_GB2312" w:hAnsi="方正楷体_GB2312" w:eastAsia="方正楷体_GB2312" w:cs="方正楷体_GB2312"/>
          <w:b w:val="0"/>
          <w:i w:val="0"/>
          <w:color w:val="000000"/>
          <w:sz w:val="24"/>
        </w:rPr>
        <w:t>ho b dΩ + ∫_{Γ_t^e} [N]^T t_n dΓ 。</w:t>
      </w:r>
    </w:p>
    <w:p w14:paraId="7D005BC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若厚度为常数 t，则二维问题里可进一步写成</w:t>
      </w:r>
    </w:p>
    <w:p w14:paraId="398C4857">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f_{e,</w:t>
      </w:r>
      <w:r>
        <w:rPr>
          <w:rFonts w:hint="eastAsia" w:ascii="方正楷体_GB2312" w:hAnsi="方正楷体_GB2312" w:eastAsia="方正楷体_GB2312" w:cs="方正楷体_GB2312"/>
          <w:b w:val="0"/>
          <w:i w:val="0"/>
          <w:color w:val="000000"/>
          <w:sz w:val="24"/>
        </w:rPr>
        <w:br w:type="textWrapping"/>
      </w:r>
      <w:r>
        <w:rPr>
          <w:rFonts w:hint="eastAsia" w:ascii="方正楷体_GB2312" w:hAnsi="方正楷体_GB2312" w:eastAsia="方正楷体_GB2312" w:cs="方正楷体_GB2312"/>
          <w:b w:val="0"/>
          <w:i w:val="0"/>
          <w:color w:val="000000"/>
          <w:sz w:val="24"/>
        </w:rPr>
        <w:t xml:space="preserve">ho b} = </w:t>
      </w:r>
      <w:r>
        <w:rPr>
          <w:rFonts w:hint="eastAsia" w:ascii="方正楷体_GB2312" w:hAnsi="方正楷体_GB2312" w:eastAsia="方正楷体_GB2312" w:cs="方正楷体_GB2312"/>
          <w:b w:val="0"/>
          <w:i w:val="0"/>
          <w:color w:val="000000"/>
          <w:sz w:val="24"/>
        </w:rPr>
        <w:br w:type="textWrapping"/>
      </w:r>
      <w:r>
        <w:rPr>
          <w:rFonts w:hint="eastAsia" w:ascii="方正楷体_GB2312" w:hAnsi="方正楷体_GB2312" w:eastAsia="方正楷体_GB2312" w:cs="方正楷体_GB2312"/>
          <w:b w:val="0"/>
          <w:i w:val="0"/>
          <w:color w:val="000000"/>
          <w:sz w:val="24"/>
        </w:rPr>
        <w:t>ho t ∫∫_{Ω_e} [N]^T b dX_1 dX_2 ，    f_{e,t_n} = t ∫_{Γ_t^e} [N]^T t_n dΓ 。</w:t>
      </w:r>
    </w:p>
    <w:p w14:paraId="65F52780">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 [N] 是 2×8 矩阵，所以 f_e 是一个 8 维列向量。注意这里仍然遵循同一原则：体力在面积上积分，边界牵引在单元受载边上积分。</w:t>
      </w:r>
    </w:p>
    <w:p w14:paraId="7865FCEF">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3.28：剪切锁死（寄生剪切）及其理解</w:t>
      </w:r>
    </w:p>
    <w:p w14:paraId="3687014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3.28.1：什么叫剪切锁死</w:t>
      </w:r>
    </w:p>
    <w:p w14:paraId="6D3BD8F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图片里专门指出：四节点线性四边形单元的一个经典问题是 shear locking，也叫 parasitic shear。它的直观含义是：在理论上本应主要表现为弯曲的变形中，单元插值却不可避免地引入了额外的剪切应变，于是单元表现得过硬，计算出的弯曲位移偏小。</w:t>
      </w:r>
    </w:p>
    <w:p w14:paraId="3164A28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所以“锁死”并不是数值发散，而是单元在某些特定变形模式下太刚，导致解被人为压制。</w:t>
      </w:r>
    </w:p>
    <w:p w14:paraId="7298A5C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3.28.2：为什么四节点双线性四边形会出现寄生剪切</w:t>
      </w:r>
    </w:p>
    <w:p w14:paraId="434AD34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根源在于：四节点双线性位移场虽然比常应变三角形更丰富，但它并不能在所有情形下把“纯弯曲引起的正应变变化”和“零剪切条件”同时满足。尤其当你希望单元表现为纯弯曲时，位移插值中的交叉项结构常常会使 γ_12 中自动混入不该存在的部分。</w:t>
      </w:r>
    </w:p>
    <w:p w14:paraId="1182C58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换句话说，单元为了表示弯曲，不得不“顺带”产生一点假的剪切应变；而本构关系又会把这部分剪切应变转化成额外剪切能量，于是整体刚度被抬高。</w:t>
      </w:r>
    </w:p>
    <w:p w14:paraId="47D6DF98">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3.28.3：如何理解图片中的“期望行为”与“单元行为”</w:t>
      </w:r>
    </w:p>
    <w:p w14:paraId="208C55A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图片中左下角的“Expected Behaviour”表示真实弯曲时，单元边界应当能形成更接近曲线的变形；而右下角的“Element Behaviour”表明四节点线性四边形因为边仍保持直线插值，结果更像梯形化变形，并伴随着额外剪切。</w:t>
      </w:r>
    </w:p>
    <w:p w14:paraId="108BC12C">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在弯曲主导问题中，四节点线性四边形往往会显得过于刚硬。最直接的改进思路就是提高单元阶次，例如使用八节点二次四边形单元，使单元能够更自然地表达曲边和更丰富的位移模式。很多数值分析教材还会进一步讨论 reduced integration 等改进策略，但从当前学习阶段看，先把“寄生剪切 = 由于插值限制产生的虚假剪切能量”这个核心抓住就够了。</w:t>
      </w:r>
    </w:p>
    <w:p w14:paraId="74659FA7">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3.29：八节点二次四边形单元</w:t>
      </w:r>
    </w:p>
    <w:p w14:paraId="18DDD0A6">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3.29.1：节点数、自由度与位移假设</w:t>
      </w:r>
    </w:p>
    <w:p w14:paraId="47A2E3E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八节点二次四边形单元在四个角点之外，又在四条边的中点各加一个节点，因此共有 8 个节点。若仍采用二维位移型形式，则每个节点有 2 个自由度，总自由度数为 16：</w:t>
      </w:r>
    </w:p>
    <w:p w14:paraId="265D995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u_e = [u_1, v_1, u_2, v_2, ..., u_8, v_8]^T 。</w:t>
      </w:r>
    </w:p>
    <w:p w14:paraId="5E165D9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从图片给出的多项式可看出，其位移插值比四节点情形更丰富，常写成</w:t>
      </w:r>
    </w:p>
    <w:p w14:paraId="3797DAF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 a_0 + a_1X_1 + a_2X_2 + a_3X_1X_2 + a_4X_1^2 + a_5X_2^2 + a_6X_1X_2^2 + a_7X_1^2X_2 ，</w:t>
      </w:r>
    </w:p>
    <w:p w14:paraId="2F20717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v = b_0 + b_1X_1 + b_2X_2 + b_3X_1X_2 + b_4X_1^2 + b_5X_2^2 + b_6X_1X_2^2 + b_7X_1^2X_2 。</w:t>
      </w:r>
    </w:p>
    <w:p w14:paraId="616CEAB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从多项式结构上看，它比四节点双线性四边形更高阶；很多教材把这种 8 节点单元归到 serendipity 家族，因为它不是包含全部双二次项的完整 9 节点单元，但工程中已经非常常用。</w:t>
      </w:r>
    </w:p>
    <w:p w14:paraId="2D18F378">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3.29.2：八个形函数的典型表达</w:t>
      </w:r>
    </w:p>
    <w:p w14:paraId="7EC8DD8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在矩形区域 [-a,a] × [-b,b] 上，按照图片中的编号，八个形函数可写成：</w:t>
      </w:r>
    </w:p>
    <w:p w14:paraId="09F1F0B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N_1 = -((b-X_2)(a-X_1)(1 + X_1/a + X_2/b)) / (4ab) ，</w:t>
      </w:r>
    </w:p>
    <w:p w14:paraId="6841955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N_2 = -((b-X_2)(a+X_1)(1 - X_1/a + X_2/b)) / (4ab) ，</w:t>
      </w:r>
    </w:p>
    <w:p w14:paraId="0DB65B4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N_3 = -((b+X_2)(a+X_1)(1 - X_1/a - X_2/b)) / (4ab) ，</w:t>
      </w:r>
    </w:p>
    <w:p w14:paraId="1847EBC4">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N_4 = -((b+X_2)(a-X_1)(1 + X_1/a - X_2/b)) / (4ab) ，</w:t>
      </w:r>
    </w:p>
    <w:p w14:paraId="3609970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N_5 = ((b-X_2)(a-X_1)(a+X_1)) / (2a^2 b) ，</w:t>
      </w:r>
    </w:p>
    <w:p w14:paraId="02211342">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N_6 = ((b-X_2)(a+X_1)(b+X_2)) / (2ab^2) ，</w:t>
      </w:r>
    </w:p>
    <w:p w14:paraId="6978080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N_7 = ((b+X_2)(a-X_1)(a+X_1)) / (2a^2 b) ，</w:t>
      </w:r>
    </w:p>
    <w:p w14:paraId="19FFF441">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N_8 = ((b-X_2)(a-X_1)(b+X_2)) / (2ab^2) 。</w:t>
      </w:r>
    </w:p>
    <w:p w14:paraId="00FF95B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这些形函数显著比四节点情形更长、更复杂，但本质并没有变化：仍然是要求在本节点取 1、其余节点取 0，并让单元内部位移由节点自由度插值出来。</w:t>
      </w:r>
    </w:p>
    <w:p w14:paraId="673034ED">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3.29.3：二次四边形单元的 [N]、[B]、[k_e] 与 f_e</w:t>
      </w:r>
    </w:p>
    <w:p w14:paraId="0055A45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其位移插值写成</w:t>
      </w:r>
    </w:p>
    <w:p w14:paraId="4AABCE8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v]^T = [u_1N_1 + ... + u_8N_8,  v_1N_1 + ... + v_8N_8]^T = [N]u_e ，</w:t>
      </w:r>
    </w:p>
    <w:p w14:paraId="61E779AD">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其中 [N] = [[N_1,0,N_2,0,...,N_8,0],[0,N_1,0,N_2,...,0,N_8]] 。</w:t>
      </w:r>
    </w:p>
    <w:p w14:paraId="1F3CEA0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对应的 [B] 仍按二维小变形的一般模式构造，只是现在 [B] 为 3×16 矩阵，因为每个形函数都要对 X_1、X_2 求导并按位移分量排列。于是</w:t>
      </w:r>
    </w:p>
    <w:p w14:paraId="35D8AE86">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[B]u_e ，    σ = [C][B]u_e ，    [k_e] = ∫ over Ω_e of [B]^T[C][B] dΩ ，    f_e = ∫ over Γ_t^e of [N]^T t_n dΓ + ∫ over Ω_e of [N]^T ρb dΩ 。</w:t>
      </w:r>
    </w:p>
    <w:p w14:paraId="7694C77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因此八节点二次四边形单元的刚度矩阵是 16×16，等效节点力向量是 16 维。</w:t>
      </w:r>
    </w:p>
    <w:p w14:paraId="79F6ECB3">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由于形函数阶次更高，它对弯曲变形、曲边几何以及复杂应变分布的表示能力都更强，因此通常比四节点线性四边形单元更不容易出现严重的锁死现象。代价则是自由度增加、积分更复杂、编程实现量更大。</w:t>
      </w:r>
    </w:p>
    <w:p w14:paraId="4DD91A48">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3.30：三维对应：六面体（brick）单元</w:t>
      </w:r>
    </w:p>
    <w:p w14:paraId="42A6FE61">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3.30.1：二维四边形到三维六面体的对应关系</w:t>
      </w:r>
    </w:p>
    <w:p w14:paraId="3170333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二维里讨论四边形单元，三维里与之对应的就是六面体单元，也常叫 brick element。其最常见的两种阶次是：</w:t>
      </w:r>
    </w:p>
    <w:p w14:paraId="611714C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八节点线性六面体单元：每个节点 3 个自由度，总自由度数为 24。</w:t>
      </w:r>
    </w:p>
    <w:p w14:paraId="462D87D9">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二十节点二次六面体单元：每个节点 3 个自由度，总自由度数为 60。</w:t>
      </w:r>
    </w:p>
    <w:p w14:paraId="4FB95E8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这里“每个节点 3 个自由度”指的是三维位移分量 u_i、v_i、w_i。由此可见，维数一提升，矩阵规模会很快增大。</w:t>
      </w:r>
    </w:p>
    <w:p w14:paraId="5A1A018A">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3.30.2：三维位移插值与矩阵结构</w:t>
      </w:r>
    </w:p>
    <w:p w14:paraId="0FC90CB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三维位移场写成</w:t>
      </w:r>
    </w:p>
    <w:p w14:paraId="60D974C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[u, v, w]^T = [N]u_e ，    u_e = [u_1,v_1,w_1,u_2,v_2,w_2,...,u_n,v_n,w_n]^T 。</w:t>
      </w:r>
    </w:p>
    <w:p w14:paraId="7C5402F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此时 [N] 不再是 2 行，而是 3 行的分块矩阵；三维小变形应变向量一般取</w:t>
      </w:r>
    </w:p>
    <w:p w14:paraId="26669C0B">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ε = [ε_11, ε_22, ε_33, γ_12, γ_13, γ_23]^T = [B]u_e 。</w:t>
      </w:r>
    </w:p>
    <w:p w14:paraId="1C26E6EA">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于是 [B] 的尺寸变为 6×(3n)，本构矩阵 [C] 也变为 6×6。尽管矩阵更大，但主线丝毫没变：</w:t>
      </w:r>
    </w:p>
    <w:p w14:paraId="308E1F4F">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σ = [C][B]u_e ，    [k_e] = ∫ over Ω_e of [B]^T[C][B] dΩ ，    f_e = ∫ over Γ_t^e of [N]^T t̄ dΓ + ∫ over Ω_e of [N]^T ρb dΩ 。</w:t>
      </w:r>
    </w:p>
    <w:p w14:paraId="26D73192">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3.30.3：为什么说六面体单元只是同一主线在三维中的展开</w:t>
      </w:r>
    </w:p>
    <w:p w14:paraId="598F444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因为不论是二维四边形还是三维六面体，有限元真正做的事情都是一样的：先用形函数把“单元内部的连续位移场”写成“节点自由度向量”的线性组合，再通过导数、应变和本构关系把它送进虚功原理。</w:t>
      </w:r>
    </w:p>
    <w:p w14:paraId="2D53FB4E">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所以以后遇到八节点 brick、二十节点 brick，千万不要被节点数和矩阵维数吓住。你只需要不断回到这条链：节点自由度 → [N] → [B] → [C] → [k_e], f_e。</w:t>
      </w:r>
    </w:p>
    <w:p w14:paraId="0F8EF5C9">
      <w:pPr>
        <w:keepNext/>
        <w:spacing w:before="280" w:after="160" w:line="288" w:lineRule="auto"/>
        <w:ind w:firstLine="0" w:firstLineChars="0"/>
        <w:jc w:val="left"/>
        <w:outlineLvl w:val="1"/>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244E78"/>
          <w:sz w:val="34"/>
        </w:rPr>
        <w:t>3.31：这一部分的知识图谱与学习抓手</w:t>
      </w:r>
    </w:p>
    <w:p w14:paraId="6B718B33">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3.31.1：本段最核心的知识图谱</w:t>
      </w:r>
    </w:p>
    <w:p w14:paraId="5F46AC76">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把这一段压缩成最重要的知识图谱，可以直接记成：</w:t>
      </w:r>
    </w:p>
    <w:p w14:paraId="5E709525">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一般实体单元框架 → 四节点双线性四边形 → 八节点二次四边形 → 剪切锁死与单元优缺点 → 三维六面体对应。</w:t>
      </w:r>
    </w:p>
    <w:p w14:paraId="1BF71CE8">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如果再把公式链写出来，就是：</w:t>
      </w:r>
    </w:p>
    <w:p w14:paraId="44BCC03A">
      <w:pPr>
        <w:spacing w:before="80" w:after="120" w:line="288" w:lineRule="auto"/>
        <w:ind w:firstLine="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000000"/>
          <w:sz w:val="22"/>
        </w:rPr>
        <w:t>节点自由度 → [N] → [B] → [C]</w:t>
      </w:r>
      <w:r>
        <w:rPr>
          <w:rFonts w:hint="eastAsia" w:ascii="方正楷体_GB2312" w:hAnsi="方正楷体_GB2312" w:eastAsia="方正楷体_GB2312" w:cs="方正楷体_GB2312"/>
          <w:color w:val="000000"/>
          <w:sz w:val="22"/>
        </w:rPr>
        <w:br w:type="textWrapping"/>
      </w:r>
      <w:r>
        <w:rPr>
          <w:rFonts w:hint="eastAsia" w:ascii="方正楷体_GB2312" w:hAnsi="方正楷体_GB2312" w:eastAsia="方正楷体_GB2312" w:cs="方正楷体_GB2312"/>
          <w:color w:val="000000"/>
          <w:sz w:val="22"/>
        </w:rPr>
        <w:t>[k_e], f_e → 总体组装 → 位移/应变/应力后处理。</w:t>
      </w:r>
    </w:p>
    <w:p w14:paraId="44C85350">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3.31.2：你现在最应该真正弄懂的五件事</w:t>
      </w:r>
    </w:p>
    <w:p w14:paraId="24B3574C">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四节点“线性”四边形本质上是双线性插值，因为位移里会出现 X_1 X_2 项。</w:t>
      </w:r>
    </w:p>
    <w:p w14:paraId="565F6E9D">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四节点四边形的 [B] 依赖于 X_1、X_2，因此它可以产生线性变化的应变场，不像常应变三角形那样处处常量。</w:t>
      </w:r>
    </w:p>
    <w:p w14:paraId="45264CA8">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四节点四边形虽然比线性三角形更灵活，但在弯曲主导问题中会出现寄生剪切，从而导致剪切锁死。</w:t>
      </w:r>
    </w:p>
    <w:p w14:paraId="31073599">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八节点二次四边形通过提高插值阶次，显著增强了对曲边、弯曲和复杂变形模式的表达能力。</w:t>
      </w:r>
    </w:p>
    <w:p w14:paraId="5F8EFA94">
      <w:pPr>
        <w:spacing w:before="0" w:after="80" w:line="324" w:lineRule="auto"/>
        <w:ind w:left="340" w:hanging="20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 三维六面体单元不是一套全新理论，只是把同一套 [N]、[B]、[C]、[k_e] 逻辑推广到三维。</w:t>
      </w:r>
    </w:p>
    <w:p w14:paraId="007E5626">
      <w:pPr>
        <w:keepNext/>
        <w:spacing w:before="160" w:after="80" w:line="288" w:lineRule="auto"/>
        <w:ind w:firstLine="0" w:firstLineChars="0"/>
        <w:jc w:val="left"/>
        <w:outlineLvl w:val="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783C14"/>
          <w:sz w:val="25"/>
        </w:rPr>
        <w:t>3.31.3：一句话总结</w:t>
      </w:r>
    </w:p>
    <w:p w14:paraId="6C92A309">
      <w:pPr>
        <w:spacing w:before="0" w:after="120" w:line="348" w:lineRule="auto"/>
        <w:ind w:firstLine="42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4"/>
        </w:rPr>
        <w:t>四边形单元和六面体单元真正重要的，不是公式有多长，而是它们进一步说明：有限元单元的优劣，根本上取决于“位移插值空间是否足够合理”。四节点四边形让你第一次真正看到：单元更灵活并不自动意味着更完美，它也可能因为插值结构受限而产生锁死；而提高阶次、改进插值，正是有限元单元设计不断演化的核心方向。</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66"/>
      </w:tblGrid>
      <w:tr w14:paraId="3291C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844" w:type="dxa"/>
            <w:shd w:val="clear" w:color="auto" w:fill="F4F7FB"/>
            <w:tcMar>
              <w:top w:w="140" w:type="dxa"/>
              <w:left w:w="180" w:type="dxa"/>
              <w:bottom w:w="140" w:type="dxa"/>
              <w:right w:w="180" w:type="dxa"/>
            </w:tcMar>
            <w:vAlign w:val="center"/>
          </w:tcPr>
          <w:p w14:paraId="57EA1E81">
            <w:pPr>
              <w:spacing w:before="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97D"/>
                <w:sz w:val="23"/>
              </w:rPr>
              <w:t>本段主线：</w:t>
            </w:r>
          </w:p>
          <w:p w14:paraId="7FF33278">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前面你已经学过常规四边形单元：先写位移插值，再得到形函数矩阵 [N]、应变矩阵 [B]，最后由虚功原理写出 [k_e] 和 f_e。但那一套推导默认单元几何比较规整；一旦四边形发生倾斜、扭曲，直接在全局坐标 (x,y) 下做面积积分就会变得很不自然。</w:t>
            </w:r>
          </w:p>
          <w:p w14:paraId="10BA8237">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这一段真正要解决的问题是：怎样把任意形状的四边形单元，统一映射到一个固定、标准、好积分的参考区域里。答案就是等参单元思想：用同一组形函数同时描述单元几何与单元内位移场，再借助 Jacobian 矩阵完成坐标变换、面积变换以及导数变换。</w:t>
            </w:r>
          </w:p>
          <w:p w14:paraId="055A4E8F">
            <w:pPr>
              <w:spacing w:before="40" w:after="40" w:line="324" w:lineRule="auto"/>
              <w:ind w:left="0" w:firstLine="0"/>
              <w:jc w:val="left"/>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color w:val="000000"/>
                <w:sz w:val="22"/>
              </w:rPr>
              <w:t>因此本段最核心的链条是：物理单元 Ω_e → 自然坐标单元 [-1,1]×[-1,1] → 形函数映射 x(ξ,η), y(ξ,η) → Jacobian 矩阵 [J] → 导数链式法则 → [B] 矩阵重写 → [k_e] = t ∫∫ [B]^T[C][B] det[J] dξ dη。</w:t>
            </w:r>
          </w:p>
        </w:tc>
      </w:tr>
    </w:tbl>
    <w:p w14:paraId="62A3A57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05D22998-FEB7-40EF-A9EF-75273D665A6D}"/>
  </w:font>
  <w:font w:name="Calibri Light">
    <w:panose1 w:val="020F0302020204030204"/>
    <w:charset w:val="00"/>
    <w:family w:val="auto"/>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2" w:fontKey="{1F4498CC-7AC4-42A8-B6B3-D9AA01464AFD}"/>
  </w:font>
  <w:font w:name="Cambria Math">
    <w:panose1 w:val="02040503050406030204"/>
    <w:charset w:val="00"/>
    <w:family w:val="auto"/>
    <w:pitch w:val="default"/>
    <w:sig w:usb0="E00006FF" w:usb1="420024FF" w:usb2="02000000" w:usb3="00000000" w:csb0="2000019F" w:csb1="00000000"/>
    <w:embedRegular r:id="rId3" w:fontKey="{86D5B7B4-512F-4145-9492-69EEB27E6C1C}"/>
  </w:font>
  <w:font w:name="MS PGothic">
    <w:panose1 w:val="020B0600070205080204"/>
    <w:charset w:val="80"/>
    <w:family w:val="auto"/>
    <w:pitch w:val="default"/>
    <w:sig w:usb0="E00002FF" w:usb1="6AC7FDFB" w:usb2="08000012" w:usb3="00000000" w:csb0="4002009F" w:csb1="DFD7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0CC3F0"/>
    <w:multiLevelType w:val="singleLevel"/>
    <w:tmpl w:val="530CC3F0"/>
    <w:lvl w:ilvl="0" w:tentative="0">
      <w:start w:val="1"/>
      <w:numFmt w:val="bullet"/>
      <w:pStyle w:val="5"/>
      <w:lvlText w:val=""/>
      <w:lvlJc w:val="left"/>
      <w:pPr>
        <w:tabs>
          <w:tab w:val="left" w:pos="780"/>
        </w:tabs>
        <w:ind w:left="7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373C6A"/>
    <w:rsid w:val="24252015"/>
    <w:rsid w:val="428D3F8A"/>
    <w:rsid w:val="58EF5BB7"/>
    <w:rsid w:val="65B006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List Bullet 2"/>
    <w:basedOn w:val="1"/>
    <w:uiPriority w:val="0"/>
    <w:pPr>
      <w:numPr>
        <w:ilvl w:val="0"/>
        <w:numId w:val="1"/>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4461</Words>
  <Characters>5640</Characters>
  <Lines>0</Lines>
  <Paragraphs>0</Paragraphs>
  <TotalTime>0</TotalTime>
  <ScaleCrop>false</ScaleCrop>
  <LinksUpToDate>false</LinksUpToDate>
  <CharactersWithSpaces>6112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2025-12-08T14:48:00Z</dcterms:created>
  <dc:creator>刘祥泷</dc:creator>
  <cp:lastModifiedBy>1</cp:lastModifiedBy>
  <dcterms:modified xsi:type="dcterms:W3CDTF">2026-04-29T05:22:41Z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475128FD265749799232188368671B90_12</vt:lpwstr>
  </property>
  <property fmtid="{D5CDD505-2E9C-101B-9397-08002B2CF9AE}" pid="4" name="KSOTemplateDocerSaveRecord">
    <vt:lpwstr>eyJoZGlkIjoiMzEwNTM5NzYwMDRjMzkwZTVkZjY2ODkwMGIxNGU0OTUiLCJ1c2VySWQiOiI0OTQzMTgwNDgifQ==</vt:lpwstr>
  </property>
</Properties>
</file>