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2A3F7C">
      <w:pPr>
        <w:spacing w:before="0" w:after="120" w:line="240" w:lineRule="auto"/>
        <w:jc w:val="center"/>
        <w:outlineLvl w:val="0"/>
        <w:rPr>
          <w:rFonts w:hint="eastAsia" w:ascii="华文楷体" w:hAnsi="华文楷体" w:eastAsia="华文楷体" w:cs="华文楷体"/>
          <w:b/>
          <w:i w:val="0"/>
          <w:color w:val="6E3C14"/>
          <w:sz w:val="30"/>
        </w:rPr>
      </w:pPr>
      <w:r>
        <w:rPr>
          <w:rFonts w:hint="eastAsia" w:ascii="华文楷体" w:hAnsi="华文楷体" w:eastAsia="华文楷体" w:cs="华文楷体"/>
          <w:b/>
          <w:i w:val="0"/>
          <w:color w:val="6E3C14"/>
          <w:sz w:val="30"/>
        </w:rPr>
        <w:t>第一章：线性弹性基础与变分思想入门</w:t>
      </w:r>
    </w:p>
    <w:p w14:paraId="396AAE72">
      <w:pPr>
        <w:spacing w:before="0" w:after="120" w:line="240" w:lineRule="auto"/>
        <w:jc w:val="center"/>
        <w:outlineLvl w:val="0"/>
        <w:rPr>
          <w:rFonts w:hint="eastAsia" w:ascii="华文楷体" w:hAnsi="华文楷体" w:eastAsia="华文楷体" w:cs="华文楷体"/>
          <w:b/>
          <w:i w:val="0"/>
          <w:color w:val="6E3C14"/>
          <w:sz w:val="30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6E3C14"/>
          <w:sz w:val="30"/>
          <w:lang w:val="en-US" w:eastAsia="zh-CN"/>
        </w:rPr>
        <w:t>Sobolev空间</w:t>
      </w:r>
    </w:p>
    <w:tbl>
      <w:tblPr>
        <w:tblStyle w:val="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640FA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4F7FB"/>
          </w:tcPr>
          <w:p w14:paraId="2F30CFAF">
            <w:pPr>
              <w:spacing w:before="0" w:after="0" w:line="324" w:lineRule="auto"/>
              <w:jc w:val="both"/>
              <w:rPr>
                <w:rFonts w:hint="eastAsia" w:ascii="华文楷体" w:hAnsi="华文楷体" w:eastAsia="华文楷体" w:cs="华文楷体"/>
                <w:b/>
                <w:i w:val="0"/>
                <w:color w:val="1F497D"/>
                <w:sz w:val="23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97D"/>
                <w:sz w:val="23"/>
              </w:rPr>
              <w:t>本章主线：</w:t>
            </w:r>
          </w:p>
          <w:p w14:paraId="0208CA2A">
            <w:pPr>
              <w:spacing w:before="0" w:after="0" w:line="324" w:lineRule="auto"/>
              <w:ind w:firstLine="440" w:firstLineChars="200"/>
              <w:jc w:val="both"/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  <w:t xml:space="preserve">先建立线性弹性问题的基本变量与场方程，再解释 </w:t>
            </w:r>
            <m:oMath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、</m:t>
              </m:r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ε</m:t>
              </m:r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、</m:t>
              </m:r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σ</m:t>
              </m:r>
            </m:oMath>
            <w:r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  <w:t>三者的关系，随后引入应变能、应变余能、虚位移原理、最小势能原理、虚应力原理和最小余能原理；</w:t>
            </w:r>
          </w:p>
          <w:p w14:paraId="2B3369A0">
            <w:pPr>
              <w:spacing w:before="0" w:after="0" w:line="324" w:lineRule="auto"/>
              <w:ind w:firstLine="440" w:firstLineChars="200"/>
              <w:jc w:val="both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  <w:t xml:space="preserve">最后用最速降线问题说明变分法的基本思路，并按照 </w:t>
            </w:r>
            <m:oMath>
              <m:acc>
                <m:acc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y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acc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(x)=y(x)+εη(x)</m:t>
              </m:r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、</m:t>
              </m:r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I(ε)</m:t>
              </m:r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、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eastAsia" w:ascii="Cambria Math" w:hAnsi="Cambria Math" w:eastAsia="华文楷体" w:cs="华文楷体"/>
                              <w:i/>
                              <w:sz w:val="22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2"/>
                            </w:rPr>
                            <m:t>dI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2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2"/>
                            </w:rPr>
                            <m:t>dε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2"/>
                            </w:rPr>
                          </m:ctrlPr>
                        </m:den>
                      </m:f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2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i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ε=0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2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=0</m:t>
              </m:r>
            </m:oMath>
            <w:r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  <w:t xml:space="preserve"> 的逻辑推出 Euler–Lagrange 方程。</w:t>
            </w:r>
          </w:p>
        </w:tc>
      </w:tr>
    </w:tbl>
    <w:p w14:paraId="54C504D4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1.1：线性弹性问题到底在研究什么</w:t>
      </w:r>
    </w:p>
    <w:p w14:paraId="1A501284">
      <w:pPr>
        <w:spacing w:before="160" w:after="8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1.1.1：研究对象</w:t>
      </w:r>
    </w:p>
    <w:p w14:paraId="7B2FF2A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线性弹性力学研究的是：固体在外力、约束、温度变化等作用下发生小变形时，其内部的位移场、应变场和应力场如何分布，以及这些量之间满足哪些方程。</w:t>
      </w:r>
    </w:p>
    <w:p w14:paraId="51D166F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这里“线性”主要包含两层含义：</w:t>
      </w:r>
    </w:p>
    <w:p w14:paraId="65BDD4D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一是几何关系线性化，即默认位移梯度较小；</w:t>
      </w:r>
    </w:p>
    <w:p w14:paraId="41F4C78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二是材料本构关系线性，即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σ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与</m:t>
        </m:r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成线性关系。</w:t>
      </w:r>
    </w:p>
    <w:p w14:paraId="5D248A53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如果只从几何角度看，问题描述的是“点怎么移动”，对应未知量是位移 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5A8BEB63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如果从局部变形角度看，问题描述的是“长度和角度怎么变化”，对应量是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3314EF56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如果从受力角度看，问题描述的是“内部抵抗变形的内力如何分布”，对应量是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σ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370A4040">
      <w:pPr>
        <w:spacing w:before="160" w:after="8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1.1.2：为什么要分成“位移—应变—应力”三层</w:t>
      </w:r>
    </w:p>
    <w:p w14:paraId="622E988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在线性弹性中，最常见的逻辑链条是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u</m:t>
        </m:r>
        <m:r>
          <m:rPr/>
          <w:rPr>
            <w:rFonts w:hint="eastAsia" w:ascii="Cambria Math" w:hAnsi="Cambria Math" w:eastAsia="华文楷体" w:cs="华文楷体"/>
            <w:sz w:val="24"/>
          </w:rPr>
          <m:t>→ε→σ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67DD652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也就是说：先由位移求应变，再由应变求应力，最后再结合平衡方程和边界条件得到完整边值问题。</w:t>
      </w:r>
    </w:p>
    <w:p w14:paraId="6FC0A4A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这样分层的好处是：</w:t>
      </w:r>
    </w:p>
    <w:p w14:paraId="774A403C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几何信息、材料信息、力学平衡分别由不同方程管理，结构清楚。</w:t>
      </w:r>
    </w:p>
    <w:p w14:paraId="378FA256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后续做弱式、加权残值法和有限元离散时，可以明确知道“未知量选什么”。</w:t>
      </w:r>
    </w:p>
    <w:p w14:paraId="7230FBFD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能量原理、虚功原理和变分法都能自然接入这套结构。</w:t>
      </w:r>
    </w:p>
    <w:p w14:paraId="2B48BB41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1.2：位移、应变、应力三个基本量</w:t>
      </w:r>
    </w:p>
    <w:p w14:paraId="3712C083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1.2.1：位移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5"/>
          </w:rPr>
          <m:t>u</m:t>
        </m:r>
      </m:oMath>
    </w:p>
    <w:p w14:paraId="213E297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设弹性体中一点原坐标为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(x,y,z)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，变形后移动到新位置，则位移向量写成</w:t>
      </w:r>
    </w:p>
    <w:p w14:paraId="7EDC563F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mPr>
            <m:mr>
              <m:e>
                <m:r>
                  <m:rPr>
                    <m:sty m:val="b"/>
                  </m:rPr>
                  <w:rPr>
                    <w:rFonts w:hint="eastAsia" w:ascii="Cambria Math" w:hAnsi="Cambria Math" w:eastAsia="华文楷体" w:cs="华文楷体"/>
                    <w:sz w:val="21"/>
                  </w:rPr>
                  <m:t>u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1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u(x,y,z)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v(x,y,z)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w(x,y,z)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华文楷体" w:cs="华文楷体"/>
                    <w:i/>
                    <w:sz w:val="21"/>
                  </w:rPr>
                </m:ctrlPr>
              </m:e>
            </m:mr>
          </m:m>
        </m:oMath>
      </m:oMathPara>
    </w:p>
    <w:p w14:paraId="4968B5B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u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、</m:t>
        </m:r>
        <m:r>
          <m:rPr/>
          <w:rPr>
            <w:rFonts w:hint="eastAsia" w:ascii="Cambria Math" w:hAnsi="Cambria Math" w:eastAsia="华文楷体" w:cs="华文楷体"/>
            <w:sz w:val="24"/>
          </w:rPr>
          <m:t>v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、</m:t>
        </m:r>
        <m:r>
          <m:rPr/>
          <w:rPr>
            <w:rFonts w:hint="eastAsia" w:ascii="Cambria Math" w:hAnsi="Cambria Math" w:eastAsia="华文楷体" w:cs="华文楷体"/>
            <w:sz w:val="24"/>
          </w:rPr>
          <m:t>w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分别是沿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x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、</m:t>
        </m:r>
        <m:r>
          <m:rPr/>
          <w:rPr>
            <w:rFonts w:hint="eastAsia" w:ascii="Cambria Math" w:hAnsi="Cambria Math" w:eastAsia="华文楷体" w:cs="华文楷体"/>
            <w:sz w:val="24"/>
          </w:rPr>
          <m:t>y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、</m:t>
        </m:r>
        <m:r>
          <m:rPr/>
          <w:rPr>
            <w:rFonts w:hint="eastAsia" w:ascii="Cambria Math" w:hAnsi="Cambria Math" w:eastAsia="华文楷体" w:cs="华文楷体"/>
            <w:sz w:val="24"/>
          </w:rPr>
          <m:t>z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方向的位移分量。</w:t>
      </w:r>
    </w:p>
    <w:p w14:paraId="2C5F904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位移是最直观的几何量，因此大多数位移型有限元都把 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当作基本未知量。</w:t>
      </w:r>
    </w:p>
    <w:p w14:paraId="79BADD5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1.2.2：应变</w:t>
      </w:r>
      <m:oMath>
        <m:r>
          <m:rPr/>
          <w:rPr>
            <w:rFonts w:hint="eastAsia" w:ascii="Cambria Math" w:hAnsi="Cambria Math" w:eastAsia="华文楷体" w:cs="华文楷体"/>
            <w:sz w:val="25"/>
          </w:rPr>
          <m:t>ε</m:t>
        </m:r>
      </m:oMath>
    </w:p>
    <w:p w14:paraId="6CF8258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应变反映的不是“移动了多远”，而是“移动在空间中如何变化”。</w:t>
      </w:r>
    </w:p>
    <w:p w14:paraId="79E8BC4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如果一根杆整体平移，虽然位移不为零，但长度没有变化，应变仍然可以为零。</w:t>
      </w:r>
    </w:p>
    <w:p w14:paraId="5E84E5A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在线性小变形假设下，三维应变—位移关系写为</w:t>
      </w:r>
    </w:p>
    <w:p w14:paraId="584573D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mPr>
            <m:mr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ε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∂u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华文楷体" w:cs="华文楷体"/>
                    <w:i/>
                    <w:sz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ε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y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∂v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∂y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华文楷体" w:cs="华文楷体"/>
                    <w:i/>
                    <w:sz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ε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z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∂w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∂z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华文楷体" w:cs="华文楷体"/>
                    <w:i/>
                    <w:sz w:val="21"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γ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xy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∂u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∂y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∂v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华文楷体" w:cs="华文楷体"/>
                    <w:i/>
                    <w:sz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  <w:lang w:val="en-US" w:eastAsia="zh-CN"/>
                      </w:rPr>
                      <m:t xml:space="preserve">   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γ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yz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∂v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∂z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∂w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∂y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华文楷体" w:cs="华文楷体"/>
                    <w:i/>
                    <w:sz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  <w:lang w:val="en-US" w:eastAsia="zh-CN"/>
                      </w:rPr>
                      <m:t xml:space="preserve">  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γ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zx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∂u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∂z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∂w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∂x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.</m:t>
                </m:r>
                <m:ctrlPr>
                  <w:rPr>
                    <w:rFonts w:hint="eastAsia" w:ascii="Cambria Math" w:hAnsi="Cambria Math" w:eastAsia="华文楷体" w:cs="华文楷体"/>
                    <w:i/>
                    <w:sz w:val="21"/>
                  </w:rPr>
                </m:ctrlPr>
              </m:e>
            </m:mr>
          </m:m>
        </m:oMath>
      </m:oMathPara>
    </w:p>
    <w:p w14:paraId="2985B53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把它们写成矩阵算子形式，就是</w:t>
      </w:r>
    </w:p>
    <w:p w14:paraId="0425D59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ε=L</m:t>
          </m:r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u</m:t>
          </m:r>
        </m:oMath>
      </m:oMathPara>
    </w:p>
    <w:p w14:paraId="33B9313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这就是几何方程。它告诉我们：一旦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已知，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就由位移导数唯一确定。</w:t>
      </w:r>
    </w:p>
    <w:p w14:paraId="27247EC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此外，体积应变写成</w:t>
      </w:r>
    </w:p>
    <w:p w14:paraId="0233B4E2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θ=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z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</m:oMath>
      </m:oMathPara>
    </w:p>
    <w:p w14:paraId="1033DD5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当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θ&gt;0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时表示局部体积增大；当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θ&lt;0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时表示局部体积减小。</w:t>
      </w:r>
    </w:p>
    <w:p w14:paraId="0B705FAE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 xml:space="preserve">1.2.3：应力 </w:t>
      </w:r>
      <m:oMath>
        <m:r>
          <m:rPr/>
          <w:rPr>
            <w:rFonts w:hint="eastAsia" w:ascii="Cambria Math" w:hAnsi="Cambria Math" w:eastAsia="华文楷体" w:cs="华文楷体"/>
            <w:sz w:val="25"/>
          </w:rPr>
          <m:t>σ</m:t>
        </m:r>
      </m:oMath>
    </w:p>
    <w:p w14:paraId="09B4409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应力表示材料内部相邻部分之间的相互作用强度。</w:t>
      </w:r>
    </w:p>
    <w:p w14:paraId="492474B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三维应力张量可写成</w:t>
      </w:r>
    </w:p>
    <w:p w14:paraId="717EB120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mPr>
            <m:mr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σ=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1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σ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xy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xz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yx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σ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y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yz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zx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zy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σ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z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i/>
                        <w:sz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华文楷体" w:cs="华文楷体"/>
                    <w:i/>
                    <w:sz w:val="21"/>
                  </w:rPr>
                </m:ctrlPr>
              </m:e>
            </m:mr>
          </m:m>
        </m:oMath>
      </m:oMathPara>
    </w:p>
    <w:p w14:paraId="0471B41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在课程和数值计算中，常把它改写为列向量形式</w:t>
      </w:r>
    </w:p>
    <w:p w14:paraId="264A7E71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σ=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6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z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τ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xy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τ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yz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τ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zx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p>
          </m:sSup>
        </m:oMath>
      </m:oMathPara>
    </w:p>
    <w:p w14:paraId="5D1C6E7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这样做的好处是便于和矩阵算子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L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、弹性矩阵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D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直接相乘，从而把控制方程统一写成矩阵形式。</w:t>
      </w:r>
    </w:p>
    <w:p w14:paraId="0CC8CA76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1.3：平衡方程</w:t>
      </w:r>
    </w:p>
    <w:p w14:paraId="49E23E5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1.3.1：平衡方程的物理意义</w:t>
      </w:r>
    </w:p>
    <w:p w14:paraId="623643D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平衡方程表达的是最基本的力学事实：对弹性体中任意微元，内部应力与外部体力必须平衡。</w:t>
      </w:r>
    </w:p>
    <w:p w14:paraId="14C521C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设体力向量为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f</m:t>
        </m:r>
        <m:r>
          <m:rPr/>
          <w:rPr>
            <w:rFonts w:hint="eastAsia" w:ascii="Cambria Math" w:hAnsi="Cambria Math" w:eastAsia="华文楷体" w:cs="华文楷体"/>
            <w:sz w:val="24"/>
          </w:rPr>
          <m:t>=</m:t>
        </m:r>
        <m:sSup>
          <m:sSup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hint="eastAsia" w:ascii="Cambria Math" w:hAnsi="Cambria Math" w:eastAsia="华文楷体" w:cs="华文楷体"/>
                    <w:i/>
                    <w:sz w:val="24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plcHide m:val="1"/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y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z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e>
                  </m:mr>
                </m:m>
                <m:ctrlPr>
                  <w:rPr>
                    <w:rFonts w:hint="eastAsia" w:ascii="Cambria Math" w:hAnsi="Cambria Math" w:eastAsia="华文楷体" w:cs="华文楷体"/>
                    <w:i/>
                    <w:sz w:val="24"/>
                  </w:rPr>
                </m:ctrlPr>
              </m:e>
            </m:d>
            <m:ctrlPr>
              <w:rPr>
                <w:rFonts w:hint="eastAsia" w:ascii="Cambria Math" w:hAnsi="Cambria Math" w:eastAsia="华文楷体" w:cs="华文楷体"/>
                <w:i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T</m:t>
            </m:r>
            <m:ctrlPr>
              <w:rPr>
                <w:rFonts w:hint="eastAsia" w:ascii="Cambria Math" w:hAnsi="Cambria Math" w:eastAsia="华文楷体" w:cs="华文楷体"/>
                <w:i/>
                <w:sz w:val="24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，则三维静力平衡方程写成</w:t>
      </w:r>
    </w:p>
    <w:p w14:paraId="069652F0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σ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ij,j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=0</m:t>
          </m:r>
        </m:oMath>
      </m:oMathPara>
    </w:p>
    <w:p w14:paraId="1097087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或者写成矩阵形式</w:t>
      </w:r>
    </w:p>
    <w:p w14:paraId="32811340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σ+</m:t>
          </m:r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f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=0</m:t>
          </m:r>
        </m:oMath>
      </m:oMathPara>
    </w:p>
    <w:p w14:paraId="177D652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这个方程本质上只体现力的平衡，因此其中直接出现的是应力及其导数，而不是位移。只有把几何方程和本构方程代入进去，才能得到纯位移形式的控制方程。</w:t>
      </w:r>
    </w:p>
    <w:p w14:paraId="2A3C6B93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1.3.2：动力平衡方程</w:t>
      </w:r>
    </w:p>
    <w:p w14:paraId="4B48E71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若考虑惯性与阻尼，则静力平衡方程推广为运动方程</w:t>
      </w:r>
    </w:p>
    <w:p w14:paraId="2978749A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σ+</m:t>
          </m:r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f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=ρ</m:t>
          </m:r>
          <m:acc>
            <m:accPr>
              <m:chr m:val="̈"/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+μ</m:t>
          </m:r>
          <m:acc>
            <m:accPr>
              <m:chr m:val="̇"/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</m:oMath>
      </m:oMathPara>
    </w:p>
    <w:p w14:paraId="68EF699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ρ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为密度，</w:t>
      </w:r>
      <m:oMath>
        <m:acc>
          <m:accPr>
            <m:chr m:val="̈"/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accPr>
          <m:e>
            <m:r>
              <m:rPr>
                <m:sty m:val="b"/>
              </m:rPr>
              <w:rPr>
                <w:rFonts w:hint="eastAsia" w:ascii="Cambria Math" w:hAnsi="Cambria Math" w:eastAsia="华文楷体" w:cs="华文楷体"/>
                <w:sz w:val="24"/>
              </w:rPr>
              <m:t>u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</m:acc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为加速度，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μ</m:t>
        </m:r>
        <m:acc>
          <m:accPr>
            <m:chr m:val="̇"/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accPr>
          <m:e>
            <m:r>
              <m:rPr>
                <m:sty m:val="b"/>
              </m:rPr>
              <w:rPr>
                <w:rFonts w:hint="eastAsia" w:ascii="Cambria Math" w:hAnsi="Cambria Math" w:eastAsia="华文楷体" w:cs="华文楷体"/>
                <w:sz w:val="24"/>
              </w:rPr>
              <m:t>u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</m:acc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为阻尼项。后续讲弹性动力学变分原理时，这个式子会重新出现。</w:t>
      </w:r>
    </w:p>
    <w:p w14:paraId="00F2A8A1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1.4：几何方程</w:t>
      </w:r>
    </w:p>
    <w:p w14:paraId="1FF34B90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1.4.1：小变形假设为什么重要</w:t>
      </w:r>
    </w:p>
    <w:p w14:paraId="4F99D5D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本章默认采用小变形、小应变假设。</w:t>
      </w:r>
    </w:p>
    <w:p w14:paraId="2BFAD49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也就是说，位移可以存在，但位移梯度应足够小，从而可以忽略高阶小量。这样真实应变才能近似写成线性的位移导数。如果变形很大，则几何关系将不再是线性的，必须转向有限变形理论。</w:t>
      </w:r>
    </w:p>
    <w:p w14:paraId="3D45B3B0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1.4.2：几何方程的本质</w:t>
      </w:r>
    </w:p>
    <w:p w14:paraId="2A3D1E5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几何方程回答的是：已知 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，如何求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。因此它是纯几何关系，不涉及材料参数，也不涉及平衡。</w:t>
      </w:r>
    </w:p>
    <w:p w14:paraId="5B2B3D3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在线性理论中，它写成</w:t>
      </w:r>
    </w:p>
    <w:p w14:paraId="49BA335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ε=L</m:t>
          </m:r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u</m:t>
          </m:r>
        </m:oMath>
      </m:oMathPara>
    </w:p>
    <w:p w14:paraId="3373AEF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从有限元角度看，这个式子最终会转化为单元内的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ε=B</m:t>
        </m:r>
        <m:r>
          <m:rPr>
            <m:sty m:val="bi"/>
          </m:rPr>
          <w:rPr>
            <w:rFonts w:hint="eastAsia" w:ascii="Cambria Math" w:hAnsi="Cambria Math" w:eastAsia="华文楷体" w:cs="华文楷体"/>
            <w:sz w:val="24"/>
          </w:rPr>
          <m:t>d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形式，其中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B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是应变矩阵，</w:t>
      </w:r>
      <m:oMath>
        <m:r>
          <m:rPr>
            <m:sty m:val="bi"/>
          </m:rPr>
          <w:rPr>
            <w:rFonts w:hint="eastAsia" w:ascii="Cambria Math" w:hAnsi="Cambria Math" w:eastAsia="华文楷体" w:cs="华文楷体"/>
            <w:sz w:val="24"/>
          </w:rPr>
          <m:t>d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是节点位移向量。</w:t>
      </w:r>
    </w:p>
    <w:p w14:paraId="6C80081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也就是说，几何方程是有限元应变计算的直接来源。</w:t>
      </w:r>
    </w:p>
    <w:p w14:paraId="2C2F3186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1.5：本构方程</w:t>
      </w:r>
    </w:p>
    <w:p w14:paraId="79AF08A1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1.5.1：本构方程在回答什么</w:t>
      </w:r>
    </w:p>
    <w:p w14:paraId="5E527B9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本构方程回答的是：材料在给定应变下会产生怎样的应力。它把材料性质引入问题，是平衡方程和几何方程之外的第三块核心内容。</w:t>
      </w:r>
    </w:p>
    <w:p w14:paraId="5B8566D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在线性弹性中，本构关系可统一写为</w:t>
      </w:r>
    </w:p>
    <w:p w14:paraId="6CD113DC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σ=Dε</m:t>
          </m:r>
        </m:oMath>
      </m:oMathPara>
    </w:p>
    <w:p w14:paraId="62FA468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其中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D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为弹性矩阵。对各向同性材料，常用的材料常数是弹性模量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E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与泊松比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ν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。由此还可以引出</w:t>
      </w:r>
    </w:p>
    <w:p w14:paraId="3CAD179D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G=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2(1+ν)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 xml:space="preserve">    </m:t>
          </m:r>
        </m:oMath>
      </m:oMathPara>
      <w:r>
        <w:rPr>
          <w:rFonts w:hint="eastAsia" w:ascii="华文楷体" w:hAnsi="华文楷体" w:eastAsia="华文楷体" w:cs="华文楷体"/>
          <w:b w:val="0"/>
          <w:i w:val="0"/>
          <w:sz w:val="21"/>
        </w:rPr>
        <w:br w:type="textWrapping"/>
      </w: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λ=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Eν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(1+ν)(1−2ν)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 xml:space="preserve">    </m:t>
          </m:r>
        </m:oMath>
      </m:oMathPara>
      <w:r>
        <w:rPr>
          <w:rFonts w:hint="eastAsia" w:ascii="华文楷体" w:hAnsi="华文楷体" w:eastAsia="华文楷体" w:cs="华文楷体"/>
          <w:b w:val="0"/>
          <w:i w:val="0"/>
          <w:sz w:val="21"/>
        </w:rPr>
        <w:br w:type="textWrapping"/>
      </w: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K=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3(1−2ν)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</m:oMath>
      </m:oMathPara>
    </w:p>
    <w:p w14:paraId="07ADB56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其中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G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为剪切模量，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λ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为 Lamé 常数，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K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为体积模量。它们在等向材料的三维本构关系中经常出现。</w:t>
      </w:r>
    </w:p>
    <w:p w14:paraId="375322B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1.5.2：如何理解“各向同性”与“线性”</w:t>
      </w:r>
    </w:p>
    <w:p w14:paraId="63FEDCC5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“各向同性”表示材料在各个方向上的力学性质相同，因此少量参数即可描述。</w:t>
      </w:r>
    </w:p>
    <w:p w14:paraId="3177E9D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“线性”表示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σ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与</m:t>
        </m:r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成线性关系，即把应力看作应变的线性映射。</w:t>
      </w:r>
    </w:p>
    <w:p w14:paraId="3959A859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如果材料各向异性、非线性或存在塑性，本构矩阵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D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的形式就会显著改变。</w:t>
      </w:r>
    </w:p>
    <w:p w14:paraId="61A5C9C3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1.6：完整场方程与边界条件</w:t>
      </w:r>
    </w:p>
    <w:p w14:paraId="19A2A38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线性弹性静力边值问题由以下三类方程联立构成：</w:t>
      </w:r>
    </w:p>
    <w:p w14:paraId="44F9079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mPr>
            <m:mr>
              <m:e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L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T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σ+</m:t>
                </m:r>
                <m:r>
                  <m:rPr>
                    <m:sty m:val="b"/>
                  </m:rPr>
                  <w:rPr>
                    <w:rFonts w:hint="eastAsia" w:ascii="Cambria Math" w:hAnsi="Cambria Math" w:eastAsia="华文楷体" w:cs="华文楷体"/>
                    <w:sz w:val="21"/>
                  </w:rPr>
                  <m:t>f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=0,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</m:mr>
            <m:mr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ε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=L</m:t>
                </m:r>
                <m:r>
                  <m:rPr>
                    <m:sty m:val="b"/>
                  </m:rPr>
                  <w:rPr>
                    <w:rFonts w:hint="eastAsia" w:ascii="Cambria Math" w:hAnsi="Cambria Math" w:eastAsia="华文楷体" w:cs="华文楷体"/>
                    <w:sz w:val="21"/>
                  </w:rPr>
                  <m:t>u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</m:mr>
            <m:mr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σ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=Dε.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</m:mr>
          </m:m>
        </m:oMath>
      </m:oMathPara>
    </w:p>
    <w:p w14:paraId="09AB323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这三式分别对应平衡方程、几何方程和本构方程。若没有边界条件，解通常不能唯一确定。</w:t>
      </w:r>
    </w:p>
    <w:p w14:paraId="4B0B1F4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边界可分成位移边界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S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u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与力边界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S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σ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，对应条件写成</w:t>
      </w:r>
    </w:p>
    <w:p w14:paraId="779AEA5D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u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 on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</m:oMath>
      </m:oMathPara>
    </w:p>
    <w:p w14:paraId="7F4F579E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t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n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σ=</m:t>
          </m:r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 on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σ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</m:oMath>
      </m:oMathPara>
    </w:p>
    <w:p w14:paraId="21BB769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从数值方法角度，还常把它们分别称为本质边界条件与自然边界条件。前者直接规定主变量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，后者规定由主变量导出的边界力。这个区分在后面建立弱式时非常重要。</w:t>
      </w:r>
    </w:p>
    <w:p w14:paraId="31230979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1.7：平面问题与轴对称问题</w:t>
      </w:r>
    </w:p>
    <w:p w14:paraId="452978B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1.7.1：平面应力与平面应变</w:t>
      </w:r>
    </w:p>
    <w:p w14:paraId="37C9167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很多工程结构可以把三维问题简化为二维问题。最常见的两种是：</w:t>
      </w:r>
    </w:p>
    <w:p w14:paraId="6608D52D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平面应力问题：常用于薄板，满足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σ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z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4"/>
          </w:rPr>
          <m:t>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，但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ε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z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一般不为零。</w:t>
      </w:r>
    </w:p>
    <w:p w14:paraId="22564B47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平面应变问题：常用于沿一个方向很长且截面变化不大的结构，满足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ε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z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4"/>
          </w:rPr>
          <m:t>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，但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σ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z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一般不为零。</w:t>
      </w:r>
    </w:p>
    <w:p w14:paraId="75A9771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这两类问题的差别不在于降维方法不同，而在于厚度方向的力学假设不同，因此本构矩阵也不同。</w:t>
      </w:r>
    </w:p>
    <w:p w14:paraId="69C9EF76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1.7.2：轴对称问题</w:t>
      </w:r>
    </w:p>
    <w:p w14:paraId="51EC76B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如果结构、材料与载荷都绕某一轴旋转对称，则三维问题可降成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r–z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平面问题。</w:t>
      </w:r>
    </w:p>
    <w:p w14:paraId="5C56F39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轴对称问题中除了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ε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r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、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ε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z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和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γ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rz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之外，还会出现环向应变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ε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θ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。这类问题在圆柱、厚壁筒、回转体分析中非常常见。</w:t>
      </w:r>
    </w:p>
    <w:p w14:paraId="23301B00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1.8：初应变、初应力与热应变</w:t>
      </w:r>
    </w:p>
    <w:p w14:paraId="5B18BFD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很多结构并不是从“零应变、零应力”开始的。例如温度变化、制造残余应力、预应力等都会带来初始状态。若温度变化为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Δ</m:t>
        </m:r>
        <m:r>
          <m:rPr/>
          <w:rPr>
            <w:rFonts w:hint="eastAsia" w:ascii="Cambria Math" w:hAnsi="Cambria Math" w:eastAsia="华文楷体" w:cs="华文楷体"/>
            <w:sz w:val="24"/>
          </w:rPr>
          <m:t>T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，各向同性材料中的热应变可写成</w:t>
      </w:r>
    </w:p>
    <w:p w14:paraId="4C264EC8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=α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>Δ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T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6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p>
          </m:sSup>
        </m:oMath>
      </m:oMathPara>
    </w:p>
    <w:p w14:paraId="66678BB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此时本构关系应写成“实际应变减去初应变”的形式，例如</w:t>
      </w:r>
    </w:p>
    <w:p w14:paraId="2E4057F8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σ=D(ε−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)+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σ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</m:oMath>
      </m:oMathPara>
    </w:p>
    <w:p w14:paraId="097D67F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这说明：初始状态会直接进入后续的应变能、势能和变分原理表达式，因此不能忽略。</w:t>
      </w:r>
    </w:p>
    <w:p w14:paraId="0763C56C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1.9：应变能与应变余能</w:t>
      </w:r>
    </w:p>
    <w:p w14:paraId="1E009407">
      <w:pPr>
        <w:spacing w:before="160" w:after="80" w:line="288" w:lineRule="auto"/>
        <w:outlineLvl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1.9.1：应变能</w:t>
      </w:r>
    </w:p>
    <w:p w14:paraId="5C9E440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应变能是弹性体在变形过程中储存起来的机械能。单位体积应变能密度定义为</w:t>
      </w:r>
    </w:p>
    <w:p w14:paraId="2A5D760A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nary>
                <m:naryPr>
                  <m:limLoc m:val="subSup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ε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p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 dε</m:t>
          </m:r>
        </m:oMath>
      </m:oMathPara>
    </w:p>
    <w:p w14:paraId="5FCECB51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对线弹性体，上式可化为</w:t>
      </w:r>
    </w:p>
    <w:p w14:paraId="29C5B6C3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σ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ε</m:t>
          </m:r>
        </m:oMath>
      </m:oMathPara>
    </w:p>
    <w:p w14:paraId="2C8ABB7E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U=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ε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 dV=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  <m:sup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p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ε dV</m:t>
          </m:r>
        </m:oMath>
      </m:oMathPara>
    </w:p>
    <w:p w14:paraId="4C91D7D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这表示：外力做功的一部分以弹性储能形式保存在材料内部。</w:t>
      </w:r>
    </w:p>
    <w:p w14:paraId="53366E99">
      <w:pPr>
        <w:spacing w:before="160" w:after="80" w:line="288" w:lineRule="auto"/>
        <w:outlineLvl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1.9.2：应变余能</w:t>
      </w:r>
    </w:p>
    <w:p w14:paraId="2EB36C8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应变余能把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σ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当作自变量，定义为</w:t>
      </w:r>
    </w:p>
    <w:p w14:paraId="437D460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σ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nary>
                <m:naryPr>
                  <m:limLoc m:val="subSup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p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ε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 dσ</m:t>
          </m:r>
        </m:oMath>
      </m:oMathPara>
    </w:p>
    <w:p w14:paraId="7FF6319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在线性弹性情形下，同样有</w:t>
      </w:r>
    </w:p>
    <w:p w14:paraId="2EA3E61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σ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σ</m:t>
          </m:r>
        </m:oMath>
      </m:oMathPara>
    </w:p>
    <w:p w14:paraId="3C64911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因此在线性情形下，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u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ε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与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u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σ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数值相等，但自变量不同。这一点正对应后面的两套能量原理：位移型原理基于势能，应力型原理基于余能。</w:t>
      </w:r>
    </w:p>
    <w:p w14:paraId="2DEE2B38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1.10：虚位移原理与最小势能原理</w:t>
      </w:r>
    </w:p>
    <w:p w14:paraId="1B63882C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1.10.1：什么是“虚位移”</w:t>
      </w:r>
      <m:oMath>
        <m:r>
          <m:rPr/>
          <w:rPr>
            <w:rFonts w:hint="eastAsia" w:ascii="Cambria Math" w:hAnsi="Cambria Math" w:eastAsia="华文楷体" w:cs="华文楷体"/>
            <w:sz w:val="25"/>
          </w:rPr>
          <m:t>δ</m:t>
        </m:r>
        <m:r>
          <m:rPr>
            <m:sty m:val="b"/>
          </m:rPr>
          <w:rPr>
            <w:rFonts w:hint="eastAsia" w:ascii="Cambria Math" w:hAnsi="Cambria Math" w:eastAsia="华文楷体" w:cs="华文楷体"/>
            <w:sz w:val="25"/>
          </w:rPr>
          <m:t>u</m:t>
        </m:r>
      </m:oMath>
    </w:p>
    <w:p w14:paraId="3182961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虚位移不是实际发生的位移，而是在满足位移边界条件的前提下，人为设想的一个无穷小位移变化，记为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δ</m:t>
        </m:r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2DC0D2E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它在位移边界上必须为零，因为端点或约束已经被固定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相当于对一个常数求变分, 变分自然为0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78F6E032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1.10.2：虚位移原理</w:t>
      </w:r>
    </w:p>
    <w:p w14:paraId="137712F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虚位移原理可以写成内力虚功等于外力虚功：</w:t>
      </w:r>
    </w:p>
    <w:p w14:paraId="4D558E06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1"/>
            </w:rPr>
            <m:t>σ dV=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f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p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 dS</m:t>
          </m:r>
        </m:oMath>
      </m:oMathPara>
    </w:p>
    <w:p w14:paraId="09E6AF5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这条原理把平衡方程和力边界条件改写成了一个积分形式，为后面的弱式与有限元离散提供了直接入口。</w:t>
      </w:r>
    </w:p>
    <w:p w14:paraId="1D89E343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1.10.3：最小势能原理</w:t>
      </w:r>
    </w:p>
    <w:p w14:paraId="086F761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先定义外力势能</w:t>
      </w:r>
    </w:p>
    <w:p w14:paraId="065B8590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=−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  <m:sup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p>
                <m:e>
                  <m:r>
                    <m:rPr>
                      <m:sty m:val="b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p>
          </m:sSup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u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 dV−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aryPr>
                <m:sub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S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  <m:sup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p>
                <m:e>
                  <m:acc>
                    <m:accPr>
                      <m:chr m:val="̄"/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</m:acc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p>
          </m:sSup>
          <m:r>
            <m:rPr>
              <m:sty m:val="b"/>
            </m:rPr>
            <w:rPr>
              <w:rFonts w:hint="eastAsia" w:ascii="Cambria Math" w:hAnsi="Cambria Math" w:eastAsia="华文楷体" w:cs="华文楷体"/>
              <w:sz w:val="21"/>
            </w:rPr>
            <m:t>u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 dS</m:t>
          </m:r>
        </m:oMath>
      </m:oMathPara>
    </w:p>
    <w:p w14:paraId="4EFDCE9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系统总势能定义为</w:t>
      </w:r>
    </w:p>
    <w:p w14:paraId="747B658D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=U+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</m:oMath>
      </m:oMathPara>
    </w:p>
    <w:p w14:paraId="66BAE49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则真实位移场满足</w:t>
      </w:r>
    </w:p>
    <w:p w14:paraId="3B2C9C4D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δ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=0</m:t>
          </m:r>
        </m:oMath>
      </m:oMathPara>
    </w:p>
    <w:p w14:paraId="6B14CCE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对稳定平衡问题，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Π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不仅驻值，而且通常取最小值。因此在所有满足位移边界条件的可能位移场中，真实位移场使系统总势能最小。</w:t>
      </w:r>
    </w:p>
    <w:p w14:paraId="7CD7E143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1.11：虚应力原理与最小余能原理</w:t>
      </w:r>
    </w:p>
    <w:p w14:paraId="3157271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与位移型原理相对应，还可以建立以应力为主变量的原理。这里引入虚应力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δσ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，它表示满足静力许可条件的一个无穷小应力变化。</w:t>
      </w:r>
    </w:p>
    <w:p w14:paraId="159484A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对应的虚应力原理可写成几何方程和位移边界条件的等效积分形式；进一步定义总余能</w:t>
      </w:r>
    </w:p>
    <w:p w14:paraId="74CD3479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 dV−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p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aryPr>
                <m:sub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S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u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  <m:sup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p>
                <m:e>
                  <m:r>
                    <m:rPr>
                      <m:sty m:val="b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p>
          </m:sSup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华文楷体" w:cs="华文楷体"/>
                  <w:sz w:val="21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 dS</m:t>
          </m:r>
        </m:oMath>
      </m:oMathPara>
    </w:p>
    <w:p w14:paraId="3D5E2B4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则真实应力场满足</w:t>
      </w:r>
    </w:p>
    <w:p w14:paraId="16D580A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δ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=0</m:t>
          </m:r>
        </m:oMath>
      </m:oMathPara>
    </w:p>
    <w:p w14:paraId="01BDA3B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也就是说：在所有静力可能的应力场中，真实应力场使总余能最小。</w:t>
      </w:r>
    </w:p>
    <w:p w14:paraId="6BA5DC6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势能原理和余能原理最根本的区别，是主变量不同：前者以</w:t>
      </w:r>
      <m:oMath>
        <m:r>
          <m:rPr>
            <m:sty m:val="b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为主，后者以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σ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为主。</w:t>
      </w:r>
    </w:p>
    <w:p w14:paraId="6059278C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1.12：变分原理的思想引入——最速降线问题</w:t>
      </w:r>
    </w:p>
    <w:p w14:paraId="15C9A53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1.12.1：为什么要用最速降线问题引入变分法</w:t>
      </w:r>
    </w:p>
    <w:p w14:paraId="29C19D5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最速降线问题不是要求一个普通函数的最大值或最小值，而是要求“哪一条曲线最好”。因此它能清楚说明：变分法研究的对象不是单个数，而是函数、曲线或者场。</w:t>
      </w:r>
    </w:p>
    <w:p w14:paraId="46E1C8C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本质上就是把“曲线的变化”参数化成一个关于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的一元函数，然后再对这个一元函数求导。</w:t>
      </w:r>
    </w:p>
    <w:p w14:paraId="54228DE9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1.12.2：构造扰动曲线族</w:t>
      </w:r>
    </w:p>
    <w:p w14:paraId="7A4E6A7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设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y(x)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是待求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的正确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曲线，引入一族邻近曲线</w:t>
      </w:r>
    </w:p>
    <w:p w14:paraId="3CEBFC8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acc>
            <m:acc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(x)=y(x)+εη(x)</m:t>
          </m:r>
        </m:oMath>
      </m:oMathPara>
    </w:p>
    <w:p w14:paraId="7B82C34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η(x)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为任意扰动函数，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为小参数。</w:t>
      </w:r>
    </w:p>
    <w:p w14:paraId="609AFC5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若端点固定，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由边界条件必定有</w:t>
      </w:r>
    </w:p>
    <w:p w14:paraId="0547300F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y(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y(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</m:oMath>
      </m:oMathPara>
    </w:p>
    <w:p w14:paraId="4E149D9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则变分曲线也必须满足</w:t>
      </w:r>
    </w:p>
    <w:p w14:paraId="6B282568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acc>
            <m:acc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)=y(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 xml:space="preserve">    </m:t>
          </m:r>
          <m:acc>
            <m:acc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)=y(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</m:oMath>
      </m:oMathPara>
    </w:p>
    <w:p w14:paraId="7A707C7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代入 </w:t>
      </w:r>
      <m:oMath>
        <m:acc>
          <m:acc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acc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y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</m:acc>
        <m:r>
          <m:rPr/>
          <w:rPr>
            <w:rFonts w:hint="eastAsia" w:ascii="Cambria Math" w:hAnsi="Cambria Math" w:eastAsia="华文楷体" w:cs="华文楷体"/>
            <w:sz w:val="24"/>
          </w:rPr>
          <m:t>(x)=y(x)+εη(x)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可得</w:t>
      </w:r>
    </w:p>
    <w:p w14:paraId="52DBFCEA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η(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)=0,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η(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)=0</m:t>
          </m:r>
        </m:oMath>
      </m:oMathPara>
    </w:p>
    <w:p w14:paraId="2D0C9BC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这一步非常关键：它说明固定端点问题中，允许的扰动函数在端点处必须为零。</w:t>
      </w:r>
    </w:p>
    <w:p w14:paraId="3B19D360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  <w:i w:val="0"/>
          <w:sz w:val="25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1.12.3：泛函</w:t>
      </w:r>
      <m:oMath>
        <m:r>
          <m:rPr/>
          <w:rPr>
            <w:rFonts w:hint="eastAsia" w:ascii="Cambria Math" w:hAnsi="Cambria Math" w:eastAsia="华文楷体" w:cs="华文楷体"/>
            <w:sz w:val="25"/>
          </w:rPr>
          <m:t>I(ε)</m:t>
        </m:r>
      </m:oMath>
    </w:p>
    <w:p w14:paraId="43FFDB6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时间=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路程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速度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en>
          </m:f>
        </m:oMath>
      </m:oMathPara>
    </w:p>
    <w:p w14:paraId="4D2B8EA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利用动能定理和微积分的知识, 构造泛函为(后面会详解):</w:t>
      </w:r>
    </w:p>
    <w:p w14:paraId="713744B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I[y]=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4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1+(y'</m:t>
                      </m:r>
                      <m:sSup>
                        <m:sSupP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up>
                      </m:sSup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4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2gy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dx</m:t>
          </m:r>
        </m:oMath>
      </m:oMathPara>
    </w:p>
    <w:p w14:paraId="2012B91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设泛函为</w:t>
      </w:r>
    </w:p>
    <w:p w14:paraId="1CB1C823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I[y]=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(x,y,y') dx</m:t>
          </m:r>
        </m:oMath>
      </m:oMathPara>
    </w:p>
    <w:p w14:paraId="09477581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当曲线改为 </w:t>
      </w:r>
      <m:oMath>
        <m:acc>
          <m:acc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acc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y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</m:acc>
        <m:r>
          <m:rPr/>
          <w:rPr>
            <w:rFonts w:hint="eastAsia" w:ascii="Cambria Math" w:hAnsi="Cambria Math" w:eastAsia="华文楷体" w:cs="华文楷体"/>
            <w:sz w:val="24"/>
          </w:rPr>
          <m:t>(x)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后，有</w:t>
      </w:r>
    </w:p>
    <w:p w14:paraId="3C9D2A2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acc>
            <m:acc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(x,</m:t>
          </m:r>
          <m:acc>
            <m:acc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,</m:t>
          </m:r>
          <m:acc>
            <m:acc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') dx</m:t>
          </m:r>
        </m:oMath>
      </m:oMathPara>
    </w:p>
    <w:p w14:paraId="4CBFA5A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又因为</w:t>
      </w:r>
    </w:p>
    <w:p w14:paraId="01011A7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acc>
            <m:acc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=y+εη,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 xml:space="preserve">    </m:t>
          </m:r>
          <m:acc>
            <m:acc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1"/>
            </w:rPr>
            <m:t>'=y'+εη'</m:t>
          </m:r>
        </m:oMath>
      </m:oMathPara>
    </w:p>
    <w:p w14:paraId="65AA87C1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所以可以写成</w:t>
      </w:r>
    </w:p>
    <w:p w14:paraId="1993B4AF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I(ε)=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(x,y+εη,y'+εη') dx</m:t>
          </m:r>
        </m:oMath>
      </m:oMathPara>
    </w:p>
    <w:p w14:paraId="2EAAEB8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这样，原来“对曲线求极值”的问题，就被转化成了“对参数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求驻值”的问题。</w:t>
      </w:r>
    </w:p>
    <w:p w14:paraId="687F75B2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1.12.4：驻值条件与第一变分</w:t>
      </w:r>
    </w:p>
    <w:p w14:paraId="6452B38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/>
          <w:sz w:val="21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如果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y(x)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是极值曲线，那么当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时，</w:t>
      </w:r>
      <m:oMath>
        <m:acc>
          <m:acc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acc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y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</m:acc>
        <m:r>
          <m:rPr/>
          <w:rPr>
            <w:rFonts w:hint="eastAsia" w:ascii="Cambria Math" w:hAnsi="Cambria Math" w:eastAsia="华文楷体" w:cs="华文楷体"/>
            <w:sz w:val="21"/>
          </w:rPr>
          <m:t>=y</m:t>
        </m:r>
      </m:oMath>
    </w:p>
    <w:p w14:paraId="057BD4B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i w:val="0"/>
          <w:iCs/>
          <w:sz w:val="24"/>
          <w:lang w:val="en-US" w:eastAsia="zh-CN"/>
        </w:rPr>
        <w:t>按照我们的假设, y(x)是最优曲线, 此时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I(ε)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必须取驻值，即</w:t>
      </w:r>
    </w:p>
    <w:p w14:paraId="64365B6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dI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dε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ε=0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=0</m:t>
          </m:r>
        </m:oMath>
      </m:oMathPara>
    </w:p>
    <w:p w14:paraId="3F9DE76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vertAlign w:val="baseline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对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I(ε)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求导，可得</w:t>
      </w:r>
    </w:p>
    <w:p w14:paraId="5BC2D166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  <w:vertAlign w:val="baseline"/>
        </w:rPr>
      </w:pPr>
      <m:oMathPara>
        <m:oMath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dI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dε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d>
                <m:d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∂y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η+</m:t>
                  </m:r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∂y'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η'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 dx</m:t>
          </m:r>
        </m:oMath>
      </m:oMathPara>
    </w:p>
    <w:p w14:paraId="302B0ED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令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，把它记成第一变分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δI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，则</w:t>
      </w:r>
    </w:p>
    <w:p w14:paraId="19530F08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δI=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d>
                <m:d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∂y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η+</m:t>
                  </m:r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∂y'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η'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 dx=0</m:t>
          </m:r>
        </m:oMath>
      </m:oMathPara>
    </w:p>
    <w:p w14:paraId="3AC3EBB0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1.12.5：分部积分并推出 Euler–Lagrange 方程</w:t>
      </w:r>
    </w:p>
    <w:p w14:paraId="266E969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对第二项分部积分：</w:t>
      </w:r>
    </w:p>
    <w:p w14:paraId="0A7E2CCE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∂f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∂y'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η' dx=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∂y'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η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1"/>
            </w:rPr>
            <m:t>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d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dx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nary>
          <m:d>
            <m:d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dPr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∂f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∂y'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1"/>
            </w:rPr>
            <m:t>η dx</m:t>
          </m:r>
        </m:oMath>
      </m:oMathPara>
    </w:p>
    <w:p w14:paraId="38B7DE2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由于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η(</m:t>
        </m:r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4"/>
          </w:rPr>
          <m:t>)=η(</m:t>
        </m:r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4"/>
          </w:rPr>
          <m:t>)=0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，边界项消失，因此</w:t>
      </w:r>
    </w:p>
    <w:p w14:paraId="14615011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δI=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∂y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−</m:t>
                  </m:r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d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dx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d>
                    <m:d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eastAsia" w:ascii="Cambria Math" w:hAnsi="Cambria Math" w:eastAsia="华文楷体" w:cs="华文楷体"/>
                              <w:i/>
                              <w:sz w:val="21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∂f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∂y'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den>
                      </m:f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η dx=0</m:t>
          </m:r>
        </m:oMath>
      </m:oMathPara>
    </w:p>
    <w:p w14:paraId="330C423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因为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η(x)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在区间内部任意，所以括号内必须恒为零，于是得到 Euler–Lagrange 方程</w:t>
      </w:r>
    </w:p>
    <w:p w14:paraId="38D7F48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borderBox>
            <m:borderBox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borderBoxPr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∂f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∂y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−</m:t>
              </m:r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d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dx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en>
              </m:f>
              <m:d>
                <m:d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∂y'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e>
              </m:d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=0</m:t>
              </m: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borderBox>
        </m:oMath>
      </m:oMathPara>
    </w:p>
    <w:p w14:paraId="36EDD4AC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1.12.6：最速降线问题的泛函写法</w:t>
      </w:r>
    </w:p>
    <w:p w14:paraId="04C020F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对最速降线问题，质点速度由机械能守恒给出</w:t>
      </w:r>
    </w:p>
    <w:p w14:paraId="4CD7BF28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v=</m:t>
          </m:r>
          <m:rad>
            <m:radPr>
              <m:deg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radPr>
            <m:deg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g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2gy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rad>
        </m:oMath>
      </m:oMathPara>
    </w:p>
    <w:p w14:paraId="03FB81E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曲线微元弧长为</w:t>
      </w:r>
    </w:p>
    <w:p w14:paraId="56457F13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ds=</m:t>
          </m:r>
          <m:rad>
            <m:radPr>
              <m:degHide m:val="1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radPr>
            <m:deg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g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1+(y'</m:t>
              </m:r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)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rad>
          <m:r>
            <m:rPr/>
            <w:rPr>
              <w:rFonts w:hint="eastAsia" w:ascii="Cambria Math" w:hAnsi="Cambria Math" w:eastAsia="华文楷体" w:cs="华文楷体"/>
              <w:sz w:val="21"/>
            </w:rPr>
            <m:t> dx</m:t>
          </m:r>
        </m:oMath>
      </m:oMathPara>
    </w:p>
    <w:p w14:paraId="6F9F101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于是微元时间为</w:t>
      </w:r>
    </w:p>
    <w:p w14:paraId="5A1C4066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dt=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ds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fPr>
            <m:num>
              <m:rad>
                <m:radPr>
                  <m:deg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radPr>
                <m:deg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eg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1+(y'</m:t>
                  </m:r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)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ra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radPr>
                <m:deg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eg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2gy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rad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 dx</m:t>
          </m:r>
        </m:oMath>
      </m:oMathPara>
    </w:p>
    <w:p w14:paraId="060E971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总时间泛函写成</w:t>
      </w:r>
    </w:p>
    <w:p w14:paraId="3773DEF5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T[y]=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1+(y'</m:t>
                      </m:r>
                      <m:sSup>
                        <m:sSupP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)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sup>
                      </m:sSup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1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2gy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华文楷体" w:cs="华文楷体"/>
                      <w:i/>
                      <w:sz w:val="21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1"/>
            </w:rPr>
            <m:t> dx</m:t>
          </m:r>
        </m:oMath>
      </m:oMathPara>
    </w:p>
    <w:p w14:paraId="301E3F1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因此最速降线问题就是：在固定端点条件下，求使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T[y]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取最小值的曲线。其本质与后面的最小势能原理完全一致，都是“在允许函数空间中令泛函取驻值”。</w:t>
      </w:r>
    </w:p>
    <w:p w14:paraId="345614C1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1.13：第一章总结</w:t>
      </w:r>
    </w:p>
    <w:p w14:paraId="35E7B38E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线性弹性问题的骨架是：平衡方程 + 几何方程 + 本构方程 + 边界条件。</w:t>
      </w:r>
    </w:p>
    <w:p w14:paraId="72CF9335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位移型观点对应虚位移原理和最小势能原理，应力型观点对应虚应力原理和最小余能原理。</w:t>
      </w:r>
    </w:p>
    <w:p w14:paraId="46980629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应变能以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为自变量，应变余能以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σ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为自变量，这正好对应两套对偶原理。</w:t>
      </w:r>
    </w:p>
    <w:p w14:paraId="639321B2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最速降线问题说明：变分法不是对一个数求极值，而是对函数或曲线求极值；基本步骤是构造 </w:t>
      </w:r>
      <m:oMath>
        <m:acc>
          <m:acc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acc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y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</m:acc>
        <m:r>
          <m:rPr/>
          <w:rPr>
            <w:rFonts w:hint="eastAsia" w:ascii="Cambria Math" w:hAnsi="Cambria Math" w:eastAsia="华文楷体" w:cs="华文楷体"/>
            <w:sz w:val="24"/>
          </w:rPr>
          <m:t>(x)=y(x)+εη(x)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，写出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I(ε)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，再令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hint="eastAsia" w:ascii="Cambria Math" w:hAnsi="Cambria Math" w:eastAsia="华文楷体" w:cs="华文楷体"/>
                    <w:i/>
                    <w:sz w:val="24"/>
                  </w:rPr>
                </m:ctrlPr>
              </m:dPr>
              <m:e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dI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dε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den>
                </m:f>
                <m:ctrlPr>
                  <w:rPr>
                    <w:rFonts w:hint="eastAsia" w:ascii="Cambria Math" w:hAnsi="Cambria Math" w:eastAsia="华文楷体" w:cs="华文楷体"/>
                    <w:i/>
                    <w:sz w:val="24"/>
                  </w:rPr>
                </m:ctrlPr>
              </m:e>
            </m:d>
            <m:ctrlPr>
              <w:rPr>
                <w:rFonts w:hint="eastAsia" w:ascii="Cambria Math" w:hAnsi="Cambria Math" w:eastAsia="华文楷体" w:cs="华文楷体"/>
                <w:i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ε=0</m:t>
            </m:r>
            <m:ctrlPr>
              <w:rPr>
                <w:rFonts w:hint="eastAsia" w:ascii="Cambria Math" w:hAnsi="Cambria Math" w:eastAsia="华文楷体" w:cs="华文楷体"/>
                <w:i/>
                <w:sz w:val="24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4"/>
          </w:rPr>
          <m:t>=0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。</m:t>
        </m:r>
      </m:oMath>
    </w:p>
    <w:p w14:paraId="6FAA081F">
      <w:pPr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br w:type="page"/>
      </w:r>
    </w:p>
    <w:p w14:paraId="2E9A5493">
      <w:pPr>
        <w:spacing w:before="0" w:after="120" w:line="240" w:lineRule="auto"/>
        <w:jc w:val="center"/>
        <w:outlineLvl w:val="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6E3C14"/>
          <w:sz w:val="30"/>
        </w:rPr>
        <w:t>第二章：加权残值法与变分原理</w:t>
      </w: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2"/>
      </w:tblGrid>
      <w:tr w14:paraId="37BB5E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62" w:type="dxa"/>
            <w:shd w:val="clear" w:color="auto" w:fill="F4F7FB"/>
          </w:tcPr>
          <w:p w14:paraId="30A4AF29">
            <w:pPr>
              <w:spacing w:before="0" w:after="0" w:line="324" w:lineRule="auto"/>
              <w:rPr>
                <w:rFonts w:hint="eastAsia" w:ascii="华文楷体" w:hAnsi="华文楷体" w:eastAsia="华文楷体" w:cs="华文楷体"/>
                <w:b/>
                <w:i w:val="0"/>
                <w:color w:val="1F497D"/>
                <w:sz w:val="23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97D"/>
                <w:sz w:val="23"/>
              </w:rPr>
              <w:t>本章主线：</w:t>
            </w:r>
          </w:p>
          <w:p w14:paraId="293E730D">
            <w:pPr>
              <w:spacing w:before="0" w:after="0" w:line="324" w:lineRule="auto"/>
              <w:ind w:firstLine="440" w:firstLineChars="200"/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  <w:t>先从强式与弱式的差别入手，说明为什么有限元更偏好弱式；再把加权残值法写成统一框架，比较 Galerkin、配点法、子域法、最小二乘法、力矩法的差异；</w:t>
            </w:r>
          </w:p>
          <w:p w14:paraId="28E60ACA">
            <w:pPr>
              <w:spacing w:before="0" w:after="0" w:line="324" w:lineRule="auto"/>
              <w:ind w:firstLine="440" w:firstLineChars="200"/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  <w:t>随后引入变分原理与 Ritz 法，并把弹性力学中的最小势能原理、最小余能原理、上下界思想、弹性动力学中的 d’Alembert–Lagrange 原理与 Hamilton 原理串成一条完整链条；</w:t>
            </w:r>
          </w:p>
          <w:p w14:paraId="7E1EDEB0">
            <w:pPr>
              <w:spacing w:before="0" w:after="0" w:line="324" w:lineRule="auto"/>
              <w:ind w:firstLine="440" w:firstLineChars="200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2"/>
              </w:rPr>
              <w:t>最后补充约束变分原理以及 Hellinger–Reissner、Hu–Washizu 广义变分原理。</w:t>
            </w:r>
          </w:p>
        </w:tc>
      </w:tr>
    </w:tbl>
    <w:p w14:paraId="115D6C88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2.1：强式、等效积分形式与弱式</w:t>
      </w:r>
    </w:p>
    <w:p w14:paraId="6B9B9EF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2.1.1：强式</w:t>
      </w:r>
    </w:p>
    <w:p w14:paraId="44040ADB">
      <w:pPr>
        <w:spacing w:before="0" w:after="120" w:line="348" w:lineRule="auto"/>
        <w:ind w:firstLine="48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设一般场问题写成</w:t>
      </w:r>
    </w:p>
    <w:p w14:paraId="625D352C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A(u)=0</m:t>
          </m:r>
          <m:r>
            <m:rPr/>
            <w:rPr>
              <w:rFonts w:hint="eastAsia" w:ascii="Cambria Math" w:hAnsi="Cambria Math" w:eastAsia="华文楷体" w:cs="华文楷体"/>
              <w:sz w:val="22"/>
              <w:lang w:val="en-US" w:eastAsia="zh-CN"/>
            </w:rPr>
            <m:t xml:space="preserve">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 in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V,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B(u)=0 </m:t>
          </m:r>
          <m:r>
            <m:rPr/>
            <w:rPr>
              <w:rFonts w:hint="eastAsia" w:ascii="Cambria Math" w:hAnsi="Cambria Math" w:eastAsia="华文楷体" w:cs="华文楷体"/>
              <w:sz w:val="22"/>
              <w:lang w:val="en-US" w:eastAsia="zh-CN"/>
            </w:rPr>
            <m:t xml:space="preserve">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on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S</m:t>
          </m:r>
        </m:oMath>
      </m:oMathPara>
    </w:p>
    <w:p w14:paraId="774C61A2">
      <w:pPr>
        <w:spacing w:before="0" w:after="120" w:line="348" w:lineRule="auto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这就是</w:t>
      </w:r>
      <w:r>
        <w:rPr>
          <w:rFonts w:hint="eastAsia" w:ascii="华文楷体" w:hAnsi="华文楷体" w:eastAsia="华文楷体" w:cs="华文楷体"/>
          <w:b/>
          <w:i w:val="0"/>
          <w:sz w:val="24"/>
        </w:rPr>
        <w:t>强式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。强式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直接要求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近似解在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区域内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严格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满足微分方程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、在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边界上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严格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满足边界条件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3CA4F58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它的优点是物理意义直接；缺点是对近似函数的可导性要求高。</w:t>
      </w:r>
    </w:p>
    <w:p w14:paraId="6F59418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若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A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中含有二阶导数，则近似函数通常至少需要有</w:t>
      </w:r>
      <m:oMath>
        <m:sSup>
          <m:sSup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C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相关要求，或者至少要保证二阶导数在意义上存在。若微分算子最高阶为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n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，则等效积分形式通常要求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具有</w:t>
      </w:r>
      <m:oMath>
        <m:sSup>
          <m:sSup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C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n−1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连续性。</w:t>
      </w:r>
    </w:p>
    <w:p w14:paraId="12BD58B9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2.1.2：等效积分形式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的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引入</w:t>
      </w:r>
    </w:p>
    <w:p w14:paraId="4F76F1E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任意权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/检验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函数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向量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v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，把强式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的域内的控制方程和边界上的控制方程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乘以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v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后在区域和边界上积分，可得原问题的等效积分形式</w:t>
      </w:r>
    </w:p>
    <w:p w14:paraId="516BE3E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A(u)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accPr>
                <m:e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v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B(u) dS=0</m:t>
          </m:r>
        </m:oMath>
      </m:oMathPara>
    </w:p>
    <w:p w14:paraId="722C2F1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这一步的核心意义是：把“点点满足微分方程”转成“对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任意权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/检验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函数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都满足积分恒等式”。</w:t>
      </w:r>
    </w:p>
    <w:p w14:paraId="595C399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特别的: 这里是强形式等效积分的广义写法, 事实上, 我们可以只对域内的控制方程进行等效积分,即在这里可以只取一个权函数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v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, 写成 </w:t>
      </w:r>
      <m:oMath>
        <m:nary>
          <m:naryPr>
            <m:limLoc m:val="subSup"/>
            <m:supHide m:val="1"/>
            <m:ctrlPr>
              <w:rPr>
                <w:rFonts w:hint="eastAsia" w:ascii="Cambria Math" w:hAnsi="Cambria Math" w:eastAsia="华文楷体" w:cs="华文楷体"/>
                <w:i/>
                <w:sz w:val="22"/>
              </w:rPr>
            </m:ctrlPr>
          </m:naryPr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  <m:sup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p>
          <m:e>
            <m:sSup>
              <m:sSupP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华文楷体" w:cs="华文楷体"/>
                    <w:sz w:val="22"/>
                  </w:rPr>
                  <m:t>v</m:t>
                </m: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华文楷体" w:cs="华文楷体"/>
                    <w:sz w:val="22"/>
                  </w:rPr>
                  <m:t>T</m:t>
                </m: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sup>
            </m:sSup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</m:nary>
        <m:r>
          <m:rPr/>
          <w:rPr>
            <w:rFonts w:hint="eastAsia" w:ascii="Cambria Math" w:hAnsi="Cambria Math" w:eastAsia="华文楷体" w:cs="华文楷体"/>
            <w:sz w:val="22"/>
          </w:rPr>
          <m:t>A(u) dV</m:t>
        </m:r>
        <m:r>
          <m:rPr/>
          <w:rPr>
            <w:rFonts w:hint="eastAsia" w:ascii="Cambria Math" w:hAnsi="Cambria Math" w:eastAsia="华文楷体" w:cs="华文楷体"/>
            <w:sz w:val="22"/>
            <w:lang w:val="en-US" w:eastAsia="zh-CN"/>
          </w:rPr>
          <m:t>=0</m:t>
        </m:r>
      </m:oMath>
    </w:p>
    <w:p w14:paraId="23C8FCD5">
      <w:pPr>
        <w:spacing w:before="0" w:after="120" w:line="348" w:lineRule="auto"/>
        <w:ind w:firstLine="420"/>
        <w:rPr>
          <w:rFonts w:hint="default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i w:val="0"/>
          <w:sz w:val="22"/>
          <w:lang w:val="en-US" w:eastAsia="zh-CN"/>
        </w:rPr>
        <w:t>在对强形式的等效积分形式进行分部积分时, 会自然引出边界条件, 我个人喜欢这种写法, 因为后续加权残值法中, 若写成广义的写法, 会遇到符号问题.</w:t>
      </w:r>
    </w:p>
    <w:p w14:paraId="40648E3D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2.1.3：弱式</w:t>
      </w:r>
    </w:p>
    <w:p w14:paraId="0D1C96A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我们为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再对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强形式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等效积分形式做分部积分，就可以把未知函数上的高阶导数转移一部分到权函数上，得到</w:t>
      </w:r>
      <w:r>
        <w:rPr>
          <w:rFonts w:hint="eastAsia" w:ascii="华文楷体" w:hAnsi="华文楷体" w:eastAsia="华文楷体" w:cs="华文楷体"/>
          <w:b/>
          <w:i w:val="0"/>
          <w:sz w:val="24"/>
        </w:rPr>
        <w:t>弱式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6D1759B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形式上可写成</w:t>
      </w:r>
    </w:p>
    <w:p w14:paraId="487CA83D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(v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D(u)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(v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F(u) dS=0</m:t>
          </m:r>
        </m:oMath>
      </m:oMathPara>
    </w:p>
    <w:p w14:paraId="166EAA61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弱式的本质不是“弱化物理规律”，而是</w:t>
      </w:r>
      <w:r>
        <w:rPr>
          <w:rFonts w:hint="eastAsia" w:ascii="华文楷体" w:hAnsi="华文楷体" w:eastAsia="华文楷体" w:cs="华文楷体"/>
          <w:b/>
          <w:i w:val="0"/>
          <w:sz w:val="24"/>
        </w:rPr>
        <w:t>降低对近似函数连续性的要求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1ABAB37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例如二阶微分方程经一次分部积分后，原先要求近似解具有二阶导数，现在通常只需要一阶导数即可，这正是有限元中</w:t>
      </w:r>
      <m:oMath>
        <m:sSup>
          <m:sSup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C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插值函数可以大规模使用的根本原因。</w:t>
      </w:r>
    </w:p>
    <w:p w14:paraId="47F0A0F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弱式降低了对近似函数连续性的要求，使数值近似更容易。</w:t>
      </w:r>
    </w:p>
    <w:p w14:paraId="7ACB39FB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2.1.4：强式与弱式的差异</w:t>
      </w:r>
    </w:p>
    <w:p w14:paraId="1B22BAF8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强式更强调点值意义上的方程成立；弱式更强调积分意义上的方程成立。</w:t>
      </w:r>
    </w:p>
    <w:p w14:paraId="3F3098BB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强式对近似函数可导性要求更高；弱式要求更低，更适合分片多项式近似。</w:t>
      </w:r>
    </w:p>
    <w:p w14:paraId="766FB492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自然边界条件通常会自动进入弱式；本质边界条件通常需要在近似空间中预先满足。</w:t>
      </w:r>
    </w:p>
    <w:p w14:paraId="1E06C357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有限差分法通常更接近强式思路；有限元法通常更接近弱式或变分思路。</w:t>
      </w:r>
    </w:p>
    <w:p w14:paraId="0F046595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2.2：二维热传导例子——从强式到弱式</w:t>
      </w:r>
    </w:p>
    <w:p w14:paraId="27C003A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以二维稳态热传导方程为例，强式可写成</w:t>
      </w:r>
    </w:p>
    <w:p w14:paraId="6E1A5A9E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k</m:t>
          </m:r>
          <m:d>
            <m:d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dPr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∂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∂</m:t>
                  </m:r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+</m:t>
              </m:r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∂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∂</m:t>
                  </m:r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2"/>
            </w:rPr>
            <m:t>+Q=0 in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V</m:t>
          </m:r>
        </m:oMath>
      </m:oMathPara>
    </w:p>
    <w:p w14:paraId="769FAAA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  <w:sz w:val="22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T=</m:t>
          </m:r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 on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</m:oMath>
      </m:oMathPara>
    </w:p>
    <w:p w14:paraId="4E3489A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−k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∂T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∂n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q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 on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q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</m:oMath>
      </m:oMathPara>
    </w:p>
    <w:p w14:paraId="1F67090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取权函数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v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，得到等效积分形式</w:t>
      </w:r>
    </w:p>
    <w:p w14:paraId="61D01F8E">
      <w:pPr>
        <w:spacing w:before="40" w:after="120" w:line="288" w:lineRule="auto"/>
        <w:jc w:val="center"/>
        <w:rPr>
          <w:rFonts w:hint="eastAsia" w:hAnsi="Cambria Math" w:eastAsia="华文楷体" w:cs="华文楷体"/>
          <w:i w:val="0"/>
          <w:sz w:val="2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d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k</m:t>
              </m:r>
              <m:d>
                <m:dPr>
                  <m:ctrlPr>
                    <w:rPr>
                      <w:rFonts w:hint="eastAsia" w:ascii="Cambria Math" w:hAnsi="Cambria Math" w:eastAsia="华文楷体" w:cs="华文楷体"/>
                      <w:i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,xx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+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,yy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d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+Q</m:t>
              </m: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2"/>
            </w:rPr>
            <m:t>dV=0</m:t>
          </m:r>
        </m:oMath>
      </m:oMathPara>
    </w:p>
    <w:p w14:paraId="302399ED">
      <w:pPr>
        <w:spacing w:before="40" w:after="120" w:line="288" w:lineRule="auto"/>
        <w:ind w:firstLine="440" w:firstLineChars="200"/>
        <w:jc w:val="both"/>
        <w:rPr>
          <w:rFonts w:hint="eastAsia" w:hAnsi="Cambria Math" w:eastAsia="华文楷体" w:cs="华文楷体"/>
          <w:i w:val="0"/>
          <w:sz w:val="22"/>
          <w:lang w:val="en-US" w:eastAsia="zh-CN"/>
        </w:rPr>
      </w:pPr>
      <w:r>
        <w:rPr>
          <w:rFonts w:hint="eastAsia" w:hAnsi="Cambria Math" w:eastAsia="华文楷体" w:cs="华文楷体"/>
          <w:i w:val="0"/>
          <w:sz w:val="22"/>
          <w:lang w:val="en-US" w:eastAsia="zh-CN"/>
        </w:rPr>
        <w:t>展开为:</w:t>
      </w:r>
    </w:p>
    <w:p w14:paraId="772CFE47">
      <w:pPr>
        <w:spacing w:before="40" w:after="120" w:line="288" w:lineRule="auto"/>
        <w:ind w:firstLine="440" w:firstLineChars="200"/>
        <w:jc w:val="both"/>
        <w:rPr>
          <w:rFonts w:hint="default" w:hAnsi="Cambria Math" w:eastAsia="华文楷体" w:cs="华文楷体"/>
          <w:i w:val="0"/>
          <w:sz w:val="22"/>
          <w:lang w:val="en-US" w:eastAsia="zh-CN"/>
        </w:rPr>
      </w:pPr>
      <m:oMathPara>
        <m:oMath>
          <m:nary>
            <m:naryPr>
              <m:limLoc m:val="subSup"/>
              <m:supHide m:val="1"/>
              <m:ctrlPr>
                <w:rPr>
                  <w:rFonts w:hint="default" w:ascii="Cambria Math" w:hAnsi="Cambria Math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ascii="Cambria Math" w:hAnsi="Cambria Math"/>
                  <w:sz w:val="22"/>
                </w:rPr>
              </m:ctrlPr>
            </m:sub>
            <m:sup>
              <m:ctrlPr>
                <w:rPr>
                  <w:rFonts w:ascii="Cambria Math" w:hAnsi="Cambria Math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ascii="Cambria Math" w:hAnsi="Cambria Math"/>
                  <w:sz w:val="22"/>
                </w:rPr>
              </m:ctrlPr>
            </m:e>
          </m:nary>
          <m:r>
            <m:rPr/>
            <w:rPr>
              <w:rFonts w:hint="default" w:ascii="Cambria Math" w:hAnsi="Cambria Math"/>
              <w:sz w:val="22"/>
            </w:rPr>
            <m:t>k</m:t>
          </m:r>
          <m:d>
            <m:dPr>
              <m:ctrlPr>
                <w:rPr>
                  <w:rFonts w:hint="default" w:ascii="Cambria Math" w:hAnsi="Cambria Math"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T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,xx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T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,yy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  <m:r>
            <m:rPr/>
            <w:rPr>
              <w:rFonts w:hint="default" w:ascii="Cambria Math" w:hAnsi="Cambria Math"/>
              <w:sz w:val="22"/>
            </w:rPr>
            <m:t>dV+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hint="default" w:ascii="Cambria Math" w:hAnsi="Cambria Math"/>
                  <w:sz w:val="22"/>
                </w:rPr>
              </m:ctrlPr>
            </m:sub>
            <m:sup>
              <m:ctrlPr>
                <w:rPr>
                  <w:rFonts w:hint="default" w:ascii="Cambria Math" w:hAnsi="Cambria Math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hint="default" w:ascii="Cambria Math" w:hAnsi="Cambria Math"/>
                  <w:sz w:val="22"/>
                </w:rPr>
              </m:ctrlPr>
            </m:e>
          </m:nary>
          <m:r>
            <m:rPr/>
            <w:rPr>
              <w:rFonts w:hint="default" w:ascii="Cambria Math" w:hAnsi="Cambria Math"/>
              <w:sz w:val="22"/>
            </w:rPr>
            <m:t>QdV=0</m:t>
          </m:r>
        </m:oMath>
      </m:oMathPara>
    </w:p>
    <w:p w14:paraId="197B570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对含二阶导数的项分部积分，利用 Green 公式，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化简得到边界项:</w:t>
      </w:r>
    </w:p>
    <w:p w14:paraId="46018D0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m:oMathPara>
        <m:oMath>
          <m:nary>
            <m:naryPr>
              <m:limLoc m:val="subSup"/>
              <m:supHide m:val="1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ctrlPr>
                <w:rPr>
                  <w:rFonts w:ascii="Cambria Math" w:hAnsi="Cambria Math"/>
                  <w:sz w:val="24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k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∇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2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TdV=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S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ctrlPr>
                <w:rPr>
                  <w:rFonts w:ascii="Cambria Math" w:hAnsi="Cambria Math"/>
                  <w:sz w:val="24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k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∂T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∂n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  <m:r>
            <m:rPr/>
            <w:rPr>
              <w:rFonts w:hint="default" w:ascii="Cambria Math" w:hAnsi="Cambria Math"/>
              <w:sz w:val="24"/>
            </w:rPr>
            <m:t>dS−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ctrlPr>
                <w:rPr>
                  <w:rFonts w:ascii="Cambria Math" w:hAnsi="Cambria Math"/>
                  <w:sz w:val="24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4"/>
                </w:rPr>
                <m:t>k</m:t>
              </m:r>
              <m:ctrlPr>
                <w:rPr>
                  <w:rFonts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∇v⋅∇TdV</m:t>
          </m:r>
        </m:oMath>
      </m:oMathPara>
    </w:p>
    <w:p w14:paraId="4C747ABC">
      <w:pPr>
        <w:spacing w:before="0" w:after="120" w:line="348" w:lineRule="auto"/>
        <w:ind w:firstLine="420"/>
        <w:rPr>
          <w:rFonts w:hint="default" w:hAnsi="Cambria Math"/>
          <w:i w:val="0"/>
          <w:sz w:val="24"/>
        </w:rPr>
      </w:pPr>
      <m:oMathPara>
        <m:oMath>
          <m:nary>
            <m:naryPr>
              <m:limLoc m:val="subSup"/>
              <m:supHide m:val="1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S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ctrlPr>
                <w:rPr>
                  <w:rFonts w:ascii="Cambria Math" w:hAnsi="Cambria Math"/>
                  <w:sz w:val="24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k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∂T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∂n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  <m:r>
            <m:rPr/>
            <w:rPr>
              <w:rFonts w:hint="default" w:ascii="Cambria Math" w:hAnsi="Cambria Math"/>
              <w:sz w:val="24"/>
            </w:rPr>
            <m:t>dS=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S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T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ctrlPr>
                <w:rPr>
                  <w:rFonts w:hint="default" w:ascii="Cambria Math" w:hAnsi="Cambria Math"/>
                  <w:sz w:val="24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k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∂T</m:t>
              </m:r>
              <m:ctrlPr>
                <w:rPr>
                  <w:rFonts w:hint="default"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∂n</m:t>
              </m:r>
              <m:ctrlPr>
                <w:rPr>
                  <w:rFonts w:hint="default" w:ascii="Cambria Math" w:hAnsi="Cambria Math"/>
                  <w:sz w:val="24"/>
                </w:rPr>
              </m:ctrlPr>
            </m:den>
          </m:f>
          <m:r>
            <m:rPr/>
            <w:rPr>
              <w:rFonts w:hint="default" w:ascii="Cambria Math" w:hAnsi="Cambria Math"/>
              <w:sz w:val="24"/>
            </w:rPr>
            <m:t>dS+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S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q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ctrlPr>
                <w:rPr>
                  <w:rFonts w:hint="default" w:ascii="Cambria Math" w:hAnsi="Cambria Math"/>
                  <w:sz w:val="24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k</m:t>
          </m:r>
          <m:f>
            <m:fPr>
              <m:ctrlPr>
                <w:rPr>
                  <w:rFonts w:hint="default" w:ascii="Cambria Math" w:hAnsi="Cambria Math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∂T</m:t>
              </m:r>
              <m:ctrlPr>
                <w:rPr>
                  <w:rFonts w:hint="default"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∂n</m:t>
              </m:r>
              <m:ctrlPr>
                <w:rPr>
                  <w:rFonts w:hint="default" w:ascii="Cambria Math" w:hAnsi="Cambria Math"/>
                  <w:sz w:val="24"/>
                </w:rPr>
              </m:ctrlPr>
            </m:den>
          </m:f>
          <m:r>
            <m:rPr/>
            <w:rPr>
              <w:rFonts w:hint="default" w:ascii="Cambria Math" w:hAnsi="Cambria Math"/>
              <w:sz w:val="24"/>
            </w:rPr>
            <m:t>dS</m:t>
          </m:r>
        </m:oMath>
      </m:oMathPara>
    </w:p>
    <w:p w14:paraId="0A504C28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因为在温度边界</w:t>
      </w:r>
      <m:oMath>
        <m:sSub>
          <m:sSubPr>
            <m:ctrlPr>
              <w:rPr>
                <w:rFonts w:hint="default" w:ascii="Cambria Math" w:hAnsi="Cambria Math" w:eastAsia="华文楷体" w:cs="华文楷体"/>
                <w:b w:val="0"/>
                <w:i w:val="0"/>
                <w:sz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24"/>
              </w:rPr>
              <m:t>S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24"/>
              </w:rPr>
              <m:t>T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上:</w:t>
      </w:r>
    </w:p>
    <w:p w14:paraId="2CD468FE">
      <w:pPr>
        <w:spacing w:after="80" w:line="324" w:lineRule="auto"/>
        <w:ind w:left="340" w:hanging="198"/>
        <w:rPr>
          <w:rFonts w:hint="default" w:ascii="华文楷体" w:hAnsi="华文楷体" w:eastAsia="华文楷体" w:cs="华文楷体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</w:rPr>
            <m:t>v=0</m:t>
          </m:r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  <w:lang w:val="en-US" w:eastAsia="zh-CN"/>
            </w:rPr>
            <m:t xml:space="preserve">      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sSub>
                <m:sSubPr>
                  <m:ctrlPr>
                    <w:rPr>
                      <w:rFonts w:hint="default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 w:cs="华文楷体"/>
                      <w:sz w:val="24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ctrlPr>
                <w:rPr>
                  <w:rFonts w:hint="default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default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</w:rPr>
            <m:t>k</m:t>
          </m:r>
          <m:f>
            <m:fPr>
              <m:ctrlPr>
                <w:rPr>
                  <w:rFonts w:hint="default" w:ascii="Cambria Math" w:hAnsi="Cambria Math" w:eastAsia="华文楷体" w:cs="华文楷体"/>
                  <w:b w:val="0"/>
                  <w:i w:val="0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</w:rPr>
                <m:t>∂T</m:t>
              </m:r>
              <m:ctrlPr>
                <w:rPr>
                  <w:rFonts w:hint="default" w:ascii="Cambria Math" w:hAnsi="Cambria Math" w:eastAsia="华文楷体" w:cs="华文楷体"/>
                  <w:b w:val="0"/>
                  <w:i w:val="0"/>
                  <w:sz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</w:rPr>
                <m:t>∂n</m:t>
              </m:r>
              <m:ctrlPr>
                <w:rPr>
                  <w:rFonts w:hint="default" w:ascii="Cambria Math" w:hAnsi="Cambria Math" w:eastAsia="华文楷体" w:cs="华文楷体"/>
                  <w:b w:val="0"/>
                  <w:i w:val="0"/>
                  <w:sz w:val="24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</w:rPr>
            <m:t>dS=0</m:t>
          </m:r>
        </m:oMath>
      </m:oMathPara>
    </w:p>
    <w:p w14:paraId="36D81C96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带入边界条件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可得弱式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</w:p>
    <w:p w14:paraId="09718FE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∇v⋅∇T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Q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q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acc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q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acc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 dS=0</m:t>
          </m:r>
        </m:oMath>
      </m:oMathPara>
    </w:p>
    <w:p w14:paraId="1A19DA67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这里可以清楚看出：</w:t>
      </w:r>
    </w:p>
    <w:p w14:paraId="27B7A7D0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给定温度边界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S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T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属于本质边界条件，需要在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基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函数空间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中预先满足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eastAsia="zh-CN"/>
        </w:rPr>
        <w:t>；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我们为什么要由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基函数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组成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试函数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，因为我们对方程的解不清楚，但是在迪利克雷边界条件上，你的值是确定的，没必要试探了，直接利用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权函数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消去本质边界条件就好</w:t>
      </w:r>
    </w:p>
    <w:p w14:paraId="1A9E7EF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给定热流边界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S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q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属于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Neumann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边界条件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，会自动出现在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边界积分项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中。</w:t>
      </w:r>
    </w:p>
    <w:p w14:paraId="4BDE8050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经过一次分部积分后，未知温度场只需一阶导数即可进入弱式。</w:t>
      </w:r>
    </w:p>
    <w:p w14:paraId="4A5ABC09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</w:t>
      </w: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  <w:lang w:val="en-US" w:eastAsia="zh-CN"/>
        </w:rPr>
        <w:t>3</w:t>
      </w: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：</w:t>
      </w: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  <w:lang w:val="en-US" w:eastAsia="zh-CN"/>
        </w:rPr>
        <w:t>一维杆件</w:t>
      </w: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例子——从强式到弱式</w:t>
      </w:r>
    </w:p>
    <w:p w14:paraId="779655E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以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一维杆件收到均布力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方程为例，强式可写成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</w:p>
    <w:p w14:paraId="371447D5">
      <w:pPr>
        <w:spacing w:after="80" w:line="324" w:lineRule="auto"/>
        <w:rPr>
          <w:rFonts w:hint="eastAsia" w:hAnsi="Cambria Math" w:eastAsia="华文楷体" w:cs="华文楷体"/>
          <w:i w:val="0"/>
          <w:sz w:val="24"/>
          <w:lang w:val="en-US" w:eastAsia="zh-CN"/>
        </w:rPr>
      </w:pPr>
      <m:oMathPara>
        <m:oMath>
          <m:f>
            <m:f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d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dx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en>
          </m:f>
          <m:d>
            <m:d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EA</m:t>
              </m:r>
              <m:f>
                <m:f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du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dx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  <m:r>
            <m:rPr/>
            <w:rPr>
              <w:rFonts w:hint="default" w:ascii="Cambria Math" w:hAnsi="Cambria Math" w:eastAsia="华文楷体" w:cs="华文楷体"/>
              <w:sz w:val="24"/>
              <w:lang w:val="en-US" w:eastAsia="zh-CN"/>
            </w:rPr>
            <m:t>+</m:t>
          </m:r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>f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(x)=</m:t>
          </m:r>
          <m:r>
            <m:rPr/>
            <w:rPr>
              <w:rFonts w:hint="default" w:ascii="Cambria Math" w:hAnsi="Cambria Math" w:eastAsia="华文楷体" w:cs="华文楷体"/>
              <w:sz w:val="24"/>
              <w:lang w:val="en-US" w:eastAsia="zh-CN"/>
            </w:rPr>
            <m:t>0</m:t>
          </m:r>
        </m:oMath>
      </m:oMathPara>
    </w:p>
    <w:p w14:paraId="7D8D673F">
      <w:pPr>
        <w:spacing w:before="0" w:after="120" w:line="348" w:lineRule="auto"/>
        <w:ind w:firstLine="420"/>
        <w:rPr>
          <w:rFonts w:hint="eastAsia" w:hAnsi="Cambria Math" w:eastAsia="华文楷体" w:cs="华文楷体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取权函数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v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，得到等效积分形式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</w:p>
    <w:p w14:paraId="7F8AACCD">
      <w:pPr>
        <w:spacing w:after="80" w:line="324" w:lineRule="auto"/>
        <w:ind w:left="340" w:hanging="198"/>
        <w:rPr>
          <w:rFonts w:hint="eastAsia" w:hAnsi="Cambria Math" w:eastAsia="华文楷体" w:cs="华文楷体"/>
          <w:i w:val="0"/>
          <w:sz w:val="24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d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dx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en>
              </m:f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EA</m:t>
                  </m:r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u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 w:eastAsia="华文楷体" w:cs="华文楷体"/>
                              <w:sz w:val="24"/>
                              <w:lang w:val="en-US" w:eastAsia="zh-CN"/>
                            </w:rPr>
                            <m:t xml:space="preserve"> 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dx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d>
              <m:r>
                <m:rPr/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+</m:t>
              </m:r>
              <m:r>
                <m:rPr/>
                <w:rPr>
                  <w:rFonts w:hint="eastAsia" w:ascii="Cambria Math" w:hAnsi="Cambria Math" w:eastAsia="华文楷体" w:cs="华文楷体"/>
                  <w:sz w:val="24"/>
                  <w:lang w:val="en-US" w:eastAsia="zh-CN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4"/>
            </w:rPr>
            <m:t>dx=0</m:t>
          </m:r>
        </m:oMath>
      </m:oMathPara>
    </w:p>
    <w:p w14:paraId="4FC2890C">
      <w:pPr>
        <w:spacing w:before="0" w:after="120" w:line="348" w:lineRule="auto"/>
        <w:ind w:firstLine="420"/>
        <w:rPr>
          <w:rFonts w:hint="eastAsia" w:hAnsi="Cambria Math" w:eastAsia="华文楷体" w:cs="华文楷体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对含二阶导数的项分部积分，并利用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分部积分</w:t>
      </w:r>
    </w:p>
    <w:p w14:paraId="1DDE0419">
      <w:pPr>
        <w:spacing w:after="80" w:line="324" w:lineRule="auto"/>
        <w:ind w:left="340" w:hanging="198"/>
        <w:rPr>
          <w:rFonts w:hint="eastAsia" w:hAnsi="Cambria Math" w:eastAsia="华文楷体" w:cs="华文楷体"/>
          <w:i w:val="0"/>
          <w:sz w:val="24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f>
            <m:f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d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dx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en>
          </m:f>
          <m:d>
            <m:d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EA</m:t>
              </m:r>
              <m:sSubSup>
                <m:sSubSup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华文楷体" w:cs="华文楷体"/>
                      <w:sz w:val="24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 w:cs="华文楷体"/>
                      <w:sz w:val="24"/>
                      <w:lang w:val="en-US" w:eastAsia="zh-CN"/>
                    </w:rPr>
                    <m:t>`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p>
              </m:sSubSup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4"/>
            </w:rPr>
            <m:t>dx=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wEA</m:t>
                  </m:r>
                  <m:sSubSup>
                    <m:sSubSupP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sSub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u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华文楷体" w:cs="华文楷体"/>
                          <w:sz w:val="24"/>
                          <w:lang w:val="en-US" w:eastAsia="zh-CN"/>
                        </w:rPr>
                        <m:t xml:space="preserve"> 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sub>
                    <m:sup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华文楷体" w:cs="华文楷体"/>
                          <w:sz w:val="24"/>
                          <w:lang w:val="en-US" w:eastAsia="zh-CN"/>
                        </w:rPr>
                        <m:t>`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sup>
                  </m:sSubSup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  <w:lang w:val="en-US" w:eastAsia="zh-CN"/>
            </w:rPr>
            <m:t>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A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`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sSubSup>
            <m:sSub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 xml:space="preserve"> 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`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4"/>
            </w:rPr>
            <m:t>dx</m:t>
          </m:r>
        </m:oMath>
      </m:oMathPara>
    </w:p>
    <w:p w14:paraId="3DAEAC93">
      <w:pPr>
        <w:spacing w:after="80" w:line="324" w:lineRule="auto"/>
        <w:ind w:firstLine="480" w:firstLineChars="200"/>
        <w:rPr>
          <w:rFonts w:hint="eastAsia" w:hAnsi="Cambria Math" w:eastAsia="华文楷体" w:cs="华文楷体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化简并代入边界条件,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可得弱式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</w:p>
    <w:p w14:paraId="3A81FA2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A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`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sSubSup>
            <m:sSub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 xml:space="preserve"> 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`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4"/>
            </w:rPr>
            <m:t>dx=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default" w:ascii="Cambria Math" w:hAnsi="Cambria Math" w:eastAsia="华文楷体" w:cs="华文楷体"/>
              <w:sz w:val="24"/>
              <w:lang w:val="en-US" w:eastAsia="zh-CN"/>
            </w:rPr>
            <m:t>f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dx+w(L)EA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 xml:space="preserve"> 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`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4"/>
            </w:rPr>
            <m:t>(L)</m:t>
          </m:r>
        </m:oMath>
      </m:oMathPara>
    </w:p>
    <w:p w14:paraId="75C31428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2.3：加权残值法的统一框架</w:t>
      </w:r>
    </w:p>
    <w:p w14:paraId="4DFC3D71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2.3.1：近似解、残值与权函数</w:t>
      </w:r>
    </w:p>
    <w:p w14:paraId="6084F8D9">
      <w:pPr>
        <w:spacing w:before="0" w:after="120" w:line="348" w:lineRule="auto"/>
        <w:ind w:firstLine="420"/>
        <w:rPr>
          <w:rFonts w:hint="default" w:ascii="华文楷体" w:hAnsi="华文楷体" w:eastAsia="宋体" w:cs="华文楷体"/>
          <w:b w:val="0"/>
          <w:bCs w:val="0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设近似解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也就是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试函数</w:t>
      </w:r>
      <m:oMath>
        <m:acc>
          <m:accPr>
            <m:chr m:val="̃"/>
            <m:ctrlPr>
              <w:rPr>
                <w:rFonts w:hint="eastAsia" w:ascii="Cambria Math" w:hAnsi="Cambria Math" w:eastAsia="华文楷体" w:cs="华文楷体"/>
                <w:i/>
                <w:iCs/>
                <w:sz w:val="22"/>
              </w:rPr>
            </m:ctrlPr>
          </m:accPr>
          <m:e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u</m:t>
            </m:r>
            <m:ctrlPr>
              <w:rPr>
                <w:rFonts w:hint="eastAsia" w:ascii="Cambria Math" w:hAnsi="Cambria Math" w:eastAsia="华文楷体" w:cs="华文楷体"/>
                <w:i/>
                <w:iCs/>
                <w:sz w:val="22"/>
              </w:rPr>
            </m:ctrlPr>
          </m:e>
        </m:acc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取为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由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基函数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φ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通过某些系数组成</w:t>
      </w:r>
    </w:p>
    <w:p w14:paraId="08B08D9A">
      <w:pPr>
        <w:spacing w:before="40" w:after="120" w:line="288" w:lineRule="auto"/>
        <w:jc w:val="center"/>
        <w:rPr>
          <w:rFonts w:hint="default" w:ascii="华文楷体" w:hAnsi="华文楷体" w:eastAsia="华文楷体" w:cs="华文楷体"/>
          <w:i w:val="0"/>
          <w:sz w:val="22"/>
          <w:lang w:val="en-US" w:eastAsia="zh-CN"/>
        </w:rPr>
      </w:pPr>
      <m:oMathPara>
        <m:oMath>
          <m:acc>
            <m:accPr>
              <m:chr m:val="̃"/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i=1</m:t>
              </m:r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i/>
                      <w:iCs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iCs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i/>
                      <w:iCs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华文楷体" w:hAnsi="华文楷体" w:eastAsia="华文楷体" w:cs="华文楷体"/>
                  <w:sz w:val="24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i/>
                  <w:iCs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 w:cs="华文楷体"/>
              <w:sz w:val="22"/>
              <w:lang w:val="en-US" w:eastAsia="zh-CN"/>
            </w:rPr>
            <m:t xml:space="preserve">  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  <w:lang w:val="en-US" w:eastAsia="zh-CN"/>
            </w:rPr>
            <m:t>或</m:t>
          </m:r>
          <m:r>
            <m:rPr/>
            <w:rPr>
              <w:rFonts w:hint="default" w:ascii="Cambria Math" w:hAnsi="Cambria Math" w:eastAsia="华文楷体" w:cs="华文楷体"/>
              <w:sz w:val="22"/>
              <w:lang w:val="en-US" w:eastAsia="zh-CN"/>
            </w:rPr>
            <m:t xml:space="preserve">     </m:t>
          </m:r>
          <m:acc>
            <m:accPr>
              <m:chr m:val="̃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华文楷体" w:hAnsi="华文楷体" w:eastAsia="华文楷体" w:cs="华文楷体"/>
                  <w:sz w:val="24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  <w:lang w:val="en-US" w:eastAsia="zh-CN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  <w:lang w:val="en-US" w:eastAsia="zh-CN"/>
            </w:rPr>
            <m:t>+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i=1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华文楷体" w:hAnsi="华文楷体" w:eastAsia="华文楷体" w:cs="华文楷体"/>
                  <w:sz w:val="24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</m:oMath>
      </m:oMathPara>
    </w:p>
    <w:p w14:paraId="5ED030E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将其代入强式或弱式后，一般不能精确满足原方程，于是会出现残值</w:t>
      </w:r>
    </w:p>
    <w:p w14:paraId="7AD6A19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R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=A(</m:t>
          </m:r>
          <m:acc>
            <m:accPr>
              <m:chr m:val="̃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)</m:t>
          </m:r>
        </m:oMath>
      </m:oMathPara>
    </w:p>
    <w:p w14:paraId="662E400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加权残值法的残值指的是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试探函数(基函数)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在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加权(权函数)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后与原函数的差值, 其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思想是：不要求残值处处为零，而是要求它在某种“平均意义”下为零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;</w:t>
      </w:r>
    </w:p>
    <w:p w14:paraId="165147B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于是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加权残值法可以写为</w:t>
      </w:r>
    </w:p>
    <w:p w14:paraId="65E0A6F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2"/>
                      <w:lang w:val="en-US" w:eastAsia="zh-CN"/>
                    </w:rPr>
                    <m:t>W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R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 dV=0,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j=1,2,…,n</m:t>
          </m:r>
        </m:oMath>
      </m:oMathPara>
    </w:p>
    <w:p w14:paraId="4ED587D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不同方法的区别，核心就在于</w:t>
      </w:r>
      <w:r>
        <w:rPr>
          <w:rFonts w:hint="eastAsia" w:ascii="华文楷体" w:hAnsi="华文楷体" w:eastAsia="华文楷体" w:cs="华文楷体"/>
          <w:b/>
          <w:i w:val="0"/>
          <w:sz w:val="24"/>
        </w:rPr>
        <w:t>权函数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/>
          <w:i w:val="0"/>
          <w:sz w:val="24"/>
        </w:rPr>
        <w:t xml:space="preserve"> 怎么选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5C4A0CCA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2.3.2：本质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--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投影</w:t>
      </w:r>
    </w:p>
    <w:p w14:paraId="446AC8A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从线性代数角度看，加权残值法就是把原方程投影到一个有限维子空间上：</w:t>
      </w:r>
    </w:p>
    <w:p w14:paraId="47BEF76D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基函数</w:t>
      </w:r>
      <m:oMath>
        <m:sSub>
          <m:sSubPr>
            <m:ctrlPr>
              <w:rPr>
                <w:rFonts w:hint="eastAsia" w:ascii="Cambria Math" w:hAnsi="Cambria Math" w:eastAsia="华文楷体" w:cs="华文楷体"/>
                <w:b/>
                <w:bCs/>
                <w:sz w:val="24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华文楷体" w:cs="华文楷体"/>
                <w:sz w:val="24"/>
              </w:rPr>
              <m:t>φ</m:t>
            </m:r>
            <m:ctrlPr>
              <w:rPr>
                <w:rFonts w:hint="eastAsia" w:ascii="Cambria Math" w:hAnsi="Cambria Math" w:eastAsia="华文楷体" w:cs="华文楷体"/>
                <w:b/>
                <w:bCs/>
                <w:sz w:val="24"/>
              </w:rPr>
            </m:ctrlPr>
          </m:e>
          <m:sub>
            <m:r>
              <m:rPr>
                <m:sty m:val="bi"/>
              </m:rPr>
              <w:rPr>
                <w:rFonts w:hint="default" w:ascii="Cambria Math" w:hAnsi="Cambria Math" w:eastAsia="华文楷体" w:cs="华文楷体"/>
                <w:sz w:val="24"/>
              </w:rPr>
              <m:t>i</m:t>
            </m:r>
            <m:ctrlPr>
              <w:rPr>
                <w:rFonts w:hint="eastAsia" w:ascii="Cambria Math" w:hAnsi="Cambria Math" w:eastAsia="华文楷体" w:cs="华文楷体"/>
                <w:b/>
                <w:bCs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决定“解长什么样”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,就像基向量一样,只要知道变换系数,就可以构造出来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3000E1B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 xml:space="preserve">权函数 </w:t>
      </w:r>
      <m:oMath>
        <m:sSub>
          <m:sSubPr>
            <m:ctrlPr>
              <w:rPr>
                <w:rFonts w:hint="eastAsia" w:ascii="Cambria Math" w:hAnsi="Cambria Math" w:eastAsia="华文楷体" w:cs="华文楷体"/>
                <w:b/>
                <w:bCs/>
                <w:sz w:val="24"/>
              </w:rPr>
            </m:ctrlPr>
          </m:sSubPr>
          <m:e>
            <m:r>
              <m:rPr>
                <m:sty m:val="b"/>
              </m:rPr>
              <w:rPr>
                <w:rFonts w:hint="eastAsia" w:ascii="Cambria Math" w:hAnsi="Cambria Math" w:eastAsia="华文楷体" w:cs="华文楷体"/>
                <w:sz w:val="24"/>
                <w:lang w:val="en-US" w:eastAsia="zh-CN"/>
              </w:rPr>
              <m:t>W</m:t>
            </m:r>
            <m:ctrlPr>
              <w:rPr>
                <w:rFonts w:hint="eastAsia" w:ascii="Cambria Math" w:hAnsi="Cambria Math" w:eastAsia="华文楷体" w:cs="华文楷体"/>
                <w:b/>
                <w:bCs/>
                <w:sz w:val="24"/>
              </w:rPr>
            </m:ctrlPr>
          </m:e>
          <m:sub>
            <m:r>
              <m:rPr>
                <m:sty m:val="bi"/>
              </m:rPr>
              <w:rPr>
                <w:rFonts w:hint="eastAsia" w:ascii="Cambria Math" w:hAnsi="Cambria Math" w:eastAsia="华文楷体" w:cs="华文楷体"/>
                <w:sz w:val="24"/>
              </w:rPr>
              <m:t>j</m:t>
            </m:r>
            <m:ctrlPr>
              <w:rPr>
                <w:rFonts w:hint="eastAsia" w:ascii="Cambria Math" w:hAnsi="Cambria Math" w:eastAsia="华文楷体" w:cs="华文楷体"/>
                <w:b/>
                <w:bCs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决定“残值按什么标准被消掉”。</w:t>
      </w:r>
    </w:p>
    <w:p w14:paraId="36E9AF08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因此方法之间的差异不在于“是不是近似”，而在于“近似满足的准则是什么”。</w:t>
      </w:r>
    </w:p>
    <w:p w14:paraId="66A816A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可以理解为把求微分方程，转换为线性方程组求解，解出来的是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基函数的系数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，最后将基函数和系数进行加权组合就得到了近似解</w:t>
      </w:r>
    </w:p>
    <w:p w14:paraId="19725900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2.3.3 步骤</w:t>
      </w:r>
    </w:p>
    <w:p w14:paraId="67CB28D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为了表达方便, 这里使用齐次条件下的试探函数</w:t>
      </w:r>
    </w:p>
    <w:p w14:paraId="77B0D71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先明确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已知量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: </w:t>
      </w:r>
    </w:p>
    <w:p w14:paraId="1CB2AF11">
      <w:pPr>
        <w:numPr>
          <w:ilvl w:val="0"/>
          <w:numId w:val="1"/>
        </w:numPr>
        <w:spacing w:before="0" w:after="120" w:line="348" w:lineRule="auto"/>
        <w:ind w:left="420" w:leftChars="0" w:hanging="420" w:firstLineChars="0"/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 xml:space="preserve">基函数/形函数(basis/shape function)  φ  </w:t>
      </w:r>
    </w:p>
    <w:p w14:paraId="31999B20">
      <w:pPr>
        <w:numPr>
          <w:ilvl w:val="0"/>
          <w:numId w:val="1"/>
        </w:numPr>
        <w:spacing w:before="0" w:after="120" w:line="348" w:lineRule="auto"/>
        <w:ind w:left="420" w:leftChars="0" w:hanging="420" w:firstLineChars="0"/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 xml:space="preserve">权函数/测试函数(weight/test function)  v  </w:t>
      </w:r>
    </w:p>
    <w:p w14:paraId="224F32C3">
      <w:pPr>
        <w:numPr>
          <w:ilvl w:val="0"/>
          <w:numId w:val="1"/>
        </w:numPr>
        <w:spacing w:before="0" w:after="120" w:line="348" w:lineRule="auto"/>
        <w:ind w:left="420" w:leftChars="0" w:hanging="420" w:firstLineChars="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 xml:space="preserve">权函数系数c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(任意选取的参数)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 xml:space="preserve"> </w:t>
      </w:r>
    </w:p>
    <w:p w14:paraId="795395DD">
      <w:pPr>
        <w:numPr>
          <w:ilvl w:val="0"/>
          <w:numId w:val="1"/>
        </w:numPr>
        <w:spacing w:before="0" w:after="120" w:line="348" w:lineRule="auto"/>
        <w:ind w:left="420" w:leftChars="0" w:hanging="420" w:firstLineChars="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微分算子L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(题目给出的条件)</w:t>
      </w:r>
    </w:p>
    <w:p w14:paraId="2AABD79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待求量: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 </w:t>
      </w:r>
    </w:p>
    <w:p w14:paraId="14DC8F47">
      <w:pPr>
        <w:numPr>
          <w:ilvl w:val="0"/>
          <w:numId w:val="1"/>
        </w:numPr>
        <w:spacing w:before="0" w:after="120" w:line="348" w:lineRule="auto"/>
        <w:ind w:left="420" w:leftChars="0" w:hanging="420" w:firstLineChars="0"/>
        <w:rPr>
          <w:rFonts w:hint="eastAsia" w:ascii="华文楷体" w:hAnsi="华文楷体" w:eastAsia="华文楷体" w:cs="华文楷体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基函数φ的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加权系数</w:t>
      </w:r>
      <m:oMath>
        <m:sSub>
          <m:sSubPr>
            <m:ctrlPr>
              <w:rPr>
                <w:rFonts w:hint="eastAsia" w:ascii="Cambria Math" w:hAnsi="Cambria Math" w:eastAsia="华文楷体" w:cs="华文楷体"/>
                <w:b/>
                <w:bCs/>
                <w:i w:val="0"/>
                <w:color w:val="C00000"/>
                <w:sz w:val="24"/>
                <w:lang w:val="en-US" w:eastAsia="zh-CN"/>
              </w:rPr>
            </m:ctrlPr>
          </m:sSubPr>
          <m:e>
            <m:r>
              <m:rPr>
                <m:sty m:val="b"/>
              </m:rPr>
              <w:rPr>
                <w:rFonts w:hint="eastAsia" w:ascii="Cambria Math" w:hAnsi="Cambria Math" w:eastAsia="华文楷体" w:cs="华文楷体"/>
                <w:color w:val="C00000"/>
                <w:sz w:val="24"/>
                <w:lang w:val="en-US" w:eastAsia="zh-CN"/>
              </w:rPr>
              <m:t>a</m:t>
            </m:r>
            <m:ctrlPr>
              <w:rPr>
                <w:rFonts w:hint="eastAsia" w:ascii="Cambria Math" w:hAnsi="Cambria Math" w:eastAsia="华文楷体" w:cs="华文楷体"/>
                <w:b/>
                <w:bCs/>
                <w:i w:val="0"/>
                <w:color w:val="C00000"/>
                <w:sz w:val="24"/>
                <w:lang w:val="en-US" w:eastAsia="zh-CN"/>
              </w:rPr>
            </m:ctrlPr>
          </m:e>
          <m:sub>
            <m:r>
              <m:rPr>
                <m:sty m:val="b"/>
              </m:rPr>
              <w:rPr>
                <w:rFonts w:hint="eastAsia" w:ascii="Cambria Math" w:hAnsi="Cambria Math" w:eastAsia="华文楷体" w:cs="华文楷体"/>
                <w:color w:val="C00000"/>
                <w:sz w:val="24"/>
                <w:lang w:val="en-US" w:eastAsia="zh-CN"/>
              </w:rPr>
              <m:t>i</m:t>
            </m:r>
            <m:ctrlPr>
              <w:rPr>
                <w:rFonts w:hint="eastAsia" w:ascii="Cambria Math" w:hAnsi="Cambria Math" w:eastAsia="华文楷体" w:cs="华文楷体"/>
                <w:b/>
                <w:bCs/>
                <w:i w:val="0"/>
                <w:color w:val="C00000"/>
                <w:sz w:val="24"/>
                <w:lang w:val="en-US" w:eastAsia="zh-CN"/>
              </w:rPr>
            </m:ctrlPr>
          </m:sub>
        </m:sSub>
      </m:oMath>
    </w:p>
    <w:p w14:paraId="0B63B678">
      <w:pPr>
        <w:spacing w:before="0" w:after="120" w:line="348" w:lineRule="auto"/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  <w:t>对于函数</w:t>
      </w:r>
      <m:oMath>
        <m:r>
          <m:rPr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  <m:r>
          <m:rPr/>
          <w:rPr>
            <w:rFonts w:hint="eastAsia" w:ascii="Cambria Math" w:hAnsi="Cambria Math" w:eastAsia="华文楷体" w:cs="华文楷体"/>
            <w:sz w:val="24"/>
          </w:rPr>
          <m:t>u+g=0, a≤x≤b</m:t>
        </m:r>
      </m:oMath>
    </w:p>
    <w:p w14:paraId="37F1CC12">
      <w:pPr>
        <w:numPr>
          <w:ilvl w:val="0"/>
          <w:numId w:val="0"/>
        </w:numPr>
        <w:spacing w:before="0" w:after="120" w:line="348" w:lineRule="auto"/>
        <w:ind w:firstLine="480" w:firstLineChars="20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先给定基函数φ,引入未知参数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我们实际是去求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 (i与φ的项数对应);</w:t>
      </w:r>
    </w:p>
    <w:p w14:paraId="200462B3">
      <w:pPr>
        <w:numPr>
          <w:ilvl w:val="0"/>
          <w:numId w:val="0"/>
        </w:numPr>
        <w:spacing w:before="40" w:after="120" w:line="288" w:lineRule="auto"/>
        <w:ind w:leftChars="0" w:firstLine="480" w:firstLineChars="200"/>
        <w:jc w:val="both"/>
        <w:rPr>
          <w:rFonts w:hint="eastAsia" w:ascii="华文楷体" w:hAnsi="华文楷体" w:eastAsia="华文楷体" w:cs="华文楷体"/>
          <w:i w:val="0"/>
          <w:sz w:val="22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令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试函数(trial function)</w:t>
      </w:r>
      <m:oMath>
        <m:acc>
          <m:accPr>
            <m:chr m:val="̃"/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accPr>
          <m:e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u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</m:acc>
        <m:r>
          <m:rPr/>
          <w:rPr>
            <w:rFonts w:hint="eastAsia" w:ascii="Cambria Math" w:hAnsi="Cambria Math" w:eastAsia="华文楷体" w:cs="华文楷体"/>
            <w:sz w:val="22"/>
          </w:rPr>
          <m:t>=</m:t>
        </m:r>
        <m:nary>
          <m:naryPr>
            <m:chr m:val="∑"/>
            <m:limLoc m:val="undOvr"/>
            <m:ctrlPr>
              <w:rPr>
                <w:rFonts w:hint="eastAsia" w:ascii="Cambria Math" w:hAnsi="Cambria Math" w:eastAsia="华文楷体" w:cs="华文楷体"/>
                <w:i/>
                <w:sz w:val="22"/>
              </w:rPr>
            </m:ctrlPr>
          </m:naryPr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i=1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  <m:sup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p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华文楷体" w:cs="华文楷体"/>
                    <w:sz w:val="22"/>
                  </w:rPr>
                  <m:t>a</m:t>
                </m: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华文楷体" w:cs="华文楷体"/>
                    <w:sz w:val="22"/>
                  </w:rPr>
                  <m:t>i</m:t>
                </m: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sub>
            </m:sSub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</m:nary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ψ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2"/>
          </w:rPr>
          <m:t>=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ψ</m:t>
        </m:r>
        <m:r>
          <m:rPr/>
          <w:rPr>
            <w:rFonts w:hint="eastAsia" w:ascii="Cambria Math" w:hAnsi="Cambria Math" w:eastAsia="华文楷体" w:cs="华文楷体"/>
            <w:sz w:val="22"/>
          </w:rPr>
          <m:t>a</m:t>
        </m:r>
      </m:oMath>
      <w:r>
        <w:rPr>
          <w:rFonts w:hint="eastAsia" w:hAnsi="Cambria Math" w:eastAsia="华文楷体" w:cs="华文楷体"/>
          <w:i w:val="0"/>
          <w:sz w:val="22"/>
          <w:lang w:val="en-US" w:eastAsia="zh-CN"/>
        </w:rPr>
        <w:t xml:space="preserve"> ,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a为n×1的列向量,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ψ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为1×n的行向量 L为n维列向量, L是一个微分算子, 可以理解为常数</w:t>
      </w:r>
    </w:p>
    <w:p w14:paraId="7F7F9B32">
      <w:pPr>
        <w:spacing w:before="0" w:after="120" w:line="348" w:lineRule="auto"/>
        <w:ind w:firstLine="480" w:firstLineChars="20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构造试函数引起的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差值(error)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  <m:oMath>
        <m:r>
          <m:rPr/>
          <w:rPr>
            <w:rFonts w:hint="eastAsia" w:ascii="Cambria Math" w:hAnsi="Cambria Math" w:eastAsia="华文楷体" w:cs="华文楷体"/>
            <w:sz w:val="24"/>
            <w:lang w:val="en-US" w:eastAsia="zh-CN"/>
          </w:rPr>
          <m:t>e=</m:t>
        </m:r>
        <m:r>
          <m:rPr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  <m:r>
          <m:rPr/>
          <w:rPr>
            <w:rFonts w:hint="eastAsia" w:ascii="Cambria Math" w:hAnsi="Cambria Math" w:eastAsia="华文楷体" w:cs="华文楷体"/>
            <w:sz w:val="24"/>
          </w:rPr>
          <m:t>(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ψ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lang w:val="en-US" w:eastAsia="zh-CN"/>
          </w:rPr>
          <m:t>a</m:t>
        </m:r>
        <m:r>
          <m:rPr/>
          <w:rPr>
            <w:rFonts w:hint="eastAsia" w:ascii="Cambria Math" w:hAnsi="Cambria Math" w:eastAsia="华文楷体" w:cs="华文楷体"/>
            <w:sz w:val="24"/>
          </w:rPr>
          <m:t>)+g</m:t>
        </m:r>
      </m:oMath>
    </w:p>
    <w:p w14:paraId="695C6F88">
      <w:pPr>
        <w:spacing w:before="0" w:after="120" w:line="348" w:lineRule="auto"/>
        <w:ind w:firstLine="480" w:firstLineChars="200"/>
        <w:rPr>
          <w:rFonts w:hint="default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引入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权函数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v</m:t>
        </m:r>
      </m:oMath>
      <w:r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  <w:t xml:space="preserve">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: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v</m:t>
        </m:r>
        <m:r>
          <m:rPr/>
          <w:rPr>
            <w:rFonts w:hint="eastAsia" w:ascii="Cambria Math" w:hAnsi="Cambria Math" w:eastAsia="华文楷体" w:cs="华文楷体"/>
            <w:sz w:val="24"/>
            <w:lang w:val="en-US" w:eastAsia="zh-CN"/>
          </w:rPr>
          <m:t>=</m:t>
        </m:r>
        <m:nary>
          <m:naryPr>
            <m:chr m:val="∑"/>
            <m:limLoc m:val="undOvr"/>
            <m:ctrlPr>
              <w:rPr>
                <w:rFonts w:hint="eastAsia" w:ascii="Cambria Math" w:hAnsi="Cambria Math" w:eastAsia="华文楷体" w:cs="华文楷体"/>
                <w:i/>
                <w:sz w:val="22"/>
              </w:rPr>
            </m:ctrlPr>
          </m:naryPr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i=1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  <m:sup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p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2"/>
                    <w:lang w:val="en-US" w:eastAsia="zh-CN"/>
                  </w:rPr>
                  <m:t>c</m:t>
                </m: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华文楷体" w:cs="华文楷体"/>
                    <w:sz w:val="22"/>
                  </w:rPr>
                  <m:t>i</m:t>
                </m:r>
                <m:ctrlPr>
                  <w:rPr>
                    <w:rFonts w:hint="eastAsia" w:ascii="Cambria Math" w:hAnsi="Cambria Math" w:eastAsia="华文楷体" w:cs="华文楷体"/>
                    <w:sz w:val="22"/>
                  </w:rPr>
                </m:ctrlPr>
              </m:sub>
            </m:sSub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</m:nary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2"/>
                <w:lang w:val="en-US" w:eastAsia="zh-CN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2"/>
          </w:rPr>
          <m:t>=</m:t>
        </m:r>
        <m:r>
          <m:rPr/>
          <w:rPr>
            <w:rFonts w:hint="eastAsia" w:ascii="Cambria Math" w:hAnsi="Cambria Math" w:eastAsia="华文楷体" w:cs="华文楷体"/>
            <w:sz w:val="24"/>
          </w:rPr>
          <m:t>cV</m:t>
        </m:r>
      </m:oMath>
      <w:r>
        <w:rPr>
          <w:rFonts w:hint="eastAsia" w:hAnsi="Cambria Math" w:eastAsia="华文楷体" w:cs="华文楷体"/>
          <w:i w:val="0"/>
          <w:sz w:val="24"/>
          <w:lang w:val="en-US" w:eastAsia="zh-CN"/>
        </w:rPr>
        <w:t xml:space="preserve">,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 因为v是一个确定的函数, 因此</w:t>
      </w:r>
      <m:oMath>
        <m:r>
          <m:rPr>
            <m:sty m:val="b"/>
          </m:rPr>
          <w:rPr>
            <w:rFonts w:ascii="Cambria Math" w:hAnsi="Cambria Math" w:cs="华文楷体"/>
            <w:sz w:val="24"/>
            <w:szCs w:val="22"/>
            <w:lang w:val="en-US" w:bidi="ar-SA"/>
          </w:rPr>
          <m:t>Vc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=</w:t>
      </w:r>
      <m:oMath>
        <m:sSup>
          <m:sSup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SupPr>
          <m:e>
            <m:sSup>
              <m:sSupPr>
                <m:ctrlPr>
                  <w:rPr>
                    <w:rFonts w:hint="eastAsia" w:ascii="Cambria Math" w:hAnsi="Cambria Math" w:eastAsia="华文楷体" w:cs="华文楷体"/>
                    <w:b/>
                    <w:bCs/>
                    <w:i w:val="0"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hint="default" w:ascii="Cambria Math" w:hAnsi="Cambria Math" w:eastAsia="华文楷体" w:cs="华文楷体"/>
                    <w:sz w:val="24"/>
                  </w:rPr>
                  <m:t>c</m:t>
                </m:r>
                <m:ctrlPr>
                  <w:rPr>
                    <w:rFonts w:hint="eastAsia" w:ascii="Cambria Math" w:hAnsi="Cambria Math" w:eastAsia="华文楷体" w:cs="华文楷体"/>
                    <w:b/>
                    <w:bCs/>
                    <w:i w:val="0"/>
                    <w:sz w:val="24"/>
                  </w:rPr>
                </m:ctrlPr>
              </m:e>
              <m:sup>
                <m:r>
                  <m:rPr>
                    <m:sty m:val="b"/>
                  </m:rPr>
                  <w:rPr>
                    <w:rFonts w:hint="default" w:ascii="Cambria Math" w:hAnsi="Cambria Math" w:eastAsia="华文楷体" w:cs="华文楷体"/>
                    <w:sz w:val="24"/>
                  </w:rPr>
                  <m:t>T</m:t>
                </m:r>
                <m:ctrlPr>
                  <w:rPr>
                    <w:rFonts w:hint="eastAsia" w:ascii="Cambria Math" w:hAnsi="Cambria Math" w:eastAsia="华文楷体" w:cs="华文楷体"/>
                    <w:b/>
                    <w:bCs/>
                    <w:i w:val="0"/>
                    <w:sz w:val="24"/>
                  </w:rPr>
                </m:ctrlPr>
              </m:sup>
            </m:sSup>
            <m:r>
              <m:rPr>
                <m:sty m:val="b"/>
              </m:rPr>
              <w:rPr>
                <w:rFonts w:hint="default" w:ascii="Cambria Math" w:hAnsi="Cambria Math" w:eastAsia="华文楷体" w:cs="华文楷体"/>
                <w:sz w:val="24"/>
              </w:rPr>
              <m:t>V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T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up>
        </m:sSup>
      </m:oMath>
    </w:p>
    <w:p w14:paraId="3E76DC3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 xml:space="preserve">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构造加权残值:</w:t>
      </w:r>
    </w:p>
    <w:p w14:paraId="27F63A0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edx=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r>
                <m:rPr>
                  <m:sty m:val="b"/>
                </m:rPr>
                <w:rPr>
                  <w:rFonts w:hint="default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b"/>
            </m:rPr>
            <w:rPr>
              <w:rFonts w:hint="default" w:ascii="Cambria Math" w:hAnsi="Cambria Math" w:eastAsia="华文楷体" w:cs="华文楷体"/>
              <w:sz w:val="24"/>
            </w:rPr>
            <m:t>c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edx=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/>
                      <w:bCs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hint="default" w:ascii="Cambria Math" w:hAnsi="Cambria Math" w:eastAsia="华文楷体" w:cs="华文楷体"/>
                      <w:sz w:val="24"/>
                    </w:rPr>
                    <m:t>c</m:t>
                  </m:r>
                  <m:ctrlPr>
                    <w:rPr>
                      <w:rFonts w:hint="eastAsia" w:ascii="Cambria Math" w:hAnsi="Cambria Math" w:eastAsia="华文楷体" w:cs="华文楷体"/>
                      <w:b/>
                      <w:bCs/>
                      <w:i w:val="0"/>
                      <w:sz w:val="24"/>
                    </w:rPr>
                  </m:ctrlPr>
                </m:e>
                <m:sup>
                  <m:r>
                    <m:rPr>
                      <m:sty m:val="b"/>
                    </m:rPr>
                    <w:rPr>
                      <w:rFonts w:hint="default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/>
                      <w:bCs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pPr>
            <m:e>
              <m:r>
                <m:rPr>
                  <m:sty m:val="b"/>
                </m:rPr>
                <w:rPr>
                  <w:rFonts w:hint="default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edx=</m:t>
          </m:r>
          <m:sSup>
            <m:sSupPr>
              <m:ctrlPr>
                <w:rPr>
                  <w:rFonts w:hint="eastAsia" w:ascii="Cambria Math" w:hAnsi="Cambria Math" w:eastAsia="华文楷体" w:cs="华文楷体"/>
                  <w:b/>
                  <w:bCs/>
                  <w:i w:val="0"/>
                  <w:sz w:val="24"/>
                </w:rPr>
              </m:ctrlPr>
            </m:sSupPr>
            <m:e>
              <m:r>
                <m:rPr>
                  <m:sty m:val="b"/>
                </m:rPr>
                <w:rPr>
                  <w:rFonts w:hint="default" w:ascii="Cambria Math" w:hAnsi="Cambria Math" w:eastAsia="华文楷体" w:cs="华文楷体"/>
                  <w:sz w:val="24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b/>
                  <w:bCs/>
                  <w:i w:val="0"/>
                  <w:sz w:val="24"/>
                </w:rPr>
              </m:ctrlPr>
            </m:e>
            <m:sup>
              <m:r>
                <m:rPr>
                  <m:sty m:val="b"/>
                </m:rPr>
                <w:rPr>
                  <w:rFonts w:hint="default" w:ascii="Cambria Math" w:hAnsi="Cambria Math" w:eastAsia="华文楷体" w:cs="华文楷体"/>
                  <w:sz w:val="24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/>
                  <w:bCs/>
                  <w:i w:val="0"/>
                  <w:sz w:val="24"/>
                </w:rPr>
              </m:ctrlPr>
            </m:sup>
          </m:sSup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/>
                      <w:bCs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hint="default" w:ascii="Cambria Math" w:hAnsi="Cambria Math" w:eastAsia="华文楷体" w:cs="华文楷体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b/>
                      <w:bCs/>
                      <w:i w:val="0"/>
                      <w:sz w:val="24"/>
                    </w:rPr>
                  </m:ctrlPr>
                </m:e>
                <m:sup>
                  <m:r>
                    <m:rPr>
                      <m:sty m:val="b"/>
                    </m:rPr>
                    <w:rPr>
                      <w:rFonts w:hint="default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/>
                      <w:bCs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edx=</m:t>
          </m:r>
          <m:r>
            <m:rPr>
              <m:sty m:val="b"/>
            </m:rPr>
            <w:rPr>
              <w:rFonts w:hint="default" w:ascii="Cambria Math" w:hAnsi="Cambria Math" w:eastAsia="华文楷体" w:cs="华文楷体"/>
              <w:sz w:val="24"/>
            </w:rPr>
            <m:t>0</m:t>
          </m:r>
        </m:oMath>
      </m:oMathPara>
    </w:p>
    <w:p w14:paraId="4CFA298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等效积分中说过, 我们要对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所有试函数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都成立, 因此c在这里是由这一要求产生的; 而因为等式右边为0, 所以c实际没有意义, </w:t>
      </w:r>
    </w:p>
    <w:p w14:paraId="7F21D121">
      <w:pPr>
        <w:spacing w:before="0" w:after="120" w:line="348" w:lineRule="auto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注意: 0实际是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0向量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利用列向量的标量乘积,</w:t>
      </w:r>
    </w:p>
    <w:p w14:paraId="5D8AC5A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有:</w:t>
      </w:r>
    </w:p>
    <w:p w14:paraId="6C22729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 edx=0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 edx=0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 edx=0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</m:oMath>
      </m:oMathPara>
    </w:p>
    <w:p w14:paraId="6F3927C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 xml:space="preserve">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将e展开为</w:t>
      </w:r>
      <m:oMath>
        <m:r>
          <m:rPr>
            <m:sty m:val="p"/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  <m:r>
          <m:rPr/>
          <w:rPr>
            <w:rFonts w:hint="eastAsia" w:ascii="Cambria Math" w:hAnsi="Cambria Math" w:eastAsia="华文楷体" w:cs="华文楷体"/>
            <w:sz w:val="24"/>
          </w:rPr>
          <m:t>(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ψ</m:t>
        </m:r>
        <m:r>
          <m:rPr/>
          <w:rPr>
            <w:rFonts w:hint="eastAsia" w:ascii="Cambria Math" w:hAnsi="Cambria Math" w:eastAsia="华文楷体" w:cs="华文楷体"/>
            <w:sz w:val="24"/>
          </w:rPr>
          <m:t>a)+g,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 因为a是一个常向量, 有:</w:t>
      </w:r>
    </w:p>
    <w:p w14:paraId="02B59E8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(ψ)dx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a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=−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gdx</m:t>
          </m:r>
        </m:oMath>
      </m:oMathPara>
    </w:p>
    <w:p w14:paraId="00DB2B6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 xml:space="preserve">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定义:</w:t>
      </w:r>
    </w:p>
    <w:p w14:paraId="310970A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K=</m:t>
                    </m:r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(ψ)dx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f=−</m:t>
                    </m:r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⇒Ka=f</m:t>
          </m:r>
        </m:oMath>
      </m:oMathPara>
    </w:p>
    <w:p w14:paraId="31E20C0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>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gdx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</m:oMath>
      </m:oMathPara>
    </w:p>
    <w:p w14:paraId="3D8B1F3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每次都是内部基函数与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不变,调整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权函数v</w:t>
      </w:r>
    </w:p>
    <w:p w14:paraId="04A5F5E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注意, 该形式,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强形式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加权残值法, 若利用分部积分对该待求函数降阶,则为弱形式加权残值法</w:t>
      </w:r>
    </w:p>
    <w:p w14:paraId="474C182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 xml:space="preserve"> 弱形式加权残值法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</w:p>
    <w:p w14:paraId="3D6E693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将e展开为</w:t>
      </w:r>
      <m:oMath>
        <m:r>
          <m:rPr>
            <m:sty m:val="p"/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  <m:r>
          <m:rPr/>
          <w:rPr>
            <w:rFonts w:hint="eastAsia" w:ascii="Cambria Math" w:hAnsi="Cambria Math" w:eastAsia="华文楷体" w:cs="华文楷体"/>
            <w:sz w:val="24"/>
          </w:rPr>
          <m:t>(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ψ</m:t>
        </m:r>
        <m:r>
          <m:rPr/>
          <w:rPr>
            <w:rFonts w:hint="eastAsia" w:ascii="Cambria Math" w:hAnsi="Cambria Math" w:eastAsia="华文楷体" w:cs="华文楷体"/>
            <w:sz w:val="24"/>
          </w:rPr>
          <m:t>a)+g,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 因为a是一个常向量, 有:</w:t>
      </w:r>
    </w:p>
    <w:p w14:paraId="0E4E721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⇒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>a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(ψ)dx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=−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gdx</m:t>
          </m:r>
        </m:oMath>
      </m:oMathPara>
    </w:p>
    <w:p w14:paraId="15A1D3F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对其左端进行分布积分, 设</w:t>
      </w:r>
      <m:oMath>
        <m:r>
          <m:rPr>
            <m:sty m:val="p"/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</m:oMath>
      <w:r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  <w:t>为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二阶</w:t>
      </w:r>
      <w:r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  <w:t>算子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</w:p>
    <w:p w14:paraId="0F63A93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``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dx=[u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`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sSubSup>
            <m:sSub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]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4"/>
            </w:rPr>
            <m:t>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 w:cs="华文楷体"/>
                      <w:sz w:val="24"/>
                      <w:lang w:val="en-US" w:eastAsia="zh-CN"/>
                    </w:rPr>
                    <m:t>`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华文楷体" w:cs="华文楷体"/>
                  <w:sz w:val="24"/>
                  <w:lang w:val="en-US" w:eastAsia="zh-CN"/>
                </w:rPr>
                <m:t>`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dx</m:t>
          </m:r>
        </m:oMath>
      </m:oMathPara>
    </w:p>
    <w:p w14:paraId="128DD4B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令:</w:t>
      </w:r>
    </w:p>
    <w:p w14:paraId="473C0B9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u=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    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w=</m:t>
          </m:r>
          <m:r>
            <m:rPr>
              <m:sty m:val="p"/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(Ψ)</m:t>
          </m:r>
        </m:oMath>
      </m:oMathPara>
    </w:p>
    <w:p w14:paraId="1084363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  <w:vertAlign w:val="subscript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>a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(ψ)dx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V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L(Ψa)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>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L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(</m:t>
          </m:r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)L(Ψa)dx</m:t>
          </m:r>
        </m:oMath>
      </m:oMathPara>
    </w:p>
    <w:p w14:paraId="2B8FF8E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得到弱形式矩阵, 其中L为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lang w:val="en-US" w:eastAsia="zh-CN"/>
        </w:rPr>
        <w:t>一阶算子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</w:p>
    <w:p w14:paraId="5515561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m:oMathPara>
        <m:oMath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j=1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)L(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ψ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)dx=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gdx+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V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L(Ψa)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bSup>
        </m:oMath>
      </m:oMathPara>
    </w:p>
    <w:p w14:paraId="6C84F89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m:oMathPara>
        <m:oMath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mPr>
                    <m:m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⋯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⋮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⋱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⋮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  <m:m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⋯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d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−</m:t>
              </m:r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V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⋯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V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⋮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⋱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⋮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V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⋯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V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</m:oMath>
      </m:oMathPara>
    </w:p>
    <w:p w14:paraId="048A8F64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2.4：五种典型加权残值法</w:t>
      </w:r>
    </w:p>
    <w:p w14:paraId="3AA48544">
      <w:pPr>
        <w:spacing w:before="120" w:after="120" w:line="348" w:lineRule="auto"/>
        <w:jc w:val="center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1F497D"/>
          <w:sz w:val="23"/>
        </w:rPr>
        <w:t>表 2-1：几种典型加权残值法的比较</w:t>
      </w:r>
    </w:p>
    <w:tbl>
      <w:tblPr>
        <w:tblStyle w:val="5"/>
        <w:tblW w:w="10304" w:type="dxa"/>
        <w:jc w:val="center"/>
        <w:tblBorders>
          <w:top w:val="none" w:color="BFBFBF" w:sz="6" w:space="0"/>
          <w:left w:val="none" w:color="BFBFBF" w:sz="6" w:space="0"/>
          <w:bottom w:val="none" w:color="BFBFBF" w:sz="6" w:space="0"/>
          <w:right w:val="none" w:color="BFBFBF" w:sz="6" w:space="0"/>
          <w:insideH w:val="none" w:color="BFBFBF" w:sz="6" w:space="0"/>
          <w:insideV w:val="non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509"/>
        <w:gridCol w:w="2336"/>
        <w:gridCol w:w="2544"/>
        <w:gridCol w:w="2579"/>
      </w:tblGrid>
      <w:tr w14:paraId="49BB8417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9A052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方法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AC7BE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权函数选取</w:t>
            </w:r>
          </w:p>
        </w:tc>
        <w:tc>
          <w:tcPr>
            <w:tcW w:w="23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28330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核心思想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0BEEB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优点</w:t>
            </w:r>
          </w:p>
        </w:tc>
        <w:tc>
          <w:tcPr>
            <w:tcW w:w="25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5F09B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局限</w:t>
            </w:r>
          </w:p>
        </w:tc>
      </w:tr>
      <w:tr w14:paraId="658417C8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60C91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Galerkin 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5904E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51ABC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把残值对试探函数所在空间做正交投影；有限元中最常用。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4E81E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离散矩阵常具有对称性；与弱式结合自然；物理解释清楚。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5EFCE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对非自伴随问题未必最优；稳定性需单独分析。</w:t>
            </w:r>
          </w:p>
        </w:tc>
      </w:tr>
      <w:tr w14:paraId="6D6AC3D5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F4712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配点法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A3AB9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=δ(x−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)</m:t>
                </m:r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F1CE6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令残值在若干配点上直接为零。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B8688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实现简单，容易理解；强式近似直观。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8D61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对近似函数连续性要求高；对噪声和局部振荡敏感。</w:t>
            </w:r>
          </w:p>
        </w:tc>
      </w:tr>
      <w:tr w14:paraId="202AF36F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26392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子域法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E6047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=1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>（分子域）</m:t>
                </m:r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2F8C0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要求每个子域内残值积分为零。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0FBFF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物理上有“局部平均平衡”含义；实现不复杂。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DB13C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精度通常不如 Galerkin；子域划分影响结果。</w:t>
            </w:r>
          </w:p>
        </w:tc>
      </w:tr>
      <w:tr w14:paraId="25BF95D2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CACBE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最小二乘法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6DC94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=∂J/∂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</m:oMath>
            </m:oMathPara>
          </w:p>
          <w:p w14:paraId="22D16F4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>或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A(Na)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>导数</m:t>
                </m:r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D4D7F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最小化残值平方泛函。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F5743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得到的代数系统通常对称正定；鲁棒性较好。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655FD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构造的方程可能比原问题高一阶；物理意义相对间接。</w:t>
            </w:r>
          </w:p>
        </w:tc>
      </w:tr>
      <w:tr w14:paraId="20F726E7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C8806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力矩法</w:t>
            </w:r>
          </w:p>
        </w:tc>
        <w:tc>
          <w:tcPr>
            <w:tcW w:w="15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E05D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=1,x,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,…</m:t>
                </m:r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D04C3E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令残值对若干基函数的矩为零。</w:t>
            </w:r>
          </w:p>
        </w:tc>
        <w:tc>
          <w:tcPr>
            <w:tcW w:w="2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C4D59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形式简洁，适合理解“平均意义为零”。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51E19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对权函数选取较敏感；高维问题不如 Galerkin 自然。</w:t>
            </w:r>
          </w:p>
        </w:tc>
      </w:tr>
    </w:tbl>
    <w:p w14:paraId="45AC6056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2.4.1：Galerkin 法</w:t>
      </w:r>
    </w:p>
    <w:p w14:paraId="115ADC01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Galerkin 法取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2"/>
          </w:rPr>
          <m:t>=</m:t>
        </m:r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，即权函数与试函数属于同一函数空间。</w:t>
      </w:r>
      <w:r>
        <w:rPr>
          <w:rFonts w:hint="eastAsia" w:ascii="华文楷体" w:hAnsi="华文楷体" w:eastAsia="华文楷体" w:cs="华文楷体"/>
          <w:b/>
          <w:bCs/>
          <w:i w:val="0"/>
          <w:color w:val="E54C5E" w:themeColor="accent6"/>
          <w:sz w:val="24"/>
          <w14:textFill>
            <w14:solidFill>
              <w14:schemeClr w14:val="accent6"/>
            </w14:solidFill>
          </w14:textFill>
        </w:rPr>
        <w:t>有限元</w:t>
      </w:r>
      <w:r>
        <w:rPr>
          <w:rFonts w:hint="eastAsia" w:ascii="华文楷体" w:hAnsi="华文楷体" w:eastAsia="华文楷体" w:cs="华文楷体"/>
          <w:b/>
          <w:bCs/>
          <w:i w:val="0"/>
          <w:color w:val="E54C5E" w:themeColor="accent6"/>
          <w:sz w:val="24"/>
          <w:lang w:val="en-US" w:eastAsia="zh-CN"/>
          <w14:textFill>
            <w14:solidFill>
              <w14:schemeClr w14:val="accent6"/>
            </w14:solidFill>
          </w14:textFill>
        </w:rPr>
        <w:t>单元法基本都</w:t>
      </w:r>
      <w:r>
        <w:rPr>
          <w:rFonts w:hint="eastAsia" w:ascii="华文楷体" w:hAnsi="华文楷体" w:eastAsia="华文楷体" w:cs="华文楷体"/>
          <w:b/>
          <w:bCs/>
          <w:i w:val="0"/>
          <w:color w:val="E54C5E" w:themeColor="accent6"/>
          <w:sz w:val="24"/>
          <w14:textFill>
            <w14:solidFill>
              <w14:schemeClr w14:val="accent6"/>
            </w14:solidFill>
          </w14:textFill>
        </w:rPr>
        <w:t>采用 Galerkin 法。</w:t>
      </w:r>
    </w:p>
    <w:p w14:paraId="1174D60A">
      <w:pPr>
        <w:spacing w:after="80" w:line="324" w:lineRule="auto"/>
        <w:rPr>
          <w:rFonts w:hint="eastAsia" w:ascii="华文楷体" w:hAnsi="华文楷体" w:eastAsia="华文楷体" w:cs="华文楷体"/>
          <w:i w:val="0"/>
          <w:sz w:val="24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权函数: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2"/>
                <w:lang w:val="en-US" w:eastAsia="zh-CN"/>
              </w:rPr>
              <m:t xml:space="preserve">   </m:t>
            </m:r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2"/>
          </w:rPr>
          <m:t>=</m:t>
        </m:r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ψ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</m:oMath>
    </w:p>
    <w:p w14:paraId="589F533F">
      <w:pPr>
        <w:jc w:val="both"/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K与f(强形式)</w:t>
      </w:r>
    </w:p>
    <w:p w14:paraId="2F1F5A62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华文楷体" w:cs="华文楷体"/>
              <w:sz w:val="24"/>
            </w:rPr>
            <m:t>K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 </m:t>
          </m:r>
          <m:r>
            <m:rPr>
              <m:sty m:val="bi"/>
            </m:rPr>
            <w:rPr>
              <w:rFonts w:hint="eastAsia" w:ascii="Cambria Math" w:hAnsi="Cambria Math" w:eastAsia="华文楷体" w:cs="华文楷体"/>
              <w:sz w:val="24"/>
            </w:rPr>
            <m:t>f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gdx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gdx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gdx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</m:oMath>
      </m:oMathPara>
    </w:p>
    <w:p w14:paraId="45F2AA79">
      <w:pPr>
        <w:jc w:val="both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K与f(弱形式)</w:t>
      </w:r>
    </w:p>
    <w:p w14:paraId="28D8C35E">
      <w:pPr>
        <w:jc w:val="both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华文楷体" w:cs="华文楷体"/>
              <w:sz w:val="24"/>
            </w:rPr>
            <m:t>K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mPr>
                    <m:m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⋯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⋮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⋱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⋮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  <m:m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⋯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)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d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−</m:t>
              </m:r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eastAsia" w:ascii="Cambria Math" w:hAnsi="Cambria Math" w:eastAsia="华文楷体" w:cs="华文楷体"/>
                          <w:sz w:val="24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⋯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⋮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⋱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⋮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⋯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hint="eastAsia" w:ascii="Cambria Math" w:hAnsi="Cambria Math" w:eastAsia="华文楷体" w:cs="华文楷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</m:oMath>
      </m:oMathPara>
    </w:p>
    <w:p w14:paraId="790903D4">
      <w:pPr>
        <w:spacing w:after="80" w:line="324" w:lineRule="auto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</m:t>
          </m:r>
          <m:r>
            <m:rPr>
              <m:sty m:val="bi"/>
            </m:rPr>
            <w:rPr>
              <w:rFonts w:hint="eastAsia" w:ascii="Cambria Math" w:hAnsi="Cambria Math" w:eastAsia="华文楷体" w:cs="华文楷体"/>
              <w:sz w:val="24"/>
            </w:rPr>
            <m:t>f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</m:oMath>
      </m:oMathPara>
    </w:p>
    <w:p w14:paraId="4C9B3177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在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对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弱式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进行离散时，常得到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对称代数系统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，因此它与有限元的兼容性最好。</w:t>
      </w:r>
    </w:p>
    <w:p w14:paraId="7605007A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优点：与弱式天然匹配；物理含义清楚；离散矩阵通常对称；最符合有限元标准路线。</w:t>
      </w:r>
    </w:p>
    <w:p w14:paraId="3F43649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局限：对于对流主导、非自伴随或不稳定问题，标准 Galerkin 可能出现振荡，需要稳定化技术。</w:t>
      </w:r>
    </w:p>
    <w:p w14:paraId="2F930292">
      <w:pPr>
        <w:spacing w:after="80" w:line="324" w:lineRule="auto"/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</w:pPr>
    </w:p>
    <w:p w14:paraId="429D4F9F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2.4.2：配点法</w:t>
      </w:r>
    </w:p>
    <w:p w14:paraId="4563AAD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配点法取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2"/>
          </w:rPr>
          <m:t>=δ(x−</m:t>
        </m:r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2"/>
          </w:rPr>
          <m:t>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，于是得到“残值在选定配点上为零”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利用狄利克雷函数将区间上的积分转化为某点处的值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。它更像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强式方法的离散化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，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通常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不适用弱形式加权残值法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 xml:space="preserve">, 因为选取的权函数可导性很差,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因为直接对点值残值施加条件。</w:t>
      </w:r>
    </w:p>
    <w:p w14:paraId="6617C30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  <w:i w:val="0"/>
          <w:sz w:val="22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R(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)=0,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j=1,2,…,n</m:t>
          </m:r>
        </m:oMath>
      </m:oMathPara>
    </w:p>
    <w:p w14:paraId="4453BBA2">
      <w:pPr>
        <w:spacing w:before="40" w:after="120" w:line="288" w:lineRule="auto"/>
        <w:jc w:val="both"/>
        <w:rPr>
          <w:rFonts w:hint="eastAsia" w:ascii="华文楷体" w:hAnsi="华文楷体" w:eastAsia="华文楷体" w:cs="华文楷体"/>
          <w:i w:val="0"/>
          <w:sz w:val="22"/>
          <w:lang w:val="en-US" w:eastAsia="zh-CN"/>
        </w:rPr>
      </w:pPr>
      <w:r>
        <w:rPr>
          <w:rFonts w:hint="eastAsia" w:ascii="华文楷体" w:hAnsi="华文楷体" w:eastAsia="华文楷体" w:cs="华文楷体"/>
          <w:i w:val="0"/>
          <w:sz w:val="22"/>
          <w:lang w:val="en-US" w:eastAsia="zh-CN"/>
        </w:rPr>
        <w:t xml:space="preserve">      特别的:</w:t>
      </w:r>
    </w:p>
    <w:p w14:paraId="67F41A66">
      <w:pPr>
        <w:ind w:firstLine="420" w:firstLineChars="0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δ(x−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)=</m:t>
          </m:r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∞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ifx=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otherwise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</m:oMath>
      </m:oMathPara>
    </w:p>
    <w:p w14:paraId="50E37478">
      <w:pPr>
        <w:ind w:firstLine="420" w:firstLineChars="0"/>
        <w:rPr>
          <w:rFonts w:hint="eastAsia" w:ascii="华文楷体" w:hAnsi="华文楷体" w:eastAsia="华文楷体" w:cs="华文楷体"/>
          <w:i w:val="0"/>
          <w:sz w:val="22"/>
          <w:lang w:val="en-US" w:eastAsia="zh-CN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−∞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∞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(x−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)dx=1⇒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naryPr>
            <m:sub>
              <m:sSubSup>
                <m:sSubSup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−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p>
              </m:sSubSup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(x−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)dx=1</m:t>
          </m:r>
        </m:oMath>
      </m:oMathPara>
    </w:p>
    <w:p w14:paraId="28E21B14">
      <w:pPr>
        <w:spacing w:after="80" w:line="324" w:lineRule="auto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权函数:</w:t>
      </w:r>
    </w:p>
    <w:p w14:paraId="658B86B5">
      <w:pPr>
        <w:spacing w:after="80" w:line="324" w:lineRule="auto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V=[δ(x−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),δ(x−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),⋯,δ(x−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)]</m:t>
          </m:r>
        </m:oMath>
      </m:oMathPara>
    </w:p>
    <w:p w14:paraId="2233B789">
      <w:pPr>
        <w:jc w:val="both"/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K与f</w:t>
      </w:r>
    </w:p>
    <w:p w14:paraId="038D97E2">
      <w:pPr>
        <w:rPr>
          <w:rFonts w:hint="eastAsia" w:ascii="华文楷体" w:hAnsi="华文楷体" w:eastAsia="华文楷体" w:cs="华文楷体"/>
          <w:i w:val="0"/>
          <w:sz w:val="22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>K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f=−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g(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</m:oMath>
      </m:oMathPara>
    </w:p>
    <w:p w14:paraId="41E6C9F5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优点：形式简单，计算直观，容易手算。</w:t>
      </w:r>
    </w:p>
    <w:p w14:paraId="7C1EA83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局限：对近似函数的光滑性要求高；结果对配点位置较敏感；不如 Galerkin 稳健。</w:t>
      </w:r>
    </w:p>
    <w:p w14:paraId="337CD2EE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2.4.3：子域法</w:t>
      </w:r>
    </w:p>
    <w:p w14:paraId="3772C46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子域法把求解域分成若干子域，要求每个子域上的残值积分为零，相当于取分片常数权函数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通常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不适用弱形式加权残值法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类似于配点法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4EAF5EA5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  <w:i w:val="0"/>
          <w:sz w:val="2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R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 dV=0,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j=1,2,…,n</m:t>
          </m:r>
        </m:oMath>
      </m:oMathPara>
    </w:p>
    <w:p w14:paraId="4CA6E361">
      <w:pPr>
        <w:spacing w:after="80" w:line="324" w:lineRule="auto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权函数:</w:t>
      </w:r>
    </w:p>
    <w:p w14:paraId="30742334">
      <w:pPr>
        <w:jc w:val="center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1,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if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  <w:lang w:val="en-US" w:eastAsia="zh-CN"/>
                      </w:rPr>
                      <m:t xml:space="preserve">  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≤x≤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i+1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e</m:t>
                    </m:r>
                    <m:r>
                      <m:rPr/>
                      <w:rPr>
                        <w:rFonts w:hint="default" w:ascii="Cambria Math" w:hAnsi="Cambria Math" w:eastAsia="华文楷体" w:cs="华文楷体"/>
                        <w:sz w:val="24"/>
                        <w:lang w:val="en-US" w:eastAsia="zh-CN"/>
                      </w:rPr>
                      <m:t>l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se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</m:oMath>
      </m:oMathPara>
    </w:p>
    <w:p w14:paraId="5BB6C0F3">
      <w:pPr>
        <w:jc w:val="both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K与f</w:t>
      </w:r>
    </w:p>
    <w:p w14:paraId="34C1B830">
      <w:pPr>
        <w:jc w:val="both"/>
        <w:rPr>
          <w:rFonts w:hint="eastAsia" w:ascii="华文楷体" w:hAnsi="华文楷体" w:eastAsia="华文楷体" w:cs="华文楷体"/>
          <w:i w:val="0"/>
          <w:sz w:val="22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华文楷体" w:cs="华文楷体"/>
              <w:sz w:val="24"/>
            </w:rPr>
            <m:t>K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n+1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n+1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n+1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  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f=−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g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dx</m:t>
                    </m: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g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dx</m:t>
                    </m: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n+1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g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dx</m:t>
                    </m: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</m:oMath>
      </m:oMathPara>
    </w:p>
    <w:p w14:paraId="51D2693B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优点：有明显的“局部平均平衡”解释；容易理解。</w:t>
      </w:r>
    </w:p>
    <w:p w14:paraId="1E951C5C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局限：精度通常不如 Galerkin；子域划分会影响结果；推广到复杂问题时不够自然。</w:t>
      </w:r>
    </w:p>
    <w:p w14:paraId="19B5E44D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2.4.4：最小二乘法</w:t>
      </w:r>
    </w:p>
    <w:p w14:paraId="45533D46">
      <w:pPr>
        <w:spacing w:before="0" w:after="120" w:line="348" w:lineRule="auto"/>
        <w:ind w:firstLine="420"/>
        <w:rPr>
          <w:rFonts w:hint="default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最小二乘法取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4"/>
          </w:rPr>
          <m:t>=</m:t>
        </m:r>
        <m:f>
          <m:fPr>
            <m:ctrlPr>
              <w:rPr>
                <w:rFonts w:hint="eastAsia" w:ascii="Cambria Math" w:hAnsi="Cambria Math" w:eastAsia="华文楷体" w:cs="华文楷体"/>
                <w:i/>
                <w:sz w:val="24"/>
              </w:rPr>
            </m:ctrlPr>
          </m:fPr>
          <m:num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∂e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num>
          <m:den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∂</m:t>
            </m:r>
            <m:sSub>
              <m:sSubPr>
                <m:ctrlPr>
                  <w:rPr>
                    <w:rFonts w:hint="eastAsia" w:ascii="Cambria Math" w:hAnsi="Cambria Math" w:eastAsia="华文楷体" w:cs="华文楷体"/>
                    <w:sz w:val="24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a</m:t>
                </m:r>
                <m:ctrlPr>
                  <w:rPr>
                    <w:rFonts w:hint="eastAsia" w:ascii="Cambria Math" w:hAnsi="Cambria Math" w:eastAsia="华文楷体" w:cs="华文楷体"/>
                    <w:sz w:val="24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i</m:t>
                </m:r>
                <m:ctrlPr>
                  <w:rPr>
                    <w:rFonts w:hint="eastAsia" w:ascii="Cambria Math" w:hAnsi="Cambria Math" w:eastAsia="华文楷体" w:cs="华文楷体"/>
                    <w:sz w:val="24"/>
                  </w:rPr>
                </m:ctrlPr>
              </m:sub>
            </m:sSub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den>
        </m:f>
      </m:oMath>
      <w:r>
        <w:rPr>
          <w:rFonts w:hint="eastAsia" w:hAnsi="Cambria Math" w:eastAsia="华文楷体" w:cs="华文楷体"/>
          <w:i w:val="0"/>
          <w:sz w:val="24"/>
          <w:lang w:val="en-US" w:eastAsia="zh-CN"/>
        </w:rPr>
        <w:t>, 此时的强形式加权残值法就有了</w:t>
      </w:r>
      <w:r>
        <w:rPr>
          <w:rFonts w:hint="eastAsia" w:hAnsi="Cambria Math" w:eastAsia="华文楷体" w:cs="华文楷体"/>
          <w:b/>
          <w:bCs/>
          <w:i w:val="0"/>
          <w:sz w:val="24"/>
          <w:lang w:val="en-US" w:eastAsia="zh-CN"/>
        </w:rPr>
        <w:t>特别的物理意义</w:t>
      </w:r>
      <w:r>
        <w:rPr>
          <w:rFonts w:hint="eastAsia" w:hAnsi="Cambria Math" w:eastAsia="华文楷体" w:cs="华文楷体"/>
          <w:i w:val="0"/>
          <w:sz w:val="24"/>
          <w:lang w:val="en-US" w:eastAsia="zh-CN"/>
        </w:rPr>
        <w:t>:</w:t>
      </w:r>
    </w:p>
    <w:p w14:paraId="3A2A7F4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我们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先构造残值平方泛函</w:t>
      </w:r>
    </w:p>
    <w:p w14:paraId="0986496A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J(a)=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R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 dV</m:t>
          </m:r>
        </m:oMath>
      </m:oMathPara>
    </w:p>
    <w:p w14:paraId="26BBCA9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然后令</w:t>
      </w:r>
      <m:oMath>
        <m:r>
          <m:rPr/>
          <w:rPr>
            <w:rFonts w:hint="eastAsia" w:ascii="Cambria Math" w:hAnsi="Cambria Math" w:eastAsia="华文楷体" w:cs="华文楷体"/>
            <w:sz w:val="22"/>
          </w:rPr>
          <m:t>∂J/∂</m:t>
        </m:r>
        <m:sSub>
          <m:sSub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2"/>
          </w:rPr>
          <m:t>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。若把导数展开，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则最小二乘法的权函数选择实际满足了平方泛函的最小值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152AD7EF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  <w:b w:val="0"/>
          <w:i w:val="0"/>
          <w:sz w:val="22"/>
        </w:rPr>
      </w:pPr>
      <m:oMathPara>
        <m:oMath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∂J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2"/>
            </w:rPr>
            <m:t>=2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R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∂R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2"/>
            </w:rPr>
            <m:t> dV=0</m:t>
          </m:r>
        </m:oMath>
      </m:oMathPara>
    </w:p>
    <w:p w14:paraId="78A88308">
      <w:pPr>
        <w:spacing w:after="80" w:line="324" w:lineRule="auto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权函数:</w:t>
      </w:r>
    </w:p>
    <w:p w14:paraId="08C63766">
      <w:pPr>
        <w:jc w:val="both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∂e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∂[</m:t>
              </m:r>
              <m:r>
                <m:rPr>
                  <m:scr m:val="script"/>
                </m:rPr>
                <w:rPr>
                  <w:rFonts w:hint="eastAsia" w:ascii="Cambria Math" w:hAnsi="Cambria Math" w:eastAsia="MS Mincho" w:cs="MS Mincho"/>
                  <w:sz w:val="24"/>
                </w:rPr>
                <m:t>ℒ</m:t>
              </m:r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ψ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)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+g(x)]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r>
            <m:rPr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ψ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), i=1,2,⋯,n</m:t>
          </m:r>
        </m:oMath>
      </m:oMathPara>
    </w:p>
    <w:p w14:paraId="48AD508F">
      <w:pPr>
        <w:jc w:val="both"/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K与f</w:t>
      </w:r>
    </w:p>
    <w:p w14:paraId="3D76FFB3">
      <w:pPr>
        <w:jc w:val="both"/>
        <w:rPr>
          <w:rFonts w:hint="eastAsia" w:ascii="华文楷体" w:hAnsi="华文楷体" w:eastAsia="华文楷体" w:cs="华文楷体"/>
          <w:i/>
          <w:sz w:val="24"/>
        </w:rPr>
      </w:pPr>
      <m:oMathPara>
        <m:oMath>
          <m:r>
            <m:rPr>
              <m:sty m:val="bi"/>
            </m:rPr>
            <w:rPr>
              <w:rFonts w:hint="eastAsia" w:ascii="Cambria Math" w:hAnsi="Cambria Math" w:eastAsia="华文楷体" w:cs="华文楷体"/>
              <w:sz w:val="24"/>
            </w:rPr>
            <m:t>K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</m:oMath>
      </m:oMathPara>
    </w:p>
    <w:p w14:paraId="1BEDCE9B">
      <w:pPr>
        <w:jc w:val="both"/>
        <w:rPr>
          <w:rFonts w:hint="eastAsia" w:ascii="华文楷体" w:hAnsi="华文楷体" w:eastAsia="华文楷体" w:cs="华文楷体"/>
          <w:b w:val="0"/>
          <w:i w:val="0"/>
          <w:sz w:val="22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>f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 g dx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</m:oMath>
      </m:oMathPara>
    </w:p>
    <w:p w14:paraId="40F39AD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优点：</w:t>
      </w:r>
      <w:r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  <w:t>K矩阵是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对称正定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；从数值角度较稳健。</w:t>
      </w:r>
    </w:p>
    <w:p w14:paraId="3902BF9D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局限：可能把原问题阶数提高；物理意义不如虚功或能量原理直接。</w:t>
      </w:r>
    </w:p>
    <w:p w14:paraId="294B06F5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2.4.5：力矩法</w:t>
      </w:r>
    </w:p>
    <w:p w14:paraId="26802DD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力矩法取一组简单多项式作为权函数，例如</w:t>
      </w:r>
      <m:oMath>
        <m:r>
          <m:rPr/>
          <w:rPr>
            <w:rFonts w:hint="eastAsia" w:ascii="Cambria Math" w:hAnsi="Cambria Math" w:eastAsia="华文楷体" w:cs="华文楷体"/>
            <w:sz w:val="22"/>
          </w:rPr>
          <m:t>1,x,</m:t>
        </m:r>
        <m:sSup>
          <m:sSupP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2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2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2"/>
          </w:rPr>
          <m:t>,…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，令残值相对于这些基函数的矩为零。</w:t>
      </w:r>
    </w:p>
    <w:p w14:paraId="152D84CE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W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R dV=0,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  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∈{1,x,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,…}</m:t>
          </m:r>
        </m:oMath>
      </m:oMathPara>
    </w:p>
    <w:p w14:paraId="132C32B2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优点：概念简单；能直接体现“平均意义为零”。</w:t>
      </w:r>
    </w:p>
    <w:p w14:paraId="74442949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局限：权函数选择缺少统一自然标准；高维复杂问题中不如 Galerkin 方便。</w:t>
      </w:r>
    </w:p>
    <w:p w14:paraId="2782528A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2.5：统一例题——比较五种方法</w:t>
      </w:r>
    </w:p>
    <w:p w14:paraId="0CF10D4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例题为</w:t>
      </w:r>
    </w:p>
    <w:p w14:paraId="5D9CC8D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u''+u+x=0,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0≤x≤1</m:t>
          </m:r>
        </m:oMath>
      </m:oMathPara>
    </w:p>
    <w:p w14:paraId="3D8D7EC9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u(0)=0,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u(1)=0</m:t>
          </m:r>
        </m:oMath>
      </m:oMathPara>
    </w:p>
    <w:p w14:paraId="2459E79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其精确解为</w:t>
      </w:r>
    </w:p>
    <w:p w14:paraId="6FA9899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u(x)=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fPr>
            <m:num>
              <m:func>
                <m:func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2"/>
                    </w:rPr>
                    <m:t>sin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fName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func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num>
            <m:den>
              <m:func>
                <m:func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2"/>
                    </w:rPr>
                    <m:t>sin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fName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func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2"/>
            </w:rPr>
            <m:t>−x</m:t>
          </m:r>
        </m:oMath>
      </m:oMathPara>
    </w:p>
    <w:p w14:paraId="538FAB8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若取二次近似函数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基函数为</w:t>
      </w:r>
      <m:oMath>
        <m:sSup>
          <m:sSup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4"/>
          </w:rPr>
          <m:t>(1−x)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未知参数为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</w:p>
    <w:p w14:paraId="174E0022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acc>
            <m:accPr>
              <m:chr m:val="̃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x(1−x)+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(1−x)=x(1−x)(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x)</m:t>
          </m:r>
        </m:oMath>
      </m:oMathPara>
    </w:p>
    <w:p w14:paraId="7F9A1E0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则不同方法会得到不同的系数组合。</w:t>
      </w:r>
    </w:p>
    <w:p w14:paraId="7BF5EF95">
      <w:pPr>
        <w:spacing w:before="0" w:after="120" w:line="348" w:lineRule="auto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 xml:space="preserve">  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计算残差</w:t>
      </w:r>
    </w:p>
    <w:p w14:paraId="1B074F5B">
      <w:pPr>
        <w:spacing w:before="0" w:after="120" w:line="348" w:lineRule="auto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R(x)=</m:t>
          </m:r>
          <m:acc>
            <m:accPr>
              <m:chr m:val="̃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4"/>
            </w:rPr>
            <m:t>''+</m:t>
          </m:r>
          <m:acc>
            <m:accPr>
              <m:chr m:val="̃"/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4"/>
            </w:rPr>
            <m:t>+x.</m:t>
          </m:r>
        </m:oMath>
      </m:oMathPara>
    </w:p>
    <w:p w14:paraId="5A068EA8">
      <w:pPr>
        <w:spacing w:before="0" w:after="120" w:line="348" w:lineRule="auto"/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R(x)=−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+(−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+(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−6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+1)x+(−2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+2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4"/>
            </w:rPr>
            <m:t>).</m:t>
          </m:r>
        </m:oMath>
      </m:oMathPara>
    </w:p>
    <w:p w14:paraId="76B300D0">
      <w:pPr>
        <w:spacing w:before="0" w:after="120" w:line="348" w:lineRule="auto"/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>伽辽金法</w:t>
      </w:r>
    </w:p>
    <w:tbl>
      <w:tblPr>
        <w:tblStyle w:val="6"/>
        <w:tblW w:w="96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4B3D9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622" w:type="dxa"/>
          </w:tcPr>
          <w:p w14:paraId="789AE1EA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Galerkin 法取权函数与试函数相同：</w:t>
            </w:r>
          </w:p>
          <w:p w14:paraId="642112AD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=x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3427ADE0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</m:sSup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4F0EE31E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加权残值条件为：</w:t>
            </w:r>
          </w:p>
          <w:p w14:paraId="6F636C1B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e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 dx=0,  i=1,2</m:t>
                </m:r>
              </m:oMath>
            </m:oMathPara>
          </w:p>
          <w:p w14:paraId="320454C9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代入残值：</w:t>
            </w:r>
          </w:p>
          <w:p w14:paraId="5A1F2513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j=1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 dx=−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x dx</m:t>
                </m:r>
              </m:oMath>
            </m:oMathPara>
          </w:p>
          <w:p w14:paraId="7BEC4D6D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因此：</w:t>
            </w:r>
          </w:p>
          <w:p w14:paraId="37839405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ij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 dx</m:t>
                </m:r>
              </m:oMath>
            </m:oMathPara>
          </w:p>
          <w:p w14:paraId="29340F83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f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=−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x dx</m:t>
                </m:r>
              </m:oMath>
            </m:oMathPara>
          </w:p>
          <w:p w14:paraId="20C95B29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矩阵为：</w:t>
            </w:r>
          </w:p>
          <w:p w14:paraId="66118E37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K=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51178A5D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逐项计算得到：</w:t>
            </w:r>
          </w:p>
          <w:p w14:paraId="541F081F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 dx=−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</m:oMath>
            </m:oMathPara>
          </w:p>
          <w:p w14:paraId="7D49A5A4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 dx=−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</m:oMath>
            </m:oMathPara>
          </w:p>
          <w:p w14:paraId="36BB021E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 dx=−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</m:oMath>
            </m:oMathPara>
          </w:p>
          <w:p w14:paraId="2D048963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nary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 dx=−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105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</m:oMath>
            </m:oMathPara>
          </w:p>
          <w:p w14:paraId="52254185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所以：</w:t>
            </w:r>
          </w:p>
          <w:p w14:paraId="7F63D48F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K=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105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3D4D5E4A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右端项为：</w:t>
            </w:r>
          </w:p>
          <w:p w14:paraId="285B3F57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f=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x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x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61475490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于是：</w:t>
            </w:r>
          </w:p>
          <w:p w14:paraId="05DAE708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Ka=f</m:t>
                </m:r>
              </m:oMath>
            </m:oMathPara>
          </w:p>
          <w:p w14:paraId="51273089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即：</w:t>
            </w:r>
          </w:p>
          <w:p w14:paraId="5987B020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105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a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a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63C7856A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解得：</w:t>
            </w:r>
          </w:p>
          <w:p w14:paraId="76A14B66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71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369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,  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41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</m:oMath>
            </m:oMathPara>
          </w:p>
          <w:p w14:paraId="158C12FC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因此 Galerkin 法近似解为：</w:t>
            </w:r>
          </w:p>
          <w:p w14:paraId="76A3047E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h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71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369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x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41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</m:sSup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1E7C0B11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展开为：</w:t>
            </w:r>
          </w:p>
          <w:p w14:paraId="1342835E">
            <w:pPr>
              <w:spacing w:before="0" w:after="120" w:line="348" w:lineRule="auto"/>
              <w:ind w:firstLine="420"/>
              <w:rPr>
                <w:rFonts w:hint="eastAsia" w:ascii="华文楷体" w:hAnsi="华文楷体" w:eastAsia="华文楷体" w:cs="华文楷体"/>
                <w:b/>
                <w:i w:val="0"/>
                <w:color w:val="783C14"/>
                <w:sz w:val="24"/>
                <w:vertAlign w:val="baseline"/>
                <w:lang w:val="en-US" w:eastAsia="zh-C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h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71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369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x−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8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369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41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</m:sSup>
              </m:oMath>
            </m:oMathPara>
          </w:p>
        </w:tc>
      </w:tr>
    </w:tbl>
    <w:p w14:paraId="004707AA">
      <w:pPr>
        <w:spacing w:before="0" w:after="120" w:line="348" w:lineRule="auto"/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>配点法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05919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2" w:type="dxa"/>
          </w:tcPr>
          <w:p w14:paraId="3DF1D3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配点法取 Dirac delta 函数作为权函数，本质上是令残值在指定配点处为零。因为有两个未知量，所以取两个内部配点：</w:t>
            </w:r>
          </w:p>
          <w:p w14:paraId="1AF95D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,  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</m:oMath>
            </m:oMathPara>
          </w:p>
          <w:p w14:paraId="0E467F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配点条件为：</w:t>
            </w:r>
          </w:p>
          <w:p w14:paraId="5DDBC4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e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=0,  i=1,2</m:t>
                </m:r>
              </m:oMath>
            </m:oMathPara>
          </w:p>
          <w:p w14:paraId="5D2773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即：</w:t>
            </w:r>
          </w:p>
          <w:p w14:paraId="4F4EE6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+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=−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</m:oMath>
            </m:oMathPara>
          </w:p>
          <w:p w14:paraId="0AB0E3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所以：</w:t>
            </w:r>
          </w:p>
          <w:p w14:paraId="00B7BF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ij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,  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f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=−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</m:oMath>
            </m:oMathPara>
          </w:p>
          <w:p w14:paraId="0F3845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 xml:space="preserve">代入 </w:t>
            </w:r>
            <m:oMath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=1/3</m:t>
              </m:r>
            </m:oMath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、</w:t>
            </w:r>
            <m:oMath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=2/3</m:t>
              </m:r>
            </m:oMath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：</w:t>
            </w:r>
          </w:p>
          <w:p w14:paraId="5DE32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K=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den>
                              </m:f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den>
                              </m:f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den>
                              </m:f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</w:rPr>
                                    <m:t>3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</w:rPr>
                                  </m:ctrlPr>
                                </m:den>
                              </m:f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</m:d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16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27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16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50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27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459BAE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右端项为：</w:t>
            </w:r>
          </w:p>
          <w:p w14:paraId="1B1637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f=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18ABC0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于是：</w:t>
            </w:r>
          </w:p>
          <w:p w14:paraId="740193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16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27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16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50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27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a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a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09ACC9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解得：</w:t>
            </w:r>
          </w:p>
          <w:p w14:paraId="481153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81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416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,  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52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</m:oMath>
            </m:oMathPara>
          </w:p>
          <w:p w14:paraId="7A79D3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因此配点法近似解为：</w:t>
            </w:r>
          </w:p>
          <w:p w14:paraId="53FFA9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h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81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416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x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52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</m:sSup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</m:oMath>
            </m:oMathPara>
          </w:p>
          <w:p w14:paraId="478B7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  <w:t>展开为：</w:t>
            </w:r>
          </w:p>
          <w:p w14:paraId="7390C2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ind w:firstLine="42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h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b>
                </m:sSub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81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416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x−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416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</w:rPr>
                  <m:t>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52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</w:rPr>
                    </m:ctrlPr>
                  </m:sup>
                </m:sSup>
              </m:oMath>
            </m:oMathPara>
          </w:p>
          <w:p w14:paraId="44400C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76" w:lineRule="auto"/>
              <w:textAlignment w:val="auto"/>
              <w:rPr>
                <w:rFonts w:hint="eastAsia" w:ascii="华文楷体" w:hAnsi="华文楷体" w:eastAsia="华文楷体" w:cs="华文楷体"/>
                <w:i w:val="0"/>
                <w:sz w:val="24"/>
                <w:lang w:val="en-US" w:eastAsia="zh-CN"/>
              </w:rPr>
            </w:pPr>
          </w:p>
        </w:tc>
      </w:tr>
    </w:tbl>
    <w:p w14:paraId="1BA1A806">
      <w:pPr>
        <w:spacing w:before="0" w:after="120" w:line="348" w:lineRule="auto"/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>子域法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2535E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622" w:type="dxa"/>
          </w:tcPr>
          <w:p w14:paraId="4F8B2C17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子域法将计算区间分成若干子区间，并要求每个子域上的残值积分为零。因为有两个未知量，所以划分为两个子域：</w:t>
            </w:r>
          </w:p>
          <w:p w14:paraId="12A13D82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Ω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0,</m:t>
                    </m:r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,  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Ω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den>
                    </m:f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,1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56D36040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权函数相当于分片常数函数：</w:t>
            </w:r>
          </w:p>
          <w:p w14:paraId="708AD67D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{"/>
                    <m:sepChr m:val=""/>
                    <m:end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1,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0≤x≤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0,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&lt;x≤1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3F66CD73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{"/>
                    <m:sepChr m:val=""/>
                    <m:end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0,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0≤x&lt;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1,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≤x≤1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5DA64DA0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子域加权残值条件为：</w:t>
            </w:r>
          </w:p>
          <w:p w14:paraId="579EE7E9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nary>
                  <m:naryPr>
                    <m:limLoc m:val="subSup"/>
                    <m:supHide m:val="1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​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e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 dx=0,  i=1,2</m:t>
                </m:r>
              </m:oMath>
            </m:oMathPara>
          </w:p>
          <w:p w14:paraId="6EA6347C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即：</w:t>
            </w:r>
          </w:p>
          <w:p w14:paraId="7C499823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j=1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nary>
                  <m:naryPr>
                    <m:limLoc m:val="subSup"/>
                    <m:supHide m:val="1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​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  <w:szCs w:val="22"/>
                        <w:lang w:val="en-US" w:eastAsia="en-US" w:bidi="ar-SA"/>
                      </w:rPr>
                      <m:t>ℒ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 dx=−</m:t>
                </m:r>
                <m:nary>
                  <m:naryPr>
                    <m:limLoc m:val="subSup"/>
                    <m:supHide m:val="1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​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 dx</m:t>
                </m:r>
              </m:oMath>
            </m:oMathPara>
          </w:p>
          <w:p w14:paraId="3EE6C81A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所以：</w:t>
            </w:r>
          </w:p>
          <w:p w14:paraId="075A5F09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ij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nary>
                  <m:naryPr>
                    <m:limLoc m:val="subSup"/>
                    <m:supHide m:val="1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​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  <w:szCs w:val="22"/>
                        <w:lang w:val="en-US" w:eastAsia="en-US" w:bidi="ar-SA"/>
                      </w:rPr>
                      <m:t>ℒ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 dx</m:t>
                </m:r>
              </m:oMath>
            </m:oMathPara>
          </w:p>
          <w:p w14:paraId="03E9AD36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f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=−</m:t>
                </m:r>
                <m:nary>
                  <m:naryPr>
                    <m:limLoc m:val="subSup"/>
                    <m:supHide m:val="1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​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 dx</m:t>
                </m:r>
              </m:oMath>
            </m:oMathPara>
          </w:p>
          <w:p w14:paraId="480338F5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代入两个子域：</w:t>
            </w:r>
          </w:p>
          <w:p w14:paraId="56C1D2E6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K=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1/2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1/2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1/2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1/2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53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192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229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192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03DD042E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右端项为：</w:t>
            </w:r>
          </w:p>
          <w:p w14:paraId="20397B3E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f=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1/2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1/2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8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8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71423E5C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于是：</w:t>
            </w:r>
          </w:p>
          <w:p w14:paraId="37BFFCD9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53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192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229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192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a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a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8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8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08E2E659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解得：</w:t>
            </w:r>
          </w:p>
          <w:p w14:paraId="030D1DA1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97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517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,  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8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47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</m:oMath>
            </m:oMathPara>
          </w:p>
          <w:p w14:paraId="0614D850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因此子域法近似解为：</w:t>
            </w:r>
          </w:p>
          <w:p w14:paraId="7AD3E6A0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h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97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517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x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8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47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</m:sSup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5F27B4C0">
            <w:pPr>
              <w:pStyle w:val="8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展开为：</w:t>
            </w:r>
          </w:p>
          <w:p w14:paraId="4EB89FD9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华文楷体" w:hAnsi="华文楷体" w:eastAsia="华文楷体" w:cs="华文楷体"/>
                <w:i w:val="0"/>
                <w:sz w:val="24"/>
                <w:lang w:val="en-US" w:eastAsia="zh-C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h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97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517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x−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517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8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47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</m:sSup>
              </m:oMath>
            </m:oMathPara>
          </w:p>
        </w:tc>
      </w:tr>
    </w:tbl>
    <w:p w14:paraId="3B592B8C">
      <w:pPr>
        <w:spacing w:before="0" w:after="120" w:line="348" w:lineRule="auto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>最小二乘法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6E666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2" w:type="dxa"/>
          </w:tcPr>
          <w:p w14:paraId="4E7F8B86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 w:val="0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(x)=x(1−x),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4"/>
                    <w:lang w:val="en-US" w:eastAsia="zh-CN"/>
                  </w:rPr>
                  <m:t xml:space="preserve">      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(x)=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(1−x)</m:t>
                </m:r>
              </m:oMath>
            </m:oMathPara>
          </w:p>
          <w:p w14:paraId="165586AA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/>
                <w:sz w:val="24"/>
                <w:lang w:val="en-US" w:eastAsia="zh-CN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ℒ(u)+g(x)=0</m:t>
                </m:r>
              </m:oMath>
            </m:oMathPara>
          </w:p>
          <w:p w14:paraId="6C549A3B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 w:val="0"/>
                <w:sz w:val="24"/>
              </w:rPr>
            </w:pPr>
            <m:oMathPara>
              <m:oMath>
                <m:r>
                  <m:rPr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d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d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+1,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4"/>
                    <w:lang w:val="en-US" w:eastAsia="zh-CN"/>
                  </w:rPr>
                  <m:t xml:space="preserve">     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g(x)=x</m:t>
                </m:r>
              </m:oMath>
            </m:oMathPara>
          </w:p>
          <w:p w14:paraId="1AA8C5E5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 w:val="0"/>
                <w:sz w:val="24"/>
              </w:rPr>
            </w:pPr>
            <m:oMathPara>
              <m:oMath>
                <m:r>
                  <m:rPr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)=−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+x−2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4"/>
                    <w:lang w:val="en-US" w:eastAsia="zh-CN"/>
                  </w:rPr>
                  <m:t xml:space="preserve">    </m:t>
                </m:r>
                <m:r>
                  <m:rPr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)=−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+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−6x+2</m:t>
                </m:r>
              </m:oMath>
            </m:oMathPara>
          </w:p>
          <w:p w14:paraId="298E891E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 w:val="0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∂e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∂[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)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+g(x)]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r>
                  <m:rPr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)</m:t>
                </m:r>
              </m:oMath>
            </m:oMathPara>
          </w:p>
          <w:p w14:paraId="43106295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 w:val="0"/>
                <w:sz w:val="24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K=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mP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</m:t>
                          </m:r>
                          <m:r>
                            <m:rPr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</m:t>
                          </m:r>
                          <m:r>
                            <m:rPr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</m:m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</m:t>
                          </m:r>
                          <m:r>
                            <m:rPr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</m:t>
                          </m:r>
                          <m:r>
                            <m:rPr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101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30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i/>
                              <w:sz w:val="24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121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60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121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60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i/>
                              <w:sz w:val="24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1069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105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i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.</m:t>
                </m:r>
              </m:oMath>
            </m:oMathPara>
          </w:p>
          <w:p w14:paraId="14E20565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 w:val="0"/>
                <w:sz w:val="24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f=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)g(x)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  <m:t>)g(x)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华文楷体" w:cs="华文楷体"/>
                    <w:sz w:val="24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19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i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d>
              </m:oMath>
            </m:oMathPara>
          </w:p>
          <w:p w14:paraId="0F476D55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 w:val="0"/>
                <w:sz w:val="24"/>
                <w:lang w:val="en-US" w:eastAsia="zh-CN"/>
              </w:rPr>
            </w:pPr>
          </w:p>
        </w:tc>
      </w:tr>
    </w:tbl>
    <w:p w14:paraId="633C39C1">
      <w:pPr>
        <w:spacing w:before="0" w:after="120" w:line="348" w:lineRule="auto"/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</w:pPr>
    </w:p>
    <w:p w14:paraId="161B7D51">
      <w:pPr>
        <w:spacing w:before="0" w:after="120" w:line="348" w:lineRule="auto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>•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  <w:t>力矩法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092DF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2" w:type="dxa"/>
          </w:tcPr>
          <w:p w14:paraId="4CEC48ED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力矩法也称矩量法，通常取多项式作为权函数。对于两个未知量，取：</w:t>
            </w:r>
          </w:p>
          <w:p w14:paraId="327F3080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=1,  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=x</m:t>
                </m:r>
              </m:oMath>
            </m:oMathPara>
          </w:p>
          <w:p w14:paraId="7158E427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加权残值条件为：</w:t>
            </w:r>
          </w:p>
          <w:p w14:paraId="630E2BBE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V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e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 dx=0,  i=1,2</m:t>
                </m:r>
              </m:oMath>
            </m:oMathPara>
          </w:p>
          <w:p w14:paraId="5BACBE9B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即：</w:t>
            </w:r>
          </w:p>
          <w:p w14:paraId="130724E2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j=1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V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  <w:szCs w:val="22"/>
                    <w:lang w:val="en-US" w:eastAsia="en-US" w:bidi="ar-SA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 dx=−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V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x dx</m:t>
                </m:r>
              </m:oMath>
            </m:oMathPara>
          </w:p>
          <w:p w14:paraId="496A8F87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所以：</w:t>
            </w:r>
          </w:p>
          <w:p w14:paraId="67CCF7A2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ij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V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r>
                  <m:rPr>
                    <m:sty m:val="p"/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  <w:szCs w:val="22"/>
                    <w:lang w:val="en-US" w:eastAsia="en-US" w:bidi="ar-SA"/>
                  </w:rPr>
                  <m:t>ℒ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 dx</m:t>
                </m:r>
              </m:oMath>
            </m:oMathPara>
          </w:p>
          <w:p w14:paraId="1ED1525A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f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=−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V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4"/>
                            <w:szCs w:val="22"/>
                            <w:lang w:val="en-US" w:eastAsia="en-US" w:bidi="ar-SA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x dx</m:t>
                </m:r>
              </m:oMath>
            </m:oMathPara>
          </w:p>
          <w:p w14:paraId="5AF80570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 xml:space="preserve">代入 </w:t>
            </w:r>
            <m:oMath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=1</m:t>
              </m:r>
            </m:oMath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、</w:t>
            </w:r>
            <m:oMath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=x</m:t>
              </m:r>
            </m:oMath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：</w:t>
            </w:r>
          </w:p>
          <w:p w14:paraId="32B07FDE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K=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  <w:szCs w:val="22"/>
                              <w:lang w:val="en-US" w:eastAsia="en-US" w:bidi="ar-SA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1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  <w:szCs w:val="22"/>
                              <w:lang w:val="en-US" w:eastAsia="en-US" w:bidi="ar-SA"/>
                            </w:rPr>
                            <m:t>ℒ</m:t>
                          </m:r>
                          <m:d>
                            <m:dPr>
                              <m:sepChr m:val="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ψ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6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259A3025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右端项为：</w:t>
            </w:r>
          </w:p>
          <w:p w14:paraId="237DB637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f=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x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hint="eastAsia" w:ascii="Cambria Math" w:hAnsi="Cambria Math" w:eastAsia="华文楷体" w:cs="华文楷体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  <m:t>2</m:t>
                                  </m:r>
                                  <m:ctrlPr>
                                    <w:rPr>
                                      <w:rFonts w:hint="eastAsia" w:ascii="Cambria Math" w:hAnsi="Cambria Math" w:eastAsia="华文楷体" w:cs="华文楷体"/>
                                      <w:b w:val="0"/>
                                      <w:i w:val="0"/>
                                      <w:sz w:val="24"/>
                                      <w:szCs w:val="22"/>
                                      <w:lang w:val="en-US" w:eastAsia="en-US" w:bidi="ar-SA"/>
                                    </w:rPr>
                                  </m:ctrlPr>
                                </m:sup>
                              </m:sSup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 dx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5C3B6BAF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于是：</w:t>
            </w:r>
          </w:p>
          <w:p w14:paraId="211FB6EC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6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19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a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a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d>
                  <m:dPr>
                    <m:begChr m:val="["/>
                    <m:sepChr m:val=""/>
                    <m:endChr m:val="]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i w:val="0"/>
                            <w:sz w:val="24"/>
                            <w:szCs w:val="22"/>
                            <w:lang w:val="en-US" w:eastAsia="en-US" w:bidi="ar-SA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华文楷体" w:cs="华文楷体"/>
                              <w:sz w:val="24"/>
                              <w:szCs w:val="22"/>
                              <w:lang w:val="en-US" w:eastAsia="en-US" w:bidi="ar-SA"/>
                            </w:rPr>
                            <m:t>−</m:t>
                          </m:r>
                          <m:f>
                            <m:f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4"/>
                                  <w:szCs w:val="22"/>
                                  <w:lang w:val="en-US" w:eastAsia="en-US" w:bidi="ar-SA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i w:val="0"/>
                                  <w:sz w:val="24"/>
                                  <w:szCs w:val="22"/>
                                  <w:lang w:val="en-US" w:eastAsia="en-US" w:bidi="ar-SA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i w:val="0"/>
                              <w:sz w:val="24"/>
                              <w:szCs w:val="22"/>
                              <w:lang w:val="en-US" w:eastAsia="en-US" w:bidi="ar-SA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79B2B0FF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解得：</w:t>
            </w:r>
          </w:p>
          <w:p w14:paraId="5A147494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122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649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,  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59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</m:oMath>
            </m:oMathPara>
          </w:p>
          <w:p w14:paraId="1E6637A8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因此力矩法近似解为：</w:t>
            </w:r>
          </w:p>
          <w:p w14:paraId="78149938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h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122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649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x</m:t>
                </m:r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59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</m:sSup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1−x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</m:oMath>
            </m:oMathPara>
          </w:p>
          <w:p w14:paraId="68511346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  <w:t>展开为：</w:t>
            </w:r>
          </w:p>
          <w:p w14:paraId="49BD53EF">
            <w:pPr>
              <w:pStyle w:val="8"/>
              <w:rPr>
                <w:rFonts w:hint="eastAsia" w:ascii="华文楷体" w:hAnsi="华文楷体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h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b>
                </m:sSub>
                <m:d>
                  <m:dPr>
                    <m:sepChr m:val=""/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122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649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x−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649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4"/>
                    <w:szCs w:val="22"/>
                    <w:lang w:val="en-US" w:eastAsia="en-US" w:bidi="ar-SA"/>
                  </w:rPr>
                  <m:t>−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10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59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den>
                </m:f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3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sup>
                </m:sSup>
              </m:oMath>
            </m:oMathPara>
          </w:p>
          <w:p w14:paraId="12A5FF6B">
            <w:pPr>
              <w:spacing w:before="0" w:after="120" w:line="348" w:lineRule="auto"/>
              <w:rPr>
                <w:rFonts w:hint="eastAsia" w:ascii="华文楷体" w:hAnsi="华文楷体" w:eastAsia="华文楷体" w:cs="华文楷体"/>
                <w:i w:val="0"/>
                <w:sz w:val="24"/>
                <w:lang w:val="en-US" w:eastAsia="zh-CN"/>
              </w:rPr>
            </w:pPr>
          </w:p>
        </w:tc>
      </w:tr>
    </w:tbl>
    <w:p w14:paraId="1843707D">
      <w:pPr>
        <w:spacing w:before="0" w:after="120" w:line="348" w:lineRule="auto"/>
        <w:rPr>
          <w:rFonts w:hint="eastAsia" w:ascii="华文楷体" w:hAnsi="华文楷体" w:eastAsia="华文楷体" w:cs="华文楷体"/>
          <w:b/>
          <w:i w:val="0"/>
          <w:color w:val="783C14"/>
          <w:sz w:val="24"/>
          <w:lang w:val="en-US" w:eastAsia="zh-CN"/>
        </w:rPr>
      </w:pPr>
    </w:p>
    <w:p w14:paraId="7B9D571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二次近似结果可整理为下表。</w:t>
      </w:r>
    </w:p>
    <w:p w14:paraId="4488ABE0">
      <w:pPr>
        <w:spacing w:before="160" w:after="120" w:line="348" w:lineRule="auto"/>
        <w:jc w:val="center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1F497D"/>
          <w:sz w:val="23"/>
        </w:rPr>
        <w:t>表 2-2：统一例题中不同方法的二次近似结果</w:t>
      </w:r>
    </w:p>
    <w:tbl>
      <w:tblPr>
        <w:tblStyle w:val="5"/>
        <w:tblW w:w="9622" w:type="dxa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3"/>
        <w:gridCol w:w="3362"/>
        <w:gridCol w:w="1824"/>
        <w:gridCol w:w="3173"/>
      </w:tblGrid>
      <w:tr w14:paraId="6199850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63" w:type="dxa"/>
            <w:shd w:val="clear" w:color="auto" w:fill="9E480E"/>
            <w:vAlign w:val="center"/>
          </w:tcPr>
          <w:p w14:paraId="1161C58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方法</w:t>
            </w:r>
          </w:p>
        </w:tc>
        <w:tc>
          <w:tcPr>
            <w:tcW w:w="3362" w:type="dxa"/>
            <w:shd w:val="clear" w:color="auto" w:fill="9E480E"/>
            <w:vAlign w:val="center"/>
          </w:tcPr>
          <w:p w14:paraId="4FAE389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近似解</w:t>
            </w:r>
          </w:p>
        </w:tc>
        <w:tc>
          <w:tcPr>
            <w:tcW w:w="1824" w:type="dxa"/>
            <w:shd w:val="clear" w:color="auto" w:fill="9E480E"/>
            <w:vAlign w:val="center"/>
          </w:tcPr>
          <w:p w14:paraId="5462516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系数</w:t>
            </w:r>
          </w:p>
        </w:tc>
        <w:tc>
          <w:tcPr>
            <w:tcW w:w="3173" w:type="dxa"/>
            <w:shd w:val="clear" w:color="auto" w:fill="9E480E"/>
            <w:vAlign w:val="center"/>
          </w:tcPr>
          <w:p w14:paraId="615FA45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b/>
                <w:sz w:val="21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FFFFFF"/>
                <w:sz w:val="21"/>
              </w:rPr>
              <w:t>评价</w:t>
            </w:r>
          </w:p>
        </w:tc>
      </w:tr>
      <w:tr w14:paraId="56CFEDF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63" w:type="dxa"/>
            <w:shd w:val="clear" w:color="auto" w:fill="FCE4D6"/>
            <w:vAlign w:val="center"/>
          </w:tcPr>
          <w:p w14:paraId="4F1A593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Galerkin</w:t>
            </w:r>
          </w:p>
        </w:tc>
        <w:tc>
          <w:tcPr>
            <w:tcW w:w="3362" w:type="dxa"/>
            <w:vAlign w:val="center"/>
          </w:tcPr>
          <w:p w14:paraId="3D4ACC6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=x(1−x)(0.1924+0.1707x)</m:t>
                </m:r>
              </m:oMath>
            </m:oMathPara>
          </w:p>
        </w:tc>
        <w:tc>
          <w:tcPr>
            <w:tcW w:w="1824" w:type="dxa"/>
            <w:vAlign w:val="center"/>
          </w:tcPr>
          <w:p w14:paraId="528B560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=0.1924,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 xml:space="preserve"> </m:t>
                </m:r>
              </m:oMath>
            </m:oMathPara>
          </w:p>
          <w:p w14:paraId="62EBC11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=0.1707</m:t>
                </m:r>
              </m:oMath>
            </m:oMathPara>
          </w:p>
        </w:tc>
        <w:tc>
          <w:tcPr>
            <w:tcW w:w="3173" w:type="dxa"/>
            <w:vAlign w:val="center"/>
          </w:tcPr>
          <w:p w14:paraId="6D1FFDF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精度高；与 FEM 路线最一致</w:t>
            </w:r>
          </w:p>
        </w:tc>
      </w:tr>
      <w:tr w14:paraId="575EDF0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63" w:type="dxa"/>
            <w:shd w:val="clear" w:color="auto" w:fill="FCE4D6"/>
            <w:vAlign w:val="center"/>
          </w:tcPr>
          <w:p w14:paraId="41CF18B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配点法</w:t>
            </w:r>
          </w:p>
        </w:tc>
        <w:tc>
          <w:tcPr>
            <w:tcW w:w="3362" w:type="dxa"/>
            <w:vAlign w:val="center"/>
          </w:tcPr>
          <w:p w14:paraId="1CDE70B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=x(1−x)(0.1948+0.1731x)</m:t>
                </m:r>
              </m:oMath>
            </m:oMathPara>
          </w:p>
        </w:tc>
        <w:tc>
          <w:tcPr>
            <w:tcW w:w="1824" w:type="dxa"/>
            <w:vAlign w:val="center"/>
          </w:tcPr>
          <w:p w14:paraId="3C94493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i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=0.1948,</m:t>
                </m:r>
              </m:oMath>
            </m:oMathPara>
          </w:p>
          <w:p w14:paraId="0B5809C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 xml:space="preserve"> 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=0.1731</m:t>
                </m:r>
              </m:oMath>
            </m:oMathPara>
          </w:p>
        </w:tc>
        <w:tc>
          <w:tcPr>
            <w:tcW w:w="3173" w:type="dxa"/>
            <w:vAlign w:val="center"/>
          </w:tcPr>
          <w:p w14:paraId="3D48182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点值匹配好，但不强调整体正交</w:t>
            </w:r>
          </w:p>
        </w:tc>
      </w:tr>
      <w:tr w14:paraId="6F91987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63" w:type="dxa"/>
            <w:shd w:val="clear" w:color="auto" w:fill="FCE4D6"/>
            <w:vAlign w:val="center"/>
          </w:tcPr>
          <w:p w14:paraId="0654249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子域法</w:t>
            </w:r>
          </w:p>
        </w:tc>
        <w:tc>
          <w:tcPr>
            <w:tcW w:w="3362" w:type="dxa"/>
            <w:vAlign w:val="center"/>
          </w:tcPr>
          <w:p w14:paraId="639C8AA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=x(1−x)(0.1876+0.1702x)</m:t>
                </m:r>
              </m:oMath>
            </m:oMathPara>
          </w:p>
        </w:tc>
        <w:tc>
          <w:tcPr>
            <w:tcW w:w="1824" w:type="dxa"/>
            <w:vAlign w:val="center"/>
          </w:tcPr>
          <w:p w14:paraId="62F6C9A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=0.1876,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 xml:space="preserve"> </m:t>
                </m:r>
              </m:oMath>
            </m:oMathPara>
          </w:p>
          <w:p w14:paraId="538BB7C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=0.1702</m:t>
                </m:r>
              </m:oMath>
            </m:oMathPara>
          </w:p>
        </w:tc>
        <w:tc>
          <w:tcPr>
            <w:tcW w:w="3173" w:type="dxa"/>
            <w:vAlign w:val="center"/>
          </w:tcPr>
          <w:p w14:paraId="377FEDF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更偏局部平均平衡</w:t>
            </w:r>
          </w:p>
        </w:tc>
      </w:tr>
      <w:tr w14:paraId="5A9CFDC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63" w:type="dxa"/>
            <w:shd w:val="clear" w:color="auto" w:fill="FCE4D6"/>
            <w:vAlign w:val="center"/>
          </w:tcPr>
          <w:p w14:paraId="555C369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最小二乘法</w:t>
            </w:r>
          </w:p>
        </w:tc>
        <w:tc>
          <w:tcPr>
            <w:tcW w:w="3362" w:type="dxa"/>
            <w:vAlign w:val="center"/>
          </w:tcPr>
          <w:p w14:paraId="17F1FF3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=x(1−x)(0.1875+0.1695x)</m:t>
                </m:r>
              </m:oMath>
            </m:oMathPara>
          </w:p>
        </w:tc>
        <w:tc>
          <w:tcPr>
            <w:tcW w:w="1824" w:type="dxa"/>
            <w:vAlign w:val="center"/>
          </w:tcPr>
          <w:p w14:paraId="6E80794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=0.1875,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 xml:space="preserve"> </m:t>
                </m:r>
              </m:oMath>
            </m:oMathPara>
          </w:p>
          <w:p w14:paraId="60F9390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=0.1695</m:t>
                </m:r>
              </m:oMath>
            </m:oMathPara>
          </w:p>
        </w:tc>
        <w:tc>
          <w:tcPr>
            <w:tcW w:w="3173" w:type="dxa"/>
            <w:vAlign w:val="center"/>
          </w:tcPr>
          <w:p w14:paraId="45F17E5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整体残值最小化，矩阵通常更稳</w:t>
            </w:r>
          </w:p>
        </w:tc>
      </w:tr>
      <w:tr w14:paraId="1316777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63" w:type="dxa"/>
            <w:shd w:val="clear" w:color="auto" w:fill="FCE4D6"/>
            <w:vAlign w:val="center"/>
          </w:tcPr>
          <w:p w14:paraId="3EDA80F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力矩法</w:t>
            </w:r>
          </w:p>
        </w:tc>
        <w:tc>
          <w:tcPr>
            <w:tcW w:w="3362" w:type="dxa"/>
            <w:vAlign w:val="center"/>
          </w:tcPr>
          <w:p w14:paraId="26A1CC4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=x(1−x)(0.1880+0.1695x)</m:t>
                </m:r>
              </m:oMath>
            </m:oMathPara>
          </w:p>
        </w:tc>
        <w:tc>
          <w:tcPr>
            <w:tcW w:w="1824" w:type="dxa"/>
            <w:vAlign w:val="center"/>
          </w:tcPr>
          <w:p w14:paraId="21D1CCE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=0.1880,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 xml:space="preserve"> </m:t>
                </m:r>
              </m:oMath>
            </m:oMathPara>
          </w:p>
          <w:p w14:paraId="01DDB1E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=0.1695</m:t>
                </m:r>
              </m:oMath>
            </m:oMathPara>
          </w:p>
        </w:tc>
        <w:tc>
          <w:tcPr>
            <w:tcW w:w="3173" w:type="dxa"/>
            <w:vAlign w:val="center"/>
          </w:tcPr>
          <w:p w14:paraId="2049979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华文楷体" w:hAnsi="华文楷体" w:eastAsia="华文楷体" w:cs="华文楷体"/>
                <w:sz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sz w:val="20"/>
              </w:rPr>
              <w:t>本质是矩条件；解释简明</w:t>
            </w:r>
          </w:p>
        </w:tc>
      </w:tr>
    </w:tbl>
    <w:p w14:paraId="50EBB28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从这个例题可以看出：</w:t>
      </w:r>
    </w:p>
    <w:p w14:paraId="19079F32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不同方法虽然都得到接近的结果，但“最优”的意义并不相同。</w:t>
      </w:r>
    </w:p>
    <w:p w14:paraId="06ACEBAF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Galerkin 更强调残值对试探空间正交；配点法更强调若干点上严格满足；最小二乘法更强调整体平方残值最小。</w:t>
      </w:r>
    </w:p>
    <w:p w14:paraId="0DE27EB3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在有限元体系中，我们更偏好与弱式、能量原理和矩阵对称性兼容的 Galerkin 路线。</w:t>
      </w:r>
    </w:p>
    <w:p w14:paraId="399DA3E5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2.6：变分原理与 Ritz 法</w:t>
      </w:r>
    </w:p>
    <w:p w14:paraId="5846274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2.6.1：变分原理的基本定义</w:t>
      </w:r>
    </w:p>
    <w:p w14:paraId="3CBFB7E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普通函数的输入通常是数，输出也是数。例如：</w:t>
      </w:r>
    </w:p>
    <w:p w14:paraId="0B781E01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y=f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</m:oMath>
      </m:oMathPara>
    </w:p>
    <w:p w14:paraId="4779063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这里输入是一个数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x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，输出是一个数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y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0F8B002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泛函的输入不是一个数，而是一个函数，输出是一个数。一般写成：</w:t>
      </w:r>
    </w:p>
    <w:p w14:paraId="1A7A69D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Π=Π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</m:oMath>
      </m:oMathPara>
    </w:p>
    <w:p w14:paraId="4CFC81C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其中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u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是一个函数，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Π</m:t>
        </m:r>
        <m:d>
          <m:dPr>
            <m:begChr m:val="["/>
            <m:sepChr m:val=""/>
            <m:endChr m:val="]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u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是由整个函数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u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决定的一个数。例如杆的总势能、梁的总势能、弹性体的总势能都属于泛函。</w:t>
      </w:r>
    </w:p>
    <w:p w14:paraId="7B55DE5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一个典型泛函可以写成：</w:t>
      </w:r>
    </w:p>
    <w:p w14:paraId="5E6010F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nary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x,u,u′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 dx</m:t>
          </m:r>
        </m:oMath>
      </m:oMathPara>
    </w:p>
    <w:p w14:paraId="0FD1078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其中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F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是被积函数，可能与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x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、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以及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的导数有关。</w:t>
      </w:r>
    </w:p>
    <w:p w14:paraId="6BA825A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在力学中，泛函最常见的形式是：</w:t>
      </w:r>
    </w:p>
    <w:p w14:paraId="1DF082F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Π=U−W</m:t>
          </m:r>
        </m:oMath>
      </m:oMathPara>
    </w:p>
    <w:p w14:paraId="337F081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其中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表示应变能，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W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表示外力功。真实位移场并不是任意的，而是使总势能达到驻值的位移场。</w:t>
      </w:r>
    </w:p>
    <w:p w14:paraId="75C264A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在变分问题中，并不是所有函数都可以作为试探解。满足本质边界条件的函数，称为允许函数或可容许位移场。</w:t>
      </w:r>
    </w:p>
    <w:p w14:paraId="14A0581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如果边界条件为：</w:t>
      </w:r>
    </w:p>
    <w:p w14:paraId="6B771AD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=0</m:t>
          </m:r>
        </m:oMath>
      </m:oMathPara>
    </w:p>
    <w:p w14:paraId="2BCCE54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那么 Ritz 近似函数必须在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x=0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处自动满足该条件。例如：</w:t>
      </w:r>
    </w:p>
    <w:p w14:paraId="2B2F519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x+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p>
          </m:sSup>
        </m:oMath>
      </m:oMathPara>
    </w:p>
    <w:p w14:paraId="5CBF434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满足 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u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h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ub>
        </m:sSub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。但下面这个函数一般不满足：</w:t>
      </w:r>
    </w:p>
    <w:p w14:paraId="526F8DB1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x</m:t>
          </m:r>
        </m:oMath>
      </m:oMathPara>
    </w:p>
    <w:p w14:paraId="1E9C296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因为当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x=0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时，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u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h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ub>
        </m:sSub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=</m:t>
        </m:r>
        <m:sSub>
          <m:sSub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a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，除非额外令 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a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32342D3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这说明：在 Ritz 法和变分法中，本质边界条件通常要提前嵌入到试函数中。</w:t>
      </w:r>
    </w:p>
    <w:p w14:paraId="6719C84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设某一问题可对应一个泛函</w:t>
      </w:r>
    </w:p>
    <w:p w14:paraId="5B0A2F2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Π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[u]=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d>
            <m:d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d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u,</m:t>
              </m:r>
              <m:f>
                <m:fPr>
                  <m:ctrlPr>
                    <w:rPr>
                      <w:rFonts w:hint="eastAsia" w:ascii="Cambria Math" w:hAnsi="Cambria Math" w:eastAsia="华文楷体" w:cs="华文楷体"/>
                      <w:i/>
                      <w:sz w:val="22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∂u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∂x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,…</m:t>
              </m: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2"/>
            </w:rPr>
            <m:t>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(u,…)dS</m:t>
          </m:r>
        </m:oMath>
      </m:oMathPara>
    </w:p>
    <w:p w14:paraId="1D8D9B4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若真实解使该泛函在允许函数空间中取驻值，即</w:t>
      </w:r>
    </w:p>
    <w:p w14:paraId="6D28370A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δ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Π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=0</m:t>
          </m:r>
        </m:oMath>
      </m:oMathPara>
    </w:p>
    <w:p w14:paraId="596CAE8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则称该问题具有相应的变分原理。</w:t>
      </w:r>
    </w:p>
    <w:p w14:paraId="70312F0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它和加权残值法的区别在于：</w:t>
      </w:r>
    </w:p>
    <w:p w14:paraId="105CCA49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加权残值法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直接从方程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出发，对残值施加条件。</w:t>
      </w:r>
    </w:p>
    <w:p w14:paraId="4E55F4A0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变分原理从泛函出发，通过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驻值条件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反推出控制方程。</w:t>
      </w:r>
    </w:p>
    <w:p w14:paraId="71B70F47">
      <w:pPr>
        <w:spacing w:after="80" w:line="324" w:lineRule="auto"/>
        <w:ind w:left="340" w:firstLine="0" w:firstLineChars="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加权残值法 = 变分原理 + Ritz法求解</w:t>
      </w:r>
    </w:p>
    <w:p w14:paraId="44E6A55C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2.6.2：Ritz 法的基本步骤</w:t>
      </w:r>
    </w:p>
    <w:p w14:paraId="2610190B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Ritz 法是一种直接从变分泛函出发的近似方法。它不直接求微分方程的精确解，而是假设未知函数可以用有限个已知函数线性组合表示，然后通过泛函驻值条件确定待定系数。</w:t>
      </w:r>
    </w:p>
    <w:p w14:paraId="5B944063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设真实解为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u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，Ritz 近似解取为：</w:t>
      </w:r>
    </w:p>
    <w:p w14:paraId="51143C7D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+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i=1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ϕ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584576E8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其中 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u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ub>
        </m:sSub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用于满足非齐次本质边界条件，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ϕ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i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ub>
        </m:sSub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是满足齐次本质边界条件的试函数，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a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i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是待定参数。</w:t>
      </w:r>
    </w:p>
    <w:p w14:paraId="172E7600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如果本质边界条件是齐次的，例如：</w:t>
      </w:r>
    </w:p>
    <w:p w14:paraId="63D85657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=0</m:t>
          </m:r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  <w:szCs w:val="22"/>
              <w:lang w:val="en-US" w:eastAsia="zh-CN" w:bidi="ar-SA"/>
            </w:rPr>
            <m:t xml:space="preserve">   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=0</m:t>
          </m:r>
        </m:oMath>
      </m:oMathPara>
    </w:p>
    <w:p w14:paraId="48514C08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则可以直接取：</w:t>
      </w:r>
    </w:p>
    <w:p w14:paraId="25C3DA9F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i=1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ϕ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6AC2F459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其中每个 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ϕ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i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ub>
        </m:sSub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都应满足：</w:t>
      </w:r>
    </w:p>
    <w:p w14:paraId="0088AEB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ϕ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=0</m:t>
          </m:r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  <w:szCs w:val="22"/>
              <w:lang w:val="en-US" w:eastAsia="zh-CN" w:bidi="ar-SA"/>
            </w:rPr>
            <m:t xml:space="preserve">    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ϕ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=0</m:t>
          </m:r>
        </m:oMath>
      </m:oMathPara>
    </w:p>
    <w:p w14:paraId="7C11790C">
      <w:pPr>
        <w:pStyle w:val="8"/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</w:pPr>
      <w:bookmarkStart w:id="0" w:name="ritz-法的标准步骤"/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第一步，写出问题对应的泛函。</w:t>
      </w:r>
    </w:p>
    <w:p w14:paraId="43610BA5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对于线弹性静力问题，通常写成总势能：</w:t>
      </w:r>
    </w:p>
    <w:p w14:paraId="0E3144EA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Π=U−W</m:t>
          </m:r>
        </m:oMath>
      </m:oMathPara>
    </w:p>
    <w:p w14:paraId="7C4D6F51">
      <w:pPr>
        <w:pStyle w:val="8"/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第二步，选择满足本质边界条件的近似函数：</w:t>
      </w:r>
    </w:p>
    <w:p w14:paraId="05AA0B19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+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i=1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ϕ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</m:oMath>
      </m:oMathPara>
    </w:p>
    <w:p w14:paraId="6996E2B7">
      <w:pPr>
        <w:pStyle w:val="8"/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第三步，将近似函数代入泛函，使原来的函数泛函变成普通多元函数：</w:t>
      </w:r>
    </w:p>
    <w:p w14:paraId="35A16CF7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→Π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,⋯,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n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0FFDAB27">
      <w:pPr>
        <w:pStyle w:val="8"/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第四步，对每一个待定参数取偏导，并令其为零：</w:t>
      </w:r>
    </w:p>
    <w:p w14:paraId="50905443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∂Π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=0</m:t>
          </m:r>
        </m:oMath>
      </m:oMathPara>
    </w:p>
    <w:p w14:paraId="3FC9FE8A">
      <w:pPr>
        <w:pStyle w:val="8"/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 xml:space="preserve">第五步，解代数方程组，得到 </w:t>
      </w:r>
      <m:oMath>
        <m:sSub>
          <m:sSubPr>
            <m:ctrlPr>
              <w:rPr>
                <w:rFonts w:hint="eastAsia" w:ascii="Cambria Math" w:hAnsi="Cambria Math" w:eastAsia="华文楷体" w:cs="华文楷体"/>
                <w:b/>
                <w:bCs/>
                <w:i w:val="0"/>
                <w:sz w:val="24"/>
                <w:szCs w:val="22"/>
                <w:lang w:val="en-US" w:eastAsia="en-US" w:bidi="ar-SA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a</m:t>
            </m:r>
            <m:ctrlPr>
              <w:rPr>
                <w:rFonts w:hint="eastAsia" w:ascii="Cambria Math" w:hAnsi="Cambria Math" w:eastAsia="华文楷体" w:cs="华文楷体"/>
                <w:b/>
                <w:bCs/>
                <w:i w:val="0"/>
                <w:sz w:val="24"/>
                <w:szCs w:val="22"/>
                <w:lang w:val="en-US" w:eastAsia="en-US" w:bidi="ar-SA"/>
              </w:rPr>
            </m:ctrlPr>
          </m:e>
          <m:sub>
            <m:r>
              <m:rPr>
                <m:sty m:val="b"/>
              </m:rPr>
              <w:rPr>
                <w:rFonts w:hint="default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i</m:t>
            </m:r>
            <m:ctrlPr>
              <w:rPr>
                <w:rFonts w:hint="eastAsia" w:ascii="Cambria Math" w:hAnsi="Cambria Math" w:eastAsia="华文楷体" w:cs="华文楷体"/>
                <w:b/>
                <w:bCs/>
                <w:i w:val="0"/>
                <w:sz w:val="24"/>
                <w:szCs w:val="22"/>
                <w:lang w:val="en-US" w:eastAsia="en-US" w:bidi="ar-SA"/>
              </w:rPr>
            </m:ctrlPr>
          </m:sub>
        </m:sSub>
      </m:oMath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，从而得到近似解。</w:t>
      </w:r>
      <w:bookmarkEnd w:id="0"/>
      <w:bookmarkStart w:id="1" w:name="ritz-法对应的代数方程结构"/>
    </w:p>
    <w:p w14:paraId="4E03B352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如果泛函是二次型，Ritz 法通常得到线性代数方程组。其形式可以写为：</w:t>
      </w:r>
    </w:p>
    <w:p w14:paraId="631DFC6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j=1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ij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</m:oMath>
      </m:oMathPara>
    </w:p>
    <w:p w14:paraId="767E737B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其中：</w:t>
      </w:r>
    </w:p>
    <w:p w14:paraId="4805DD25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ij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=a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ϕ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ϕ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  <w:szCs w:val="22"/>
              <w:lang w:val="en-US" w:eastAsia="zh-CN" w:bidi="ar-SA"/>
            </w:rPr>
            <m:t xml:space="preserve">     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=l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ϕ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5790D116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这里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a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⋅,⋅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是由内能项产生的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szCs w:val="22"/>
          <w:lang w:val="en-US" w:eastAsia="en-US" w:bidi="ar-SA"/>
        </w:rPr>
        <w:t>双线性型</w:t>
      </w: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，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l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⋅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是由外力项产生的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szCs w:val="22"/>
          <w:lang w:val="en-US" w:eastAsia="en-US" w:bidi="ar-SA"/>
        </w:rPr>
        <w:t>线性泛函</w:t>
      </w: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。</w:t>
      </w:r>
    </w:p>
    <w:p w14:paraId="6141445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从有限元角度看，Ritz 法得到的就是一个小规模的刚度方程。</w:t>
      </w:r>
    </w:p>
    <w:bookmarkEnd w:id="1"/>
    <w:p w14:paraId="4D1BCBB9">
      <w:pPr>
        <w:spacing w:before="160" w:after="80" w:line="288" w:lineRule="auto"/>
        <w:outlineLvl w:val="2"/>
        <w:rPr>
          <w:rFonts w:hint="default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2.6.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3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：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泛函的构造</w:t>
      </w:r>
    </w:p>
    <w:p w14:paraId="0E557555">
      <w:pPr>
        <w:pStyle w:val="2"/>
      </w:pPr>
      <w:bookmarkStart w:id="2" w:name="从微分方程构造泛函的基本思路"/>
      <w:r>
        <w:t>1. 从微分方程构造泛函的基本思路</w:t>
      </w:r>
    </w:p>
    <w:p w14:paraId="6206AC89">
      <w:pPr>
        <w:pStyle w:val="3"/>
        <w:ind w:firstLine="480" w:firstLineChars="200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泛函不是随便写出来的。对一个微分方程，如果存在变分原理，就可以构造一个泛函，使其驻值条件</w:t>
      </w: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等价于原微分方程和相应自然边界条件。</w:t>
      </w:r>
    </w:p>
    <w:p w14:paraId="500FD092">
      <w:pPr>
        <w:pStyle w:val="3"/>
        <w:ind w:firstLine="480" w:firstLineChars="200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基本步骤如下。</w:t>
      </w:r>
    </w:p>
    <w:p w14:paraId="69F18E13">
      <w:pPr>
        <w:pStyle w:val="3"/>
        <w:numPr>
          <w:ilvl w:val="0"/>
          <w:numId w:val="1"/>
        </w:numPr>
        <w:ind w:left="420" w:leftChars="0" w:hanging="420" w:firstLineChars="0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第一步，写出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强形式微分方程</w:t>
      </w: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。</w:t>
      </w:r>
    </w:p>
    <w:p w14:paraId="50C0D7AA">
      <w:pPr>
        <w:pStyle w:val="3"/>
        <w:numPr>
          <w:ilvl w:val="0"/>
          <w:numId w:val="1"/>
        </w:numPr>
        <w:ind w:left="420" w:leftChars="0" w:hanging="420" w:firstLineChars="0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第二步，乘以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虚位移</w:t>
      </w: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或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权函数</w:t>
      </w: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，并在区域上积分。</w:t>
      </w:r>
    </w:p>
    <w:p w14:paraId="04FA3020">
      <w:pPr>
        <w:pStyle w:val="3"/>
        <w:numPr>
          <w:ilvl w:val="0"/>
          <w:numId w:val="1"/>
        </w:numPr>
        <w:ind w:left="420" w:leftChars="0" w:hanging="420" w:firstLineChars="0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第三步，对高阶导数项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分部积分</w:t>
      </w: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，降低未知函数所需的导数阶次。</w:t>
      </w:r>
    </w:p>
    <w:p w14:paraId="03B1B0B5">
      <w:pPr>
        <w:pStyle w:val="3"/>
        <w:numPr>
          <w:ilvl w:val="0"/>
          <w:numId w:val="1"/>
        </w:numPr>
        <w:ind w:left="420" w:leftChars="0" w:hanging="420" w:firstLineChars="0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第四步，把得到的弱式识别为某个泛函的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一阶变分</w:t>
      </w: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。</w:t>
      </w:r>
    </w:p>
    <w:p w14:paraId="7A97BD88">
      <w:pPr>
        <w:pStyle w:val="3"/>
        <w:numPr>
          <w:ilvl w:val="0"/>
          <w:numId w:val="1"/>
        </w:numPr>
        <w:ind w:left="420" w:leftChars="0" w:hanging="420" w:firstLineChars="0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第五步，由一阶变分反推出泛函本身。</w:t>
      </w:r>
    </w:p>
    <w:bookmarkEnd w:id="2"/>
    <w:p w14:paraId="75EF5D78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bookmarkStart w:id="3" w:name="一维二阶微分方程的泛函构造"/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考虑课本习题中常见的一类方程：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u″+u+x=0</m:t>
        </m:r>
      </m:oMath>
    </w:p>
    <w:p w14:paraId="3F653E88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边界条件为：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u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=0</m:t>
        </m:r>
        <m:r>
          <m:rPr>
            <m:sty m:val="p"/>
          </m:rPr>
          <w:rPr>
            <w:rFonts w:hint="default" w:ascii="Cambria Math" w:hAnsi="Cambria Math" w:eastAsia="华文楷体" w:cs="华文楷体"/>
            <w:sz w:val="24"/>
            <w:szCs w:val="22"/>
            <w:lang w:val="en-US" w:eastAsia="zh-CN" w:bidi="ar-SA"/>
          </w:rPr>
          <m:t xml:space="preserve">   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u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1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=0</m:t>
        </m:r>
      </m:oMath>
    </w:p>
    <w:p w14:paraId="4718FAA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乘以虚位移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δu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并积分：</w:t>
      </w:r>
    </w:p>
    <w:p w14:paraId="55BA541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u″+u+x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dx=0</m:t>
          </m:r>
        </m:oMath>
      </m:oMathPara>
    </w:p>
    <w:p w14:paraId="3A839949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对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u″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项分部积分：</w:t>
      </w:r>
    </w:p>
    <w:p w14:paraId="006CA352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 u″dx=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SupPr>
            <m:e>
              <m:d>
                <m:dPr>
                  <m:begChr m:val="["/>
                  <m:sepChr m:val=""/>
                  <m:endChr m:val="]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δu u′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u′ u′dx</m:t>
          </m:r>
        </m:oMath>
      </m:oMathPara>
    </w:p>
    <w:p w14:paraId="51393C6F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由于两端位移给定，所以：</w:t>
      </w:r>
    </w:p>
    <w:p w14:paraId="73B57C83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=0</m:t>
          </m:r>
          <m:r>
            <m:rPr>
              <m:sty m:val="p"/>
            </m:rPr>
            <w:rPr>
              <w:rFonts w:hint="default" w:ascii="Cambria Math" w:hAnsi="Cambria Math" w:eastAsia="华文楷体" w:cs="华文楷体"/>
              <w:sz w:val="24"/>
              <w:szCs w:val="22"/>
              <w:lang w:val="en-US" w:eastAsia="zh-CN" w:bidi="ar-SA"/>
            </w:rPr>
            <m:t xml:space="preserve">   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=0</m:t>
          </m:r>
        </m:oMath>
      </m:oMathPara>
    </w:p>
    <w:p w14:paraId="3ED2CCF3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于是边界项消失，得到：</w:t>
      </w:r>
    </w:p>
    <w:p w14:paraId="47362C97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′δu′dx−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δu dx−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δu dx=0</m:t>
          </m:r>
        </m:oMath>
      </m:oMathPara>
    </w:p>
    <w:p w14:paraId="2EE4E1B5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因此可以识别出一阶变分：</w:t>
      </w:r>
    </w:p>
    <w:p w14:paraId="3FEF3467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δΠ=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′δu′dx−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δu dx−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δu dx</m:t>
          </m:r>
        </m:oMath>
      </m:oMathPara>
    </w:p>
    <w:p w14:paraId="45F9D79F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对应的泛函为：</w:t>
      </w:r>
    </w:p>
    <w:p w14:paraId="281EF9C8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d>
                    <m:dPr>
                      <m:sepChr m:val=""/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  <w:szCs w:val="22"/>
                          <w:lang w:val="en-US" w:eastAsia="en-US" w:bidi="ar-SA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4"/>
                          <w:szCs w:val="22"/>
                          <w:lang w:val="en-US" w:eastAsia="en-US" w:bidi="ar-SA"/>
                        </w:rPr>
                        <m:t>u′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  <w:szCs w:val="22"/>
                          <w:lang w:val="en-US" w:eastAsia="en-US" w:bidi="ar-SA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dx−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dx−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 dx</m:t>
          </m:r>
        </m:oMath>
      </m:oMathPara>
    </w:p>
    <w:p w14:paraId="4B250C8C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这个泛函取驻值时，能够导出原方程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u″+u+x=0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。</w:t>
      </w:r>
    </w:p>
    <w:bookmarkEnd w:id="3"/>
    <w:p w14:paraId="14EE35E8">
      <w:pPr>
        <w:pStyle w:val="3"/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</w:pPr>
      <w:bookmarkStart w:id="4" w:name="轴向杆问题的泛函"/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轴向杆问题的泛函</w:t>
      </w:r>
    </w:p>
    <w:p w14:paraId="3D440217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一维轴向杆的强形式为：</w:t>
      </w:r>
    </w:p>
    <w:p w14:paraId="3A06B38B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d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dx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EA</m:t>
              </m:r>
              <m:f>
                <m:f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du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dx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+p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=0</m:t>
          </m:r>
        </m:oMath>
      </m:oMathPara>
    </w:p>
    <w:p w14:paraId="0A8D369E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若左端位移给定，右端受端力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P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，则本质边界条件为：</w:t>
      </w:r>
    </w:p>
    <w:p w14:paraId="1C43C653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acc>
            <m:accPr>
              <m:chr m:val="‾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acc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acc>
        </m:oMath>
      </m:oMathPara>
    </w:p>
    <w:p w14:paraId="2CA30BFF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自然边界条件为：</w:t>
      </w:r>
    </w:p>
    <w:p w14:paraId="723EB9C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EAu′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=P</m:t>
          </m:r>
        </m:oMath>
      </m:oMathPara>
    </w:p>
    <w:p w14:paraId="1784173D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总势能泛函为：</w:t>
      </w:r>
    </w:p>
    <w:p w14:paraId="18B661F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A</m:t>
          </m:r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d>
                <m:dPr>
                  <m:sepChr m:val="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u′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dx−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 dx−Pu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08E16BBE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其中第一项是应变能，第二项是分布力所作外力功，第三项是端部集中力所作外力功。</w:t>
      </w:r>
    </w:p>
    <w:bookmarkEnd w:id="4"/>
    <w:p w14:paraId="00CA05D7">
      <w:pPr>
        <w:pStyle w:val="3"/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</w:pPr>
      <w:bookmarkStart w:id="5" w:name="euler-bernoulli-梁问题的泛函"/>
      <w:r>
        <w:rPr>
          <w:rFonts w:hint="eastAsia" w:ascii="华文楷体" w:hAnsi="华文楷体" w:eastAsia="华文楷体" w:cs="华文楷体"/>
          <w:b/>
          <w:bCs/>
          <w:i w:val="0"/>
          <w:sz w:val="24"/>
          <w:szCs w:val="22"/>
          <w:lang w:val="en-US" w:eastAsia="en-US" w:bidi="ar-SA"/>
        </w:rPr>
        <w:t>Euler-Bernoulli 梁问题的泛函</w:t>
      </w:r>
    </w:p>
    <w:p w14:paraId="2FCC67B5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梁弯曲问题中，挠度为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w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，曲率近似为：</w:t>
      </w:r>
    </w:p>
    <w:p w14:paraId="1CD95CE7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κ=w″</m:t>
          </m:r>
        </m:oMath>
      </m:oMathPara>
    </w:p>
    <w:p w14:paraId="49423933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弯曲应变能为：</w:t>
      </w:r>
    </w:p>
    <w:p w14:paraId="7FCC1F4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I</m:t>
          </m:r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d>
                <m:dPr>
                  <m:sepChr m:val="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w″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dx</m:t>
          </m:r>
        </m:oMath>
      </m:oMathPara>
    </w:p>
    <w:p w14:paraId="73221B62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若梁受分布载荷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q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，端部还可能受集中力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P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和集中弯矩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M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，则总势能可写为：</w:t>
      </w:r>
    </w:p>
    <w:p w14:paraId="0E0858D5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I</m:t>
          </m:r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d>
                <m:dPr>
                  <m:sepChr m:val="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w″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dx−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q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w dx−Pw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−Mw′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3B916771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由此可见，梁问题的泛函中出现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w″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，因此 Ritz 试函数必须至少能保证二阶导数存在。有限元梁单元通常还要求挠度和转角连续，这也就是为什么 Euler-Bernoulli 梁单元需要 </w:t>
      </w:r>
      <m:oMath>
        <m:sSup>
          <m:sSup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C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1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连续性。</w:t>
      </w:r>
    </w:p>
    <w:bookmarkEnd w:id="5"/>
    <w:p w14:paraId="5780FD62">
      <w:pPr>
        <w:pStyle w:val="3"/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szCs w:val="22"/>
          <w:lang w:val="en-US" w:eastAsia="en-US" w:bidi="ar-SA"/>
        </w:rPr>
      </w:pPr>
      <w:bookmarkStart w:id="6" w:name="二维弹性力学问题的泛函"/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szCs w:val="22"/>
          <w:lang w:val="en-US" w:eastAsia="en-US" w:bidi="ar-SA"/>
        </w:rPr>
        <w:t>二维弹性力学问题的泛函</w:t>
      </w:r>
    </w:p>
    <w:p w14:paraId="60F4D03C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二维或三维线弹性问题中，位移向量为：</w:t>
      </w:r>
    </w:p>
    <w:p w14:paraId="76B603A5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u=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u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  <w:szCs w:val="22"/>
                        <w:lang w:val="en-US" w:eastAsia="en-US" w:bidi="ar-SA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i w:val="0"/>
                        <w:sz w:val="24"/>
                        <w:szCs w:val="22"/>
                        <w:lang w:val="en-US" w:eastAsia="en-US" w:bidi="ar-SA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78C5B0C2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应变向量为：</w:t>
      </w:r>
    </w:p>
    <w:p w14:paraId="34818321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ε=Lu</m:t>
          </m:r>
        </m:oMath>
      </m:oMathPara>
    </w:p>
    <w:p w14:paraId="24EC5C22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应力应变关系为：</w:t>
      </w:r>
    </w:p>
    <w:p w14:paraId="19BB9341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σ=Dε</m:t>
          </m:r>
        </m:oMath>
      </m:oMathPara>
    </w:p>
    <w:p w14:paraId="68B20A9B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应变能为：</w:t>
      </w:r>
    </w:p>
    <w:p w14:paraId="2D9EFBC3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U=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ε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Dε dΩ</m:t>
          </m:r>
        </m:oMath>
      </m:oMathPara>
    </w:p>
    <w:p w14:paraId="0D41AEB7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外力功为：</w:t>
      </w:r>
    </w:p>
    <w:p w14:paraId="048425BB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W=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b dΩ+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Γ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acc>
            <m:accPr>
              <m:chr m:val="‾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acc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acc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 dΓ</m:t>
          </m:r>
        </m:oMath>
      </m:oMathPara>
    </w:p>
    <w:p w14:paraId="25F3B19E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总势能泛函为：</w:t>
      </w:r>
    </w:p>
    <w:p w14:paraId="033E5E59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ε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Dε dΩ−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b dΩ−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Γ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acc>
            <m:accPr>
              <m:chr m:val="‾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acc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acc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 dΓ</m:t>
          </m:r>
        </m:oMath>
      </m:oMathPara>
    </w:p>
    <w:p w14:paraId="03EBEC24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对该泛函取一阶变分，可以得到弹性力学的虚位移方程。</w:t>
      </w:r>
    </w:p>
    <w:bookmarkEnd w:id="6"/>
    <w:p w14:paraId="07D3C432">
      <w:pPr>
        <w:pStyle w:val="3"/>
        <w:rPr>
          <w:rFonts w:hint="eastAsia"/>
        </w:rPr>
      </w:pPr>
    </w:p>
    <w:p w14:paraId="4EAA06E3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  <w:lang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2.6.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4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：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例题</w:t>
      </w:r>
    </w:p>
    <w:p w14:paraId="7AFB99F8">
      <w:pPr>
        <w:pStyle w:val="2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7" w:name="例题-1二阶常微分方程的-ritz-解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例题 1：二阶常微分方程的 Ritz 解</w:t>
      </w:r>
    </w:p>
    <w:p w14:paraId="7E724255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已知微分方程：</w:t>
      </w:r>
    </w:p>
    <w:p w14:paraId="25AE7196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u″+u+x=0</m:t>
          </m:r>
        </m:oMath>
      </m:oMathPara>
    </w:p>
    <w:p w14:paraId="69F3B14A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边界条件为：</w:t>
      </w:r>
    </w:p>
    <w:p w14:paraId="39F76530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=0</m:t>
          </m:r>
          <m:r>
            <m:rPr>
              <m:sty m:val="p"/>
            </m:rPr>
            <w:rPr>
              <w:rFonts w:hint="default" w:ascii="Cambria Math" w:hAnsi="Cambria Math" w:eastAsia="华文楷体" w:cs="华文楷体"/>
              <w:color w:val="auto"/>
              <w:sz w:val="24"/>
              <w:szCs w:val="22"/>
              <w:lang w:val="en-US" w:eastAsia="zh-CN" w:bidi="ar-SA"/>
            </w:rPr>
            <m:t xml:space="preserve">    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=0</m:t>
          </m:r>
        </m:oMath>
      </m:oMathPara>
    </w:p>
    <w:p w14:paraId="4B6AE73B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取 Ritz 近似函数：</w:t>
      </w:r>
    </w:p>
    <w:p w14:paraId="7B30C8CF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=x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1−x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121FF7A6">
      <w:pPr>
        <w:pStyle w:val="4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8" w:name="第一步写出泛函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第一步：写出泛函</w:t>
      </w:r>
    </w:p>
    <w:p w14:paraId="68D38752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由前面泛函构造可知，该问题对应泛函为：</w:t>
      </w:r>
    </w:p>
    <w:p w14:paraId="67AA28EA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d>
                    <m:dPr>
                      <m:sepChr m:val=""/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bCs w:val="0"/>
                          <w:i w:val="0"/>
                          <w:color w:val="auto"/>
                          <w:sz w:val="24"/>
                          <w:szCs w:val="22"/>
                          <w:lang w:val="en-US" w:eastAsia="en-US" w:bidi="ar-SA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color w:val="auto"/>
                          <w:sz w:val="24"/>
                          <w:szCs w:val="22"/>
                          <w:lang w:val="en-US" w:eastAsia="en-US" w:bidi="ar-SA"/>
                        </w:rPr>
                        <m:t>u′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bCs w:val="0"/>
                          <w:i w:val="0"/>
                          <w:color w:val="auto"/>
                          <w:sz w:val="24"/>
                          <w:szCs w:val="22"/>
                          <w:lang w:val="en-US" w:eastAsia="en-US" w:bidi="ar-SA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dx−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dx−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u dx</m:t>
          </m:r>
        </m:oMath>
      </m:oMathPara>
    </w:p>
    <w:bookmarkEnd w:id="8"/>
    <w:p w14:paraId="058825E6">
      <w:pPr>
        <w:pStyle w:val="4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9" w:name="第二步检查本质边界条件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第二步：检查本质边界条件</w:t>
      </w:r>
    </w:p>
    <w:p w14:paraId="191B85B5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=0</m:t>
          </m:r>
          <m:r>
            <m:rPr>
              <m:sty m:val="p"/>
            </m:rPr>
            <w:rPr>
              <w:rFonts w:hint="default" w:ascii="Cambria Math" w:hAnsi="Cambria Math" w:eastAsia="华文楷体" w:cs="华文楷体"/>
              <w:color w:val="auto"/>
              <w:sz w:val="24"/>
              <w:szCs w:val="22"/>
              <w:lang w:val="en-US" w:eastAsia="zh-CN" w:bidi="ar-SA"/>
            </w:rPr>
            <m:t xml:space="preserve">   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=0</m:t>
          </m:r>
        </m:oMath>
      </m:oMathPara>
    </w:p>
    <w:p w14:paraId="283F37D5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因此该试函数满足本质边界条件，可以用于 Ritz 法。</w:t>
      </w:r>
    </w:p>
    <w:bookmarkEnd w:id="9"/>
    <w:p w14:paraId="4D29E03F">
      <w:pPr>
        <w:pStyle w:val="4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0" w:name="第三步代入泛函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第三步：代入泛函</w:t>
      </w:r>
    </w:p>
    <w:p w14:paraId="178F3A24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将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u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h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=x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1−x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</m:d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b w:val="0"/>
                    <w:bCs w:val="0"/>
                    <w:i w:val="0"/>
                    <w:color w:val="auto"/>
                    <w:sz w:val="24"/>
                    <w:szCs w:val="22"/>
                    <w:lang w:val="en-US" w:eastAsia="en-US" w:bidi="ar-SA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color w:val="auto"/>
                    <w:sz w:val="24"/>
                    <w:szCs w:val="22"/>
                    <w:lang w:val="en-US" w:eastAsia="en-US" w:bidi="ar-SA"/>
                  </w:rPr>
                  <m:t>a</m:t>
                </m:r>
                <m:ctrlPr>
                  <w:rPr>
                    <w:rFonts w:hint="eastAsia" w:ascii="Cambria Math" w:hAnsi="Cambria Math" w:eastAsia="华文楷体" w:cs="华文楷体"/>
                    <w:b w:val="0"/>
                    <w:bCs w:val="0"/>
                    <w:i w:val="0"/>
                    <w:color w:val="auto"/>
                    <w:sz w:val="24"/>
                    <w:szCs w:val="22"/>
                    <w:lang w:val="en-US" w:eastAsia="en-US" w:bidi="ar-SA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color w:val="auto"/>
                    <w:sz w:val="24"/>
                    <w:szCs w:val="22"/>
                    <w:lang w:val="en-US" w:eastAsia="en-US" w:bidi="ar-SA"/>
                  </w:rPr>
                  <m:t>1</m:t>
                </m:r>
                <m:ctrlPr>
                  <w:rPr>
                    <w:rFonts w:hint="eastAsia" w:ascii="Cambria Math" w:hAnsi="Cambria Math" w:eastAsia="华文楷体" w:cs="华文楷体"/>
                    <w:b w:val="0"/>
                    <w:bCs w:val="0"/>
                    <w:i w:val="0"/>
                    <w:color w:val="auto"/>
                    <w:sz w:val="24"/>
                    <w:szCs w:val="22"/>
                    <w:lang w:val="en-US" w:eastAsia="en-US" w:bidi="ar-SA"/>
                  </w:rPr>
                </m:ctrlPr>
              </m:sub>
            </m:s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+</m:t>
            </m:r>
            <m:sSub>
              <m:sSubPr>
                <m:ctrlPr>
                  <w:rPr>
                    <w:rFonts w:hint="eastAsia" w:ascii="Cambria Math" w:hAnsi="Cambria Math" w:eastAsia="华文楷体" w:cs="华文楷体"/>
                    <w:b w:val="0"/>
                    <w:bCs w:val="0"/>
                    <w:i w:val="0"/>
                    <w:color w:val="auto"/>
                    <w:sz w:val="24"/>
                    <w:szCs w:val="22"/>
                    <w:lang w:val="en-US" w:eastAsia="en-US" w:bidi="ar-SA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color w:val="auto"/>
                    <w:sz w:val="24"/>
                    <w:szCs w:val="22"/>
                    <w:lang w:val="en-US" w:eastAsia="en-US" w:bidi="ar-SA"/>
                  </w:rPr>
                  <m:t>a</m:t>
                </m:r>
                <m:ctrlPr>
                  <w:rPr>
                    <w:rFonts w:hint="eastAsia" w:ascii="Cambria Math" w:hAnsi="Cambria Math" w:eastAsia="华文楷体" w:cs="华文楷体"/>
                    <w:b w:val="0"/>
                    <w:bCs w:val="0"/>
                    <w:i w:val="0"/>
                    <w:color w:val="auto"/>
                    <w:sz w:val="24"/>
                    <w:szCs w:val="22"/>
                    <w:lang w:val="en-US" w:eastAsia="en-US" w:bidi="ar-SA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color w:val="auto"/>
                    <w:sz w:val="24"/>
                    <w:szCs w:val="22"/>
                    <w:lang w:val="en-US" w:eastAsia="en-US" w:bidi="ar-SA"/>
                  </w:rPr>
                  <m:t>2</m:t>
                </m:r>
                <m:ctrlPr>
                  <w:rPr>
                    <w:rFonts w:hint="eastAsia" w:ascii="Cambria Math" w:hAnsi="Cambria Math" w:eastAsia="华文楷体" w:cs="华文楷体"/>
                    <w:b w:val="0"/>
                    <w:bCs w:val="0"/>
                    <w:i w:val="0"/>
                    <w:color w:val="auto"/>
                    <w:sz w:val="24"/>
                    <w:szCs w:val="22"/>
                    <w:lang w:val="en-US" w:eastAsia="en-US" w:bidi="ar-SA"/>
                  </w:rPr>
                </m:ctrlPr>
              </m:sub>
            </m:s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代入泛函并积分，得到：</w:t>
      </w:r>
    </w:p>
    <w:p w14:paraId="77DE26D1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Π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sSubSup>
            <m:sSubSup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+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+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13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210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sSubSup>
            <m:sSubSup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</m:sSubSup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−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−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</m:oMath>
      </m:oMathPara>
    </w:p>
    <w:bookmarkEnd w:id="10"/>
    <w:p w14:paraId="0532D861">
      <w:pPr>
        <w:pStyle w:val="4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1" w:name="第四步取驻值条件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第四步：取驻值条件</w:t>
      </w:r>
    </w:p>
    <w:p w14:paraId="0EB067BF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由 Ritz 法：</w:t>
      </w:r>
    </w:p>
    <w:p w14:paraId="059485E0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∂Π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=0</m:t>
          </m:r>
          <m:r>
            <m:rPr>
              <m:sty m:val="p"/>
            </m:rPr>
            <w:rPr>
              <w:rFonts w:hint="default" w:ascii="Cambria Math" w:hAnsi="Cambria Math" w:eastAsia="华文楷体" w:cs="华文楷体"/>
              <w:color w:val="auto"/>
              <w:sz w:val="24"/>
              <w:szCs w:val="22"/>
              <w:lang w:val="en-US" w:eastAsia="zh-CN" w:bidi="ar-SA"/>
            </w:rPr>
            <m:t xml:space="preserve">     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∂Π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=0</m:t>
          </m:r>
        </m:oMath>
      </m:oMathPara>
    </w:p>
    <w:p w14:paraId="7E9E01EE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解得：</w:t>
      </w:r>
    </w:p>
    <w:p w14:paraId="6D45DEF8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71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369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</m:oMath>
      </m:oMathPara>
    </w:p>
    <w:p w14:paraId="67CFE1E2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7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41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</m:oMath>
      </m:oMathPara>
    </w:p>
    <w:p w14:paraId="3B6A789E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因此 Ritz 近似解为：</w:t>
      </w:r>
    </w:p>
    <w:p w14:paraId="4285C6CA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=x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1−x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71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369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den>
              </m:f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+</m:t>
              </m:r>
              <m:f>
                <m:f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7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41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den>
              </m:f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bookmarkEnd w:id="7"/>
    <w:bookmarkEnd w:id="11"/>
    <w:p w14:paraId="3B9A5289">
      <w:pPr>
        <w:pStyle w:val="2"/>
        <w:rPr>
          <w:rFonts w:hint="eastAsia" w:ascii="华文楷体" w:hAnsi="华文楷体" w:eastAsia="华文楷体" w:cs="华文楷体"/>
          <w:b/>
          <w:bCs/>
          <w:i w:val="0"/>
          <w:color w:val="4874CB" w:themeColor="accent1"/>
          <w:sz w:val="24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bookmarkStart w:id="12" w:name="例题-2轴向杆的-ritz-解"/>
      <w:r>
        <w:rPr>
          <w:rFonts w:hint="eastAsia" w:ascii="华文楷体" w:hAnsi="华文楷体" w:eastAsia="华文楷体" w:cs="华文楷体"/>
          <w:b/>
          <w:bCs/>
          <w:i w:val="0"/>
          <w:color w:val="4874CB" w:themeColor="accent1"/>
          <w:sz w:val="24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例题 2：轴向杆的 Ritz 解</w:t>
      </w:r>
    </w:p>
    <w:p w14:paraId="6D58299A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一根等截面杆长为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L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，弹性模量为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E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，截面积为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A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，左端固定，右端受拉力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P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，无分布载荷。取近似函数：</w:t>
      </w:r>
    </w:p>
    <w:p w14:paraId="1F3CFA07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=ax</m:t>
          </m:r>
        </m:oMath>
      </m:oMathPara>
    </w:p>
    <w:p w14:paraId="51707220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试用 Ritz 法求解。</w:t>
      </w:r>
    </w:p>
    <w:p w14:paraId="3226902B">
      <w:pPr>
        <w:pStyle w:val="4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3" w:name="第一步写总势能泛函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第一步：写总势能泛函</w:t>
      </w:r>
    </w:p>
    <w:p w14:paraId="1871365E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由于没有分布载荷，总势能为：</w:t>
      </w:r>
    </w:p>
    <w:p w14:paraId="1A2C3AB9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A</m:t>
          </m:r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pPr>
            <m:e>
              <m:d>
                <m:dPr>
                  <m:sepChr m:val=""/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u′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dx−Pu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bookmarkEnd w:id="13"/>
    <w:p w14:paraId="16A3355B">
      <w:pPr>
        <w:pStyle w:val="4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4" w:name="第二步检查本质边界条件-1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第二步：检查本质边界条件</w:t>
      </w:r>
    </w:p>
    <w:p w14:paraId="436AEDDB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左端固定</w:t>
      </w:r>
      <m:oMath>
        <m:sSub>
          <m:sSubP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color w:val="auto"/>
                <w:sz w:val="24"/>
                <w:szCs w:val="22"/>
                <w:lang w:val="en-US" w:eastAsia="zh-CN" w:bidi="ar-SA"/>
              </w:rPr>
              <m:t xml:space="preserve">:        </m:t>
            </m:r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u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h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sub>
        </m:sSub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=0</m:t>
        </m:r>
      </m:oMath>
    </w:p>
    <w:bookmarkEnd w:id="14"/>
    <w:p w14:paraId="5AB037E1">
      <w:pPr>
        <w:pStyle w:val="4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5" w:name="第三步代入泛函-1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第三步：代入泛函</w:t>
      </w:r>
    </w:p>
    <w:p w14:paraId="31E5FAC6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Π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A</m:t>
          </m:r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dx−PaL</m:t>
          </m:r>
        </m:oMath>
      </m:oMathPara>
    </w:p>
    <w:p w14:paraId="51246B91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积分后：</w:t>
      </w:r>
    </w:p>
    <w:p w14:paraId="36D4F630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Π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EAL</m:t>
          </m:r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−PLa</m:t>
          </m:r>
        </m:oMath>
      </m:oMathPara>
    </w:p>
    <w:bookmarkEnd w:id="15"/>
    <w:p w14:paraId="24DD6DED">
      <w:pPr>
        <w:pStyle w:val="4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6" w:name="第四步取驻值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第四步：取驻值</w:t>
      </w:r>
    </w:p>
    <w:p w14:paraId="75DEE377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dΠ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da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=EALa−PL=0</m:t>
          </m:r>
        </m:oMath>
      </m:oMathPara>
    </w:p>
    <w:p w14:paraId="01EF3AAA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所以：</w:t>
      </w:r>
    </w:p>
    <w:p w14:paraId="37B41BBD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h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</m:sSub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EA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x</m:t>
          </m:r>
        </m:oMath>
      </m:oMathPara>
    </w:p>
    <w:p w14:paraId="21C588E6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这正是轴向杆在端部拉力作用下的精确解。原因是该问题真实位移就是线性函数，而所选试函数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ax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正好包含了精确解的形式。</w:t>
      </w:r>
    </w:p>
    <w:bookmarkEnd w:id="12"/>
    <w:bookmarkEnd w:id="16"/>
    <w:p w14:paraId="6C6B8D18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2.6.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5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：Ritz 法与 Galerkin 法的关系</w:t>
      </w:r>
    </w:p>
    <w:p w14:paraId="4C49992E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若问题具有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自伴随结构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并且存在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相应变分原理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，则 Ritz 法和 Galerkin 法往往是一致的。</w:t>
      </w:r>
    </w:p>
    <w:p w14:paraId="72497490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Ritz 法的前提更强：必须先知道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泛函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；Galerkin 法只需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能写出方程就可以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29A931D9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因此在工程计算中，Galerkin 更普适；而在能量问题中，Ritz 的物理解释更漂亮。</w:t>
      </w:r>
    </w:p>
    <w:p w14:paraId="271C9BF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2.6.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6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：自伴随算子与变分原理存在性</w:t>
      </w:r>
    </w:p>
    <w:p w14:paraId="4DD55095">
      <w:pPr>
        <w:pStyle w:val="2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7" w:name="自伴随算子的直观理解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1. 自伴随算子的直观理解</w:t>
      </w:r>
    </w:p>
    <w:p w14:paraId="0E80AEE5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在线性代数中，如果矩阵满足：</w:t>
      </w:r>
    </w:p>
    <w:p w14:paraId="5F93A9A2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=A</m:t>
          </m:r>
        </m:oMath>
      </m:oMathPara>
    </w:p>
    <w:p w14:paraId="187F468C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则称它是对称矩阵。</w:t>
      </w:r>
    </w:p>
    <w:p w14:paraId="61EECBDD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在微分方程中，微分算子也可以有类似的“对称性”。如果算子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L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满足某种积分意义下的对称关系，就称为自伴随算子。</w:t>
      </w:r>
    </w:p>
    <w:p w14:paraId="103A6266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自伴随算子可以理解为微分方程中的“对称矩阵”。它是能否构造变分泛函的重要条件。</w:t>
      </w:r>
    </w:p>
    <w:bookmarkEnd w:id="17"/>
    <w:p w14:paraId="2BA3EC47">
      <w:pPr>
        <w:pStyle w:val="2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8" w:name="自伴随算子的定义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2. 自伴随算子的定义</w:t>
      </w:r>
    </w:p>
    <w:p w14:paraId="34807CF2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定义内积：</w:t>
      </w:r>
    </w:p>
    <w:p w14:paraId="6765E2ED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u,v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v dΩ</m:t>
          </m:r>
        </m:oMath>
      </m:oMathPara>
    </w:p>
    <w:p w14:paraId="2E7EFC5D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如果对满足相应齐次本质边界条件的任意两个函数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u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和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v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，都有：</w:t>
      </w:r>
    </w:p>
    <w:p w14:paraId="3DF3BC7E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v,Lu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u,Lv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2962CDB6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则称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L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是自伴随算子。展开写就是：</w:t>
      </w:r>
    </w:p>
    <w:p w14:paraId="07FA9B97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Lu dΩ=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Lv dΩ</m:t>
          </m:r>
        </m:oMath>
      </m:oMathPara>
    </w:p>
    <w:p w14:paraId="21EA4CB8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但实际判断时，往往需要通过分部积分把导数从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u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转移到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v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，再观察边界项是否消失。</w:t>
      </w:r>
    </w:p>
    <w:bookmarkEnd w:id="18"/>
    <w:p w14:paraId="7C0E658A">
      <w:pPr>
        <w:pStyle w:val="2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19" w:name="例子二阶算子的自伴随性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3. 例子：二阶算子的自伴随性</w:t>
      </w:r>
    </w:p>
    <w:p w14:paraId="752F4982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考虑算子：</w:t>
      </w:r>
    </w:p>
    <w:p w14:paraId="35466E2F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Lu=−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d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d</m:t>
              </m:r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color w:val="auto"/>
                      <w:sz w:val="24"/>
                      <w:szCs w:val="22"/>
                      <w:lang w:val="en-US" w:eastAsia="en-US" w:bidi="ar-SA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bCs w:val="0"/>
                      <w:i w:val="0"/>
                      <w:color w:val="auto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</m:oMath>
      </m:oMathPara>
    </w:p>
    <w:p w14:paraId="4A3B9406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在区间 </w:t>
      </w:r>
      <m:oMath>
        <m:d>
          <m:dPr>
            <m:begChr m:val="["/>
            <m:sepChr m:val=""/>
            <m:endChr m:val="]"/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0,1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</m:d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上，若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u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=u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1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=0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，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v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0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=v</m:t>
        </m:r>
        <m:d>
          <m:dPr>
            <m:sepChr m:val=""/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1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=0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，则：</w:t>
      </w:r>
    </w:p>
    <w:p w14:paraId="0E1BE49B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−u″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dx=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′u′dx</m:t>
          </m:r>
        </m:oMath>
      </m:oMathPara>
    </w:p>
    <w:p w14:paraId="420513AC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同理：</w:t>
      </w:r>
    </w:p>
    <w:p w14:paraId="6F9C7211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−v″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dx=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′v′dx</m:t>
          </m:r>
        </m:oMath>
      </m:oMathPara>
    </w:p>
    <w:p w14:paraId="78216F55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由于：</w:t>
      </w:r>
    </w:p>
    <w:p w14:paraId="6195BD1E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′u′dx=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′v′dx</m:t>
          </m:r>
        </m:oMath>
      </m:oMathPara>
    </w:p>
    <w:p w14:paraId="40F6D84D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所以：</w:t>
      </w:r>
    </w:p>
    <w:p w14:paraId="6938C68E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Lu dx=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Lv dx</m:t>
          </m:r>
        </m:oMath>
      </m:oMathPara>
    </w:p>
    <w:p w14:paraId="54064EE2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因此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L=−</m:t>
        </m:r>
        <m:sSup>
          <m:sSupP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d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2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/d</m:t>
        </m:r>
        <m:sSup>
          <m:sSupP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x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华文楷体" w:cs="华文楷体"/>
                <w:color w:val="auto"/>
                <w:sz w:val="24"/>
                <w:szCs w:val="22"/>
                <w:lang w:val="en-US" w:eastAsia="en-US" w:bidi="ar-SA"/>
              </w:rPr>
              <m:t>2</m:t>
            </m:r>
            <m:ctrlPr>
              <w:rPr>
                <w:rFonts w:hint="eastAsia" w:ascii="Cambria Math" w:hAnsi="Cambria Math" w:eastAsia="华文楷体" w:cs="华文楷体"/>
                <w:b w:val="0"/>
                <w:bCs w:val="0"/>
                <w:i w:val="0"/>
                <w:color w:val="auto"/>
                <w:sz w:val="24"/>
                <w:szCs w:val="22"/>
                <w:lang w:val="en-US" w:eastAsia="en-US" w:bidi="ar-SA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在齐次位移边界条件下是自伴随算子。</w:t>
      </w:r>
    </w:p>
    <w:bookmarkEnd w:id="19"/>
    <w:p w14:paraId="2473BA52">
      <w:pPr>
        <w:pStyle w:val="2"/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</w:pPr>
      <w:bookmarkStart w:id="20" w:name="自伴随性与变分泛函的关系"/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4. 自伴随性与变分泛函的关系</w:t>
      </w:r>
    </w:p>
    <w:p w14:paraId="4FCC6ADF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如果一个线性边值问题可以写为：</w:t>
      </w:r>
    </w:p>
    <w:p w14:paraId="1A61E335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Lu=f</m:t>
          </m:r>
        </m:oMath>
      </m:oMathPara>
    </w:p>
    <w:p w14:paraId="7A6EC806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且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L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是自伴随算子，则通常可以构造如下形式的泛函：</w:t>
      </w:r>
    </w:p>
    <w:p w14:paraId="320A54BC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Π</m:t>
          </m:r>
          <m:d>
            <m:dPr>
              <m:begChr m:val="["/>
              <m:sepChr m:val=""/>
              <m:endChr m:val="]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en>
          </m:f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u,Lu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−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u,f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5411ECAF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对其取变分：</w:t>
      </w:r>
    </w:p>
    <w:p w14:paraId="273BA858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δΠ=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δu,Lu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+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u,Lδu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/2+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δu,Lu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/2−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δu,f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19138C00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当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L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自伴随时：</w:t>
      </w:r>
    </w:p>
    <w:p w14:paraId="56904B9D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u,Lδu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=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δu,Lu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138E67BB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于是：</w:t>
      </w:r>
    </w:p>
    <w:p w14:paraId="17DBD096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δΠ=</m:t>
          </m:r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color w:val="auto"/>
                  <w:sz w:val="24"/>
                  <w:szCs w:val="22"/>
                  <w:lang w:val="en-US" w:eastAsia="en-US" w:bidi="ar-SA"/>
                </w:rPr>
                <m:t>δu,Lu−f</m:t>
              </m:r>
              <m:ctrlPr>
                <w:rPr>
                  <w:rFonts w:hint="eastAsia" w:ascii="Cambria Math" w:hAnsi="Cambria Math" w:eastAsia="华文楷体" w:cs="华文楷体"/>
                  <w:b w:val="0"/>
                  <w:bCs w:val="0"/>
                  <w:i w:val="0"/>
                  <w:color w:val="auto"/>
                  <w:sz w:val="24"/>
                  <w:szCs w:val="22"/>
                  <w:lang w:val="en-US" w:eastAsia="en-US" w:bidi="ar-SA"/>
                </w:rPr>
              </m:ctrlPr>
            </m:e>
          </m:d>
        </m:oMath>
      </m:oMathPara>
    </w:p>
    <w:p w14:paraId="6600FA37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令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δΠ=0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，由于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color w:val="auto"/>
            <w:sz w:val="24"/>
            <w:szCs w:val="22"/>
            <w:lang w:val="en-US" w:eastAsia="en-US" w:bidi="ar-SA"/>
          </w:rPr>
          <m:t>δu</m:t>
        </m:r>
      </m:oMath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 xml:space="preserve"> 任意，得到：</w:t>
      </w:r>
    </w:p>
    <w:p w14:paraId="3325F5D4">
      <w:pPr>
        <w:pStyle w:val="3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color w:val="auto"/>
              <w:sz w:val="24"/>
              <w:szCs w:val="22"/>
              <w:lang w:val="en-US" w:eastAsia="en-US" w:bidi="ar-SA"/>
            </w:rPr>
            <m:t>Lu=f</m:t>
          </m:r>
        </m:oMath>
      </m:oMathPara>
    </w:p>
    <w:p w14:paraId="03F5F357">
      <w:pPr>
        <w:pStyle w:val="8"/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这说明</w:t>
      </w:r>
      <w:r>
        <w:rPr>
          <w:rFonts w:hint="eastAsia" w:ascii="华文楷体" w:hAnsi="华文楷体" w:eastAsia="华文楷体" w:cs="华文楷体"/>
          <w:b/>
          <w:bCs/>
          <w:i w:val="0"/>
          <w:color w:val="auto"/>
          <w:sz w:val="24"/>
          <w:szCs w:val="22"/>
          <w:lang w:val="en-US" w:eastAsia="en-US" w:bidi="ar-SA"/>
        </w:rPr>
        <w:t>自伴随性保证了泛函驻值条件能回到原微分方程</w:t>
      </w:r>
      <w:r>
        <w:rPr>
          <w:rFonts w:hint="eastAsia" w:ascii="华文楷体" w:hAnsi="华文楷体" w:eastAsia="华文楷体" w:cs="华文楷体"/>
          <w:b w:val="0"/>
          <w:bCs w:val="0"/>
          <w:i w:val="0"/>
          <w:color w:val="auto"/>
          <w:sz w:val="24"/>
          <w:szCs w:val="22"/>
          <w:lang w:val="en-US" w:eastAsia="en-US" w:bidi="ar-SA"/>
        </w:rPr>
        <w:t>。</w:t>
      </w:r>
    </w:p>
    <w:bookmarkEnd w:id="20"/>
    <w:p w14:paraId="7B950594">
      <w:pPr>
        <w:spacing w:before="0" w:after="120" w:line="348" w:lineRule="auto"/>
        <w:ind w:firstLine="48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并非所有微分方程都能直接写成某个简单泛函的驻值问题。若线性算子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L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满足</w:t>
      </w:r>
      <w:r>
        <w:rPr>
          <w:rFonts w:hint="eastAsia" w:ascii="华文楷体" w:hAnsi="华文楷体" w:eastAsia="华文楷体" w:cs="华文楷体"/>
          <w:b/>
          <w:bCs/>
          <w:i w:val="0"/>
          <w:sz w:val="24"/>
        </w:rPr>
        <w:t>自伴随条件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，则更容易构造泛函。典型形式是</w:t>
      </w:r>
    </w:p>
    <w:p w14:paraId="31337CC9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Lu+b=0</m:t>
          </m:r>
        </m:oMath>
      </m:oMathPara>
    </w:p>
    <w:p w14:paraId="4C629E1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若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L=</m:t>
        </m:r>
        <m:sSup>
          <m:sSup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L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∗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，则常可构造</w:t>
      </w:r>
    </w:p>
    <w:p w14:paraId="7475E23E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Π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[u]=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den>
          </m:f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L(u) dV+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外力项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+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边界项</m:t>
          </m:r>
        </m:oMath>
      </m:oMathPara>
    </w:p>
    <w:p w14:paraId="208EFDB6">
      <w:pPr>
        <w:spacing w:before="0" w:after="120" w:line="348" w:lineRule="auto"/>
        <w:ind w:firstLine="420"/>
        <w:rPr>
          <w:rFonts w:hint="default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再由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δ</m:t>
        </m:r>
        <m:r>
          <m:rPr>
            <m:sty m:val="p"/>
          </m:rPr>
          <w:rPr>
            <w:rFonts w:hint="eastAsia" w:ascii="Cambria Math" w:hAnsi="Cambria Math" w:eastAsia="华文楷体" w:cs="华文楷体"/>
            <w:sz w:val="24"/>
          </w:rPr>
          <m:t>Π</m:t>
        </m:r>
        <m:r>
          <m:rPr/>
          <w:rPr>
            <w:rFonts w:hint="eastAsia" w:ascii="Cambria Math" w:hAnsi="Cambria Math" w:eastAsia="华文楷体" w:cs="华文楷体"/>
            <w:sz w:val="24"/>
          </w:rPr>
          <m:t>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得到原方程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, 这个过程可解释性很好, 符合物理规律.</w:t>
      </w:r>
    </w:p>
    <w:p w14:paraId="405F402D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2.7：弹性力学中的变分原理</w:t>
      </w:r>
    </w:p>
    <w:p w14:paraId="61CA68C0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2.7.1：虚位移原理与弱式</w:t>
      </w:r>
    </w:p>
    <w:p w14:paraId="2BC55A3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对于弹性静力问题，取虚位移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δu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并令其满足位移边界上的零条件，可得到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虚位移原理</w:t>
      </w:r>
    </w:p>
    <w:p w14:paraId="6EC07EAD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σ dV=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f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 dS</m:t>
          </m:r>
        </m:oMath>
      </m:oMathPara>
    </w:p>
    <w:p w14:paraId="2398C8E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它本质上就是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平衡方程与力边界条件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的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等效积分弱形式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，因此也是位移型有限元最核心的理论起点。</w:t>
      </w:r>
    </w:p>
    <w:p w14:paraId="61B8B29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接下来, 我们从等效积分弱形式入手, 推导虚位移原理:</w:t>
      </w:r>
    </w:p>
    <w:p w14:paraId="7D7580F7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引入虚位移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δu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。由于位移边界已经给定，所以虚位移在位移边界上为零：</w:t>
      </w:r>
    </w:p>
    <w:p w14:paraId="11B9F97B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δu=0 </m:t>
          </m:r>
          <m:r>
            <m:rPr>
              <m:nor/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on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</m:oMath>
      </m:oMathPara>
    </w:p>
    <w:p w14:paraId="4E84A7AB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将平衡方程乘以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δ</m:t>
        </m:r>
        <m:sSup>
          <m:sSupP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u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  <w:szCs w:val="22"/>
                <w:lang w:val="en-US" w:eastAsia="en-US" w:bidi="ar-SA"/>
              </w:rPr>
              <m:t>T</m:t>
            </m:r>
            <m:ctrlPr>
              <w:rPr>
                <w:rFonts w:hint="eastAsia" w:ascii="Cambria Math" w:hAnsi="Cambria Math" w:eastAsia="华文楷体" w:cs="华文楷体"/>
                <w:b w:val="0"/>
                <w:i w:val="0"/>
                <w:sz w:val="24"/>
                <w:szCs w:val="22"/>
                <w:lang w:val="en-US" w:eastAsia="en-US" w:bidi="ar-SA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并在体积上积分：</w:t>
      </w:r>
    </w:p>
    <w:p w14:paraId="09B8DA4F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L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σ+f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dV=0</m:t>
          </m:r>
        </m:oMath>
      </m:oMathPara>
    </w:p>
    <w:p w14:paraId="3AF26F20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虚位移弱式为：</w:t>
      </w:r>
    </w:p>
    <w:p w14:paraId="3B0CC0AE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σ dV=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f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acc>
            <m:accPr>
              <m:chr m:val="‾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acc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acc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 dS</m:t>
          </m:r>
        </m:oMath>
      </m:oMathPara>
    </w:p>
    <w:p w14:paraId="5C916BDA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代入：</w:t>
      </w:r>
    </w:p>
    <w:p w14:paraId="1C7CF952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δε=Lδu</m:t>
          </m:r>
        </m:oMath>
      </m:oMathPara>
    </w:p>
    <w:p w14:paraId="5826AEDC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得到：</w:t>
      </w:r>
    </w:p>
    <w:p w14:paraId="17491FFC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d>
                    <m:dPr>
                      <m:sepChr m:val=""/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  <w:szCs w:val="22"/>
                          <w:lang w:val="en-US" w:eastAsia="en-US" w:bidi="ar-SA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4"/>
                          <w:szCs w:val="22"/>
                          <w:lang w:val="en-US" w:eastAsia="en-US" w:bidi="ar-SA"/>
                        </w:rPr>
                        <m:t>Lδu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  <w:szCs w:val="22"/>
                          <w:lang w:val="en-US" w:eastAsia="en-US" w:bidi="ar-SA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σ dV=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f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acc>
            <m:accPr>
              <m:chr m:val="‾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acc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acc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 dS</m:t>
          </m:r>
        </m:oMath>
      </m:oMathPara>
    </w:p>
    <w:p w14:paraId="41CB523C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对左边反向分部积分：</w:t>
      </w:r>
    </w:p>
    <w:p w14:paraId="72D9270E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d>
                    <m:dPr>
                      <m:sepChr m:val=""/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  <w:szCs w:val="22"/>
                          <w:lang w:val="en-US" w:eastAsia="en-US" w:bidi="ar-SA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4"/>
                          <w:szCs w:val="22"/>
                          <w:lang w:val="en-US" w:eastAsia="en-US" w:bidi="ar-SA"/>
                        </w:rPr>
                        <m:t>Lδu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i w:val="0"/>
                          <w:sz w:val="24"/>
                          <w:szCs w:val="22"/>
                          <w:lang w:val="en-US" w:eastAsia="en-US" w:bidi="ar-SA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σ dV=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t dS−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σ dV</m:t>
          </m:r>
        </m:oMath>
      </m:oMathPara>
    </w:p>
    <w:p w14:paraId="6394B31D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代回弱式并整理：</w:t>
      </w:r>
      <w:bookmarkStart w:id="21" w:name="_GoBack"/>
      <w:bookmarkEnd w:id="21"/>
    </w:p>
    <w:p w14:paraId="66188A0D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L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p>
              </m:s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σ+f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​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d>
            <m:dPr>
              <m:sepChr m:val="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dPr>
            <m:e>
              <m:acc>
                <m:accPr>
                  <m:chr m:val="‾"/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4"/>
                      <w:szCs w:val="22"/>
                      <w:lang w:val="en-US" w:eastAsia="en-US" w:bidi="ar-SA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i w:val="0"/>
                      <w:sz w:val="24"/>
                      <w:szCs w:val="22"/>
                      <w:lang w:val="en-US" w:eastAsia="en-US" w:bidi="ar-SA"/>
                    </w:rPr>
                  </m:ctrlPr>
                </m:e>
              </m:acc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−t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dS=0</m:t>
          </m:r>
        </m:oMath>
      </m:oMathPara>
    </w:p>
    <w:p w14:paraId="7E43A1C2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由于 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4"/>
            <w:szCs w:val="22"/>
            <w:lang w:val="en-US" w:eastAsia="en-US" w:bidi="ar-SA"/>
          </w:rPr>
          <m:t>δu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 xml:space="preserve"> 在区域内部和力边界上是任意的，因此必须满足：</w:t>
      </w:r>
    </w:p>
    <w:p w14:paraId="0C9FBEA6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sSup>
            <m:sSup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σ+f=0 </m:t>
          </m:r>
          <m:r>
            <m:rPr>
              <m:nor/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in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V</m:t>
          </m:r>
        </m:oMath>
      </m:oMathPara>
    </w:p>
    <w:p w14:paraId="1B013E1A">
      <w:pPr>
        <w:pStyle w:val="8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  <w:t>并且：</w:t>
      </w:r>
    </w:p>
    <w:p w14:paraId="1C44F707">
      <w:pPr>
        <w:pStyle w:val="3"/>
        <w:rPr>
          <w:rFonts w:hint="eastAsia" w:ascii="华文楷体" w:hAnsi="华文楷体" w:eastAsia="华文楷体" w:cs="华文楷体"/>
          <w:b w:val="0"/>
          <w:i w:val="0"/>
          <w:sz w:val="24"/>
          <w:szCs w:val="22"/>
          <w:lang w:val="en-US" w:eastAsia="en-US" w:bidi="ar-S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t=</m:t>
          </m:r>
          <m:acc>
            <m:accPr>
              <m:chr m:val="‾"/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acc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</m:acc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 </m:t>
          </m:r>
          <m:r>
            <m:rPr>
              <m:nor/>
              <m:sty m:val="p"/>
            </m:rPr>
            <w:rPr>
              <w:rFonts w:hint="eastAsia" w:ascii="Cambria Math" w:hAnsi="Cambria Math" w:eastAsia="华文楷体" w:cs="华文楷体"/>
              <w:sz w:val="24"/>
              <w:szCs w:val="22"/>
              <w:lang w:val="en-US" w:eastAsia="en-US" w:bidi="ar-SA"/>
            </w:rPr>
            <m:t>on</m:t>
          </m:r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  <w:szCs w:val="22"/>
                  <w:lang w:val="en-US" w:eastAsia="en-US" w:bidi="ar-SA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b w:val="0"/>
                  <w:i w:val="0"/>
                  <w:sz w:val="24"/>
                  <w:szCs w:val="22"/>
                  <w:lang w:val="en-US" w:eastAsia="en-US" w:bidi="ar-SA"/>
                </w:rPr>
              </m:ctrlPr>
            </m:sub>
          </m:sSub>
        </m:oMath>
      </m:oMathPara>
    </w:p>
    <w:p w14:paraId="7174CEAE">
      <w:pPr>
        <w:spacing w:before="0" w:after="120" w:line="348" w:lineRule="auto"/>
        <w:ind w:firstLine="420"/>
        <w:rPr>
          <w:rFonts w:hint="default" w:ascii="华文楷体" w:hAnsi="华文楷体" w:eastAsia="华文楷体" w:cs="华文楷体"/>
          <w:b w:val="0"/>
          <w:i w:val="0"/>
          <w:sz w:val="24"/>
          <w:lang w:val="en-US" w:eastAsia="zh-CN"/>
        </w:rPr>
      </w:pPr>
    </w:p>
    <w:p w14:paraId="1D0A4FA4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2.7.2：最小势能原理</w:t>
      </w:r>
    </w:p>
    <w:p w14:paraId="7675AC9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定义应变能</w:t>
      </w:r>
    </w:p>
    <w:p w14:paraId="48AB061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U=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den>
          </m:f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ε dV</m:t>
          </m:r>
        </m:oMath>
      </m:oMathPara>
    </w:p>
    <w:p w14:paraId="0A9783B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定义外力势能</w:t>
      </w:r>
    </w:p>
    <w:p w14:paraId="1A9803BC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u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accPr>
                <m:e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u dS</m:t>
          </m:r>
        </m:oMath>
      </m:oMathPara>
    </w:p>
    <w:p w14:paraId="48EB31F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则总势能为</w:t>
      </w:r>
    </w:p>
    <w:p w14:paraId="614C529D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=U+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</m:oMath>
      </m:oMathPara>
    </w:p>
    <w:p w14:paraId="2CE94D4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真实位移场满足</w:t>
      </w:r>
    </w:p>
    <w:p w14:paraId="6F03603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δ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=0</m:t>
          </m:r>
        </m:oMath>
      </m:oMathPara>
    </w:p>
    <w:p w14:paraId="32A4F2B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若系统处于稳定平衡，则真实位移通常使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4"/>
              </w:rPr>
              <m:t>Π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取最小值。这个原理的优点是物理解释强，且直接导出刚度矩阵对称性。</w:t>
      </w:r>
    </w:p>
    <w:p w14:paraId="0E0CCBD8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2.7.3：虚应力原理与最小余能原理</w:t>
      </w:r>
    </w:p>
    <w:p w14:paraId="1649EB0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如果改用应力作为主变量，则可建立虚应力原理以及最小余能原理。</w:t>
      </w:r>
    </w:p>
    <w:p w14:paraId="2E2580A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定义应变余能密度</w:t>
      </w:r>
    </w:p>
    <w:p w14:paraId="5FEA1F52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σ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σ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Cσ</m:t>
          </m:r>
        </m:oMath>
      </m:oMathPara>
    </w:p>
    <w:p w14:paraId="22A78A7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则总余能写成</w:t>
      </w:r>
    </w:p>
    <w:p w14:paraId="32B6506B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u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 dS</m:t>
          </m:r>
        </m:oMath>
      </m:oMathPara>
    </w:p>
    <w:p w14:paraId="071E097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真实应力场满足</w:t>
      </w:r>
    </w:p>
    <w:p w14:paraId="3E676652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δ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=0</m:t>
          </m:r>
        </m:oMath>
      </m:oMathPara>
    </w:p>
    <w:p w14:paraId="58DB2DE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它与最小势能原理互为对偶：前者以位移为主变量，后者以应力为主变量。</w:t>
      </w:r>
    </w:p>
    <w:p w14:paraId="3BE9F78C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2.7.4：近似解的上下界</w:t>
      </w:r>
    </w:p>
    <w:p w14:paraId="1EC89CCD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由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最小势能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原理得到的位移近似，一般会使结构表现得“偏刚”，即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变形能偏小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,位移解偏小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72EF4A72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由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最小余能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原理得到的应力近似，一般会使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</w:rPr>
        <w:t>能量偏大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24"/>
          <w:lang w:val="en-US" w:eastAsia="zh-CN"/>
        </w:rPr>
        <w:t>, 应力解偏大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5FC0CE2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因此两者可形成一种上下界思想，对结果可信度有帮助。</w:t>
      </w:r>
    </w:p>
    <w:p w14:paraId="7CDECF54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2.8：弹性动力学中的变分原理</w:t>
      </w:r>
    </w:p>
    <w:p w14:paraId="1B4366CB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2.8.1：d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  <w:lang w:val="en-US" w:eastAsia="zh-CN"/>
        </w:rPr>
        <w:t>`</w:t>
      </w: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Alembert–Lagrange 原理</w:t>
      </w:r>
    </w:p>
    <w:p w14:paraId="08FE046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在动力问题中，平衡方程变为</w:t>
      </w:r>
    </w:p>
    <w:p w14:paraId="3D32E7D4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L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σ+f=ρ</m:t>
          </m:r>
          <m:acc>
            <m:accPr>
              <m:chr m:val="̈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+μ</m:t>
          </m:r>
          <m:acc>
            <m:accPr>
              <m:chr m:val="̇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</m:oMath>
      </m:oMathPara>
    </w:p>
    <w:p w14:paraId="6425BF2F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乘以虚位移并积分，可得</w:t>
      </w:r>
    </w:p>
    <w:p w14:paraId="38A894F8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ε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σ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f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acc>
            <m:accPr>
              <m:chr m:val="̄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 dS+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ρ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 δ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acc>
            <m:accPr>
              <m:chr m:val="̈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μ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 δ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acc>
            <m:accPr>
              <m:chr m:val="̇"/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华文楷体" w:cs="华文楷体"/>
              <w:sz w:val="22"/>
            </w:rPr>
            <m:t> dV=0</m:t>
          </m:r>
        </m:oMath>
      </m:oMathPara>
    </w:p>
    <w:p w14:paraId="61C5F1E5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这表明：惯性力和阻尼力也可以以“虚功”的形式进入体系。它比 Hamilton 原理更一般，因为不要求问题一定是线弹性保守系统。</w:t>
      </w:r>
    </w:p>
    <w:p w14:paraId="41CD12C1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2.8.2：Hamilton 原理</w:t>
      </w:r>
    </w:p>
    <w:p w14:paraId="0DC3C63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若系统是完整有势系统，则可把时间区间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[</m:t>
        </m:r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t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4"/>
          </w:rPr>
          <m:t>,</m:t>
        </m:r>
        <m:sSub>
          <m:sSubP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t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4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4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4"/>
          </w:rPr>
          <m:t>]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上的动能与势能组合成作用量</w:t>
      </w:r>
    </w:p>
    <w:p w14:paraId="5777C2BC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Σ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(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) dt</m:t>
          </m:r>
        </m:oMath>
      </m:oMathPara>
    </w:p>
    <w:p w14:paraId="7947B20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Hamilton 原理写成</w:t>
      </w:r>
    </w:p>
    <w:p w14:paraId="13B426FD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2"/>
            </w:rPr>
            <m:t>δ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Σ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=0</m:t>
          </m:r>
        </m:oMath>
      </m:oMathPara>
    </w:p>
    <w:p w14:paraId="6F46D1C2">
      <w:pPr>
        <w:spacing w:before="0" w:after="120" w:line="348" w:lineRule="auto"/>
        <w:ind w:left="540" w:leftChars="200" w:hanging="60" w:hangingChars="25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它强调的是：在所有满足端时刻几何约束的可能运动中，真实运动使作用量取驻值。与 d’Alembert–Lagrange 原理相比，Hamilton 原理更优雅，但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前提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条件更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多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。</w:t>
      </w:r>
    </w:p>
    <w:p w14:paraId="3D9140DD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d’Alembert–Lagrange 原理：适用面更宽，可用于非线性和含阻尼系统。</w:t>
      </w:r>
    </w:p>
    <w:p w14:paraId="2DBB3AD8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Hamilton 原理：形式更统一，尤其适合保守系统和理论推导。</w:t>
      </w:r>
    </w:p>
    <w:p w14:paraId="428AA16D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2.9：约束变分原理</w:t>
      </w:r>
    </w:p>
    <w:p w14:paraId="012C9A4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2.9.1：拉格朗日乘子法</w:t>
      </w:r>
    </w:p>
    <w:p w14:paraId="1BC464B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其实就是高数里面的条件极值</w:t>
      </w:r>
    </w:p>
    <w:p w14:paraId="0222E3D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若极值问题还需满足约束</w:t>
      </w:r>
      <m:oMath>
        <m:r>
          <m:rPr/>
          <w:rPr>
            <w:rFonts w:hint="eastAsia" w:ascii="Cambria Math" w:hAnsi="Cambria Math" w:eastAsia="华文楷体" w:cs="华文楷体"/>
            <w:sz w:val="22"/>
          </w:rPr>
          <m:t>C(u)=0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，则可构造增广泛函</w:t>
      </w:r>
    </w:p>
    <w:p w14:paraId="126143E1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Π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λ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C(u) dV</m:t>
          </m:r>
        </m:oMath>
      </m:oMathPara>
    </w:p>
    <w:p w14:paraId="7A9759A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λ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为拉格朗日乘子。</w:t>
      </w:r>
    </w:p>
    <w:p w14:paraId="4EE37A80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要求解时，对 u 和 λ 分别取变分为零</w:t>
      </w: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:</w:t>
      </w:r>
    </w:p>
    <w:p w14:paraId="1D8C691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u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(u,λ)=0,</m:t>
          </m:r>
          <m:r>
            <m:rPr/>
            <w:rPr>
              <w:rFonts w:hint="eastAsia" w:ascii="Cambria Math" w:hAnsi="Cambria Math" w:eastAsia="华文楷体" w:cs="华文楷体"/>
              <w:sz w:val="24"/>
              <w:lang w:val="en-US" w:eastAsia="zh-CN"/>
            </w:rPr>
            <m:t xml:space="preserve">      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δ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λ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(u,λ)=0</m:t>
          </m:r>
        </m:oMath>
      </m:oMathPara>
    </w:p>
    <w:p w14:paraId="0644415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所以拉格朗日乘子法最后要求解的是</w:t>
      </w:r>
    </w:p>
    <w:p w14:paraId="511AB906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4"/>
                      </w:rPr>
                      <m:t>Π</m:t>
                    </m:r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(u)+</m:t>
                    </m:r>
                    <m:nary>
                      <m:naryPr>
                        <m:limLoc m:val="subSup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  <m:t>V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λ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4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华文楷体" w:cs="华文楷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δC(u) dV=0</m:t>
                    </m: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4"/>
                      </w:rPr>
                      <m:t>C(u)=0</m:t>
                    </m:r>
                    <m:ctrlPr>
                      <w:rPr>
                        <w:rFonts w:hint="eastAsia" w:ascii="Cambria Math" w:hAnsi="Cambria Math" w:eastAsia="华文楷体" w:cs="华文楷体"/>
                        <w:i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e>
          </m:d>
        </m:oMath>
      </m:oMathPara>
    </w:p>
    <w:p w14:paraId="32390D3B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该方法的优点是能严格满足约束，但会引入新的未知量。</w:t>
      </w:r>
    </w:p>
    <w:p w14:paraId="5041D5E8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2.9.2：罚函数法</w:t>
      </w:r>
    </w:p>
    <w:p w14:paraId="18BBB59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另一种常用方法是罚函数法，构造</w:t>
      </w:r>
    </w:p>
    <w:p w14:paraId="1516D82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Π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+α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(u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2"/>
            </w:rPr>
            <m:t>C(u) dV</m:t>
          </m:r>
        </m:oMath>
      </m:oMathPara>
    </w:p>
    <w:p w14:paraId="4A193C3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α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>为罚参数。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α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越大，约束满足得越严格，但数值条件数可能恶化。</w:t>
      </w:r>
    </w:p>
    <w:p w14:paraId="6385F13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罚函数法不是再引入新的未知量，而是把约束偏离量 C(u) 的平方直接加到原泛函里。于是求解就变成：</w:t>
      </w:r>
    </w:p>
    <w:p w14:paraId="72D579AA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δ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(u)=0</m:t>
          </m:r>
        </m:oMath>
      </m:oMathPara>
    </w:p>
    <w:p w14:paraId="69B8293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化简为:</w:t>
      </w:r>
    </w:p>
    <w:p w14:paraId="4C74EC59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δ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(u)=δ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Π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(u)+αδ</m:t>
          </m:r>
          <m:d>
            <m:dPr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d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华文楷体" w:cs="华文楷体"/>
                      <w:i/>
                      <w:sz w:val="24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b>
                <m:sup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p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C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</m:nary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(u</m:t>
              </m:r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)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4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C(u)dV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4"/>
            </w:rPr>
            <m:t>=0</m:t>
          </m:r>
        </m:oMath>
      </m:oMathPara>
    </w:p>
    <w:p w14:paraId="3DCE7B5E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δ(C(u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C(u))=2C(u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δC(u)</m:t>
          </m:r>
        </m:oMath>
      </m:oMathPara>
    </w:p>
    <w:p w14:paraId="2605E27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δ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4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(u)=δ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Π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(u)+2α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(u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C(u) dV=0</m:t>
          </m:r>
        </m:oMath>
      </m:oMathPara>
    </w:p>
    <w:p w14:paraId="58C057A4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  <w:lang w:val="en-US" w:eastAsia="zh-CN"/>
        </w:rPr>
        <w:t>求出驻值方程为:</w:t>
      </w:r>
    </w:p>
    <w:p w14:paraId="5F4538BC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i w:val="0"/>
          <w:sz w:val="24"/>
          <w:lang w:val="en-US" w:eastAsia="zh-CN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4"/>
            </w:rPr>
            <m:t>δ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4"/>
            </w:rPr>
            <m:t>Π</m:t>
          </m:r>
          <m:r>
            <m:rPr/>
            <w:rPr>
              <w:rFonts w:hint="eastAsia" w:ascii="Cambria Math" w:hAnsi="Cambria Math" w:eastAsia="华文楷体" w:cs="华文楷体"/>
              <w:sz w:val="24"/>
            </w:rPr>
            <m:t>(u)+2α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4"/>
            </w:rPr>
            <m:t>(u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4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4"/>
            </w:rPr>
            <m:t>C(u) dV=0</m:t>
          </m:r>
        </m:oMath>
      </m:oMathPara>
    </w:p>
    <w:p w14:paraId="2FBF8E42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拉格朗日乘子法：严格满足约束，但自由度增加。</w:t>
      </w:r>
    </w:p>
    <w:p w14:paraId="6387E971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罚函数法：实现简单，不引入额外未知量，但只能近似满足约束。</w:t>
      </w:r>
    </w:p>
    <w:p w14:paraId="07E77031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2.10：广义变分原理</w:t>
      </w:r>
    </w:p>
    <w:p w14:paraId="43AE4577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2.10.1：为什么要有广义变分原理</w:t>
      </w:r>
    </w:p>
    <w:p w14:paraId="6277C7C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最小势能原理以位移为主变量，最小余能原理以应力为主变量。但在很多场合，我们希望同时把位移、应变、应力中的多个量作为独立变量处理，这就引出了广义变分原理。它们尤其适合混合有限元的建立。</w:t>
      </w:r>
    </w:p>
    <w:p w14:paraId="42705DFB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2.10.2：Hellinger–Reissner 原理</w:t>
      </w:r>
    </w:p>
    <w:p w14:paraId="6C79D10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Hellinger–Reissner 原理把应力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σ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和位移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同时作为独立变量，典型泛函形式可写成</w:t>
      </w:r>
    </w:p>
    <w:p w14:paraId="677148C2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HR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d>
                <m:dPr>
                  <m:ctrlPr>
                    <w:rPr>
                      <w:rFonts w:hint="eastAsia" w:ascii="Cambria Math" w:hAnsi="Cambria Math" w:eastAsia="华文楷体" w:cs="华文楷体"/>
                      <w:i/>
                      <w:sz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Lu−</m:t>
                  </m:r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2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den>
                  </m:f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D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−1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u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accPr>
                <m:e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u dS</m:t>
          </m:r>
        </m:oMath>
      </m:oMathPara>
    </w:p>
    <w:p w14:paraId="1958CD62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它的优点是能更自然地控制应力近似，但实现上比位移型方法更复杂。</w:t>
      </w:r>
    </w:p>
    <w:p w14:paraId="20CB1AF0">
      <w:pPr>
        <w:spacing w:before="160" w:after="80" w:line="288" w:lineRule="auto"/>
        <w:outlineLvl w:val="2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5"/>
        </w:rPr>
        <w:t>2.10.3：Hu–Washizu 原理</w:t>
      </w:r>
    </w:p>
    <w:p w14:paraId="29BAF2F8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Hu–Washizu 原理进一步把位移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u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、应变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ε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、应力 </w:t>
      </w:r>
      <m:oMath>
        <m:r>
          <m:rPr/>
          <w:rPr>
            <w:rFonts w:hint="eastAsia" w:ascii="Cambria Math" w:hAnsi="Cambria Math" w:eastAsia="华文楷体" w:cs="华文楷体"/>
            <w:sz w:val="24"/>
          </w:rPr>
          <m:t>σ</m:t>
        </m:r>
      </m:oMath>
      <w:r>
        <w:rPr>
          <w:rFonts w:hint="eastAsia" w:ascii="华文楷体" w:hAnsi="华文楷体" w:eastAsia="华文楷体" w:cs="华文楷体"/>
          <w:b w:val="0"/>
          <w:i w:val="0"/>
          <w:sz w:val="24"/>
        </w:rPr>
        <w:t xml:space="preserve"> 全部作为独立变量，典型泛函形式为</w:t>
      </w:r>
    </w:p>
    <w:p w14:paraId="4C9B9A92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2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HW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2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华文楷体" w:cs="华文楷体"/>
                      <w:i/>
                      <w:sz w:val="22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华文楷体" w:cs="华文楷体"/>
                          <w:i/>
                          <w:sz w:val="22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den>
                  </m:f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ε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Dε−</m:t>
                  </m:r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(ε−Lu)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2"/>
                </w:rPr>
                <m:t>V</m:t>
              </m:r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u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华文楷体" w:cs="华文楷体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accPr>
                <m:e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华文楷体" w:cs="华文楷体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华文楷体" w:cs="华文楷体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2"/>
            </w:rPr>
            <m:t>u dS</m:t>
          </m:r>
        </m:oMath>
      </m:oMathPara>
    </w:p>
    <w:p w14:paraId="59B07247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它比 Hellinger–Reissner 更一般，也更适合建立各种混合与杂交格式，但代价是变量数更多、实现复杂度更高。</w:t>
      </w:r>
    </w:p>
    <w:p w14:paraId="4A14B628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2.11：本章方法之间的整体联系</w:t>
      </w:r>
    </w:p>
    <w:p w14:paraId="28BCF961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强式是原始微分方程；弱式是经过加权和分部积分后的积分表达。</w:t>
      </w:r>
    </w:p>
    <w:p w14:paraId="7F7FBB27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加权残值法是在弱式或强式框架下，通过选取不同权函数来确定近似解。</w:t>
      </w:r>
    </w:p>
    <w:p w14:paraId="79D98B64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Galerkin 法是有限元最常用的加权残值法。</w:t>
      </w:r>
    </w:p>
    <w:p w14:paraId="694814CD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若问题存在变分原理，则可通过 Ritz 法直接从泛函驻值条件求近似解。</w:t>
      </w:r>
    </w:p>
    <w:p w14:paraId="30D68D02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弹性力学中的虚位移原理、最小势能原理、最小余能原理，本质上都为有限元离散提供了理论起点。</w:t>
      </w:r>
    </w:p>
    <w:p w14:paraId="5365DA3C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动力问题、约束问题和混合问题，则分别对应 d’Alembert–Lagrange 原理、Hamilton 原理、拉格朗日乘子法/罚函数法，以及 HR/HW 广义变分原理。</w:t>
      </w:r>
    </w:p>
    <w:p w14:paraId="5AC60AE4">
      <w:pPr>
        <w:spacing w:before="280" w:after="160" w:line="288" w:lineRule="auto"/>
        <w:outlineLvl w:val="1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244E78"/>
          <w:sz w:val="34"/>
        </w:rPr>
        <w:t>2.12：第二章小结</w:t>
      </w:r>
    </w:p>
    <w:p w14:paraId="026187AD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这一章最重要的不是死记每个公式，而是建立下面这条逻辑链：</w:t>
      </w:r>
    </w:p>
    <w:p w14:paraId="4FCB8467">
      <w:pPr>
        <w:spacing w:before="40" w:after="120" w:line="288" w:lineRule="auto"/>
        <w:jc w:val="center"/>
        <w:rPr>
          <w:rFonts w:hint="eastAsia" w:ascii="华文楷体" w:hAnsi="华文楷体" w:eastAsia="华文楷体" w:cs="华文楷体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强式 ⟶ 等效积分形式 ⟶ 弱式 ⟶ 加权残值</m:t>
          </m:r>
          <m:r>
            <m:rPr/>
            <w:rPr>
              <w:rFonts w:hint="eastAsia" w:ascii="Cambria Math" w:hAnsi="Cambria Math" w:eastAsia="华文楷体" w:cs="华文楷体"/>
              <w:sz w:val="22"/>
            </w:rPr>
            <m:t>/</m:t>
          </m:r>
          <m:r>
            <m:rPr>
              <m:sty m:val="p"/>
            </m:rPr>
            <w:rPr>
              <w:rFonts w:hint="eastAsia" w:ascii="Cambria Math" w:hAnsi="Cambria Math" w:eastAsia="华文楷体" w:cs="华文楷体"/>
              <w:sz w:val="22"/>
            </w:rPr>
            <m:t>变分离散 ⟶ 代数方程组</m:t>
          </m:r>
        </m:oMath>
      </m:oMathPara>
    </w:p>
    <w:p w14:paraId="7BBD6CE3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  <w:b w:val="0"/>
          <w:i w:val="0"/>
          <w:sz w:val="24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如果你把这条链真正理解了，那么后面的有限元单元推导、刚度矩阵形成、边界条件处理、动力学离散和混合元思想都会顺很多。</w:t>
      </w:r>
    </w:p>
    <w:p w14:paraId="3DA95261">
      <w:pPr>
        <w:spacing w:before="0" w:after="120" w:line="348" w:lineRule="auto"/>
        <w:ind w:firstLine="42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i w:val="0"/>
          <w:sz w:val="24"/>
        </w:rPr>
        <w:t>对本章而言，最关键的三句话可以记成：</w:t>
      </w:r>
    </w:p>
    <w:p w14:paraId="3230C713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弱式的意义在于降低近似函数的连续性要求，并把自然边界条件自然带入。</w:t>
      </w:r>
    </w:p>
    <w:p w14:paraId="2D82011B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加权残值法的差异来自权函数选择；有限元中最常用的是 Galerkin 法。</w:t>
      </w:r>
    </w:p>
    <w:p w14:paraId="4E22B5B1">
      <w:pPr>
        <w:spacing w:after="80" w:line="324" w:lineRule="auto"/>
        <w:ind w:left="340" w:hanging="198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i w:val="0"/>
          <w:color w:val="783C14"/>
          <w:sz w:val="24"/>
        </w:rPr>
        <w:t xml:space="preserve">• </w:t>
      </w:r>
      <w:r>
        <w:rPr>
          <w:rFonts w:hint="eastAsia" w:ascii="华文楷体" w:hAnsi="华文楷体" w:eastAsia="华文楷体" w:cs="华文楷体"/>
          <w:b w:val="0"/>
          <w:i w:val="0"/>
          <w:sz w:val="24"/>
        </w:rPr>
        <w:t>变分原理把“求解微分方程”转成“求泛函驻值”，这是有限元理论最漂亮也最重要的基础之一。</w:t>
      </w:r>
    </w:p>
    <w:p w14:paraId="74CA5C0E">
      <w:pPr>
        <w:rPr>
          <w:rFonts w:hint="eastAsia" w:ascii="华文楷体" w:hAnsi="华文楷体" w:eastAsia="华文楷体" w:cs="华文楷体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A00002BF" w:usb1="78CF7CFB" w:usb2="00000016" w:usb3="00000000" w:csb0="6006009F" w:csb1="DFD70000"/>
    <w:embedRegular r:id="rId1" w:fontKey="{94C89EE8-087C-44A9-B195-611B9214F57B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2" w:fontKey="{9F2FCAD3-C325-4944-B7AB-6EF6CA1082B9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3" w:fontKey="{56622613-8767-49E7-807D-11FFCA9980F6}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E283FCD"/>
    <w:multiLevelType w:val="singleLevel"/>
    <w:tmpl w:val="2E283FC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1D3A"/>
    <w:rsid w:val="006245F3"/>
    <w:rsid w:val="008254F5"/>
    <w:rsid w:val="00FF7C31"/>
    <w:rsid w:val="01115B19"/>
    <w:rsid w:val="011D50A2"/>
    <w:rsid w:val="01CC1A40"/>
    <w:rsid w:val="01D41510"/>
    <w:rsid w:val="02535CBD"/>
    <w:rsid w:val="02622F08"/>
    <w:rsid w:val="02B07CF6"/>
    <w:rsid w:val="030D5F76"/>
    <w:rsid w:val="03685798"/>
    <w:rsid w:val="03906A9D"/>
    <w:rsid w:val="03E312C3"/>
    <w:rsid w:val="04613C48"/>
    <w:rsid w:val="04B35139"/>
    <w:rsid w:val="04C05AF4"/>
    <w:rsid w:val="051254D7"/>
    <w:rsid w:val="054D733B"/>
    <w:rsid w:val="05526700"/>
    <w:rsid w:val="05647F78"/>
    <w:rsid w:val="059B24B4"/>
    <w:rsid w:val="05FA6F24"/>
    <w:rsid w:val="066F53BF"/>
    <w:rsid w:val="07131B19"/>
    <w:rsid w:val="073D09B5"/>
    <w:rsid w:val="08506E49"/>
    <w:rsid w:val="085670DA"/>
    <w:rsid w:val="086C7AD9"/>
    <w:rsid w:val="087E4ECC"/>
    <w:rsid w:val="09B83C79"/>
    <w:rsid w:val="0A690774"/>
    <w:rsid w:val="0ACC485F"/>
    <w:rsid w:val="0B957346"/>
    <w:rsid w:val="0BA62599"/>
    <w:rsid w:val="0BCB33A4"/>
    <w:rsid w:val="0C566AD6"/>
    <w:rsid w:val="0D1A12D3"/>
    <w:rsid w:val="0D4B3885"/>
    <w:rsid w:val="0DB717F6"/>
    <w:rsid w:val="0DD04666"/>
    <w:rsid w:val="0E01560E"/>
    <w:rsid w:val="0E2A6C84"/>
    <w:rsid w:val="0EA74CCF"/>
    <w:rsid w:val="0F2B6888"/>
    <w:rsid w:val="0F2F1860"/>
    <w:rsid w:val="0F3B6457"/>
    <w:rsid w:val="0F76123D"/>
    <w:rsid w:val="0F9301BE"/>
    <w:rsid w:val="0FE77EDF"/>
    <w:rsid w:val="10A51DDA"/>
    <w:rsid w:val="10FE14EA"/>
    <w:rsid w:val="111421C1"/>
    <w:rsid w:val="11B54435"/>
    <w:rsid w:val="12045226"/>
    <w:rsid w:val="126F08F1"/>
    <w:rsid w:val="12802AFE"/>
    <w:rsid w:val="12BF1AB2"/>
    <w:rsid w:val="13124A23"/>
    <w:rsid w:val="132D60B6"/>
    <w:rsid w:val="13390EFF"/>
    <w:rsid w:val="136B67D2"/>
    <w:rsid w:val="138E5DF7"/>
    <w:rsid w:val="13C908A8"/>
    <w:rsid w:val="13DA0C71"/>
    <w:rsid w:val="13DE2D7F"/>
    <w:rsid w:val="145A4152"/>
    <w:rsid w:val="14BA1BCC"/>
    <w:rsid w:val="14D46D63"/>
    <w:rsid w:val="151E215C"/>
    <w:rsid w:val="153674A4"/>
    <w:rsid w:val="15981F0D"/>
    <w:rsid w:val="15B50D11"/>
    <w:rsid w:val="15EA3FA5"/>
    <w:rsid w:val="15EF1545"/>
    <w:rsid w:val="15F6782A"/>
    <w:rsid w:val="1642631D"/>
    <w:rsid w:val="167C35DD"/>
    <w:rsid w:val="17451C21"/>
    <w:rsid w:val="17575DF8"/>
    <w:rsid w:val="175C51BC"/>
    <w:rsid w:val="17DB3337"/>
    <w:rsid w:val="182D7DBF"/>
    <w:rsid w:val="186F4074"/>
    <w:rsid w:val="189B6489"/>
    <w:rsid w:val="18A96D9B"/>
    <w:rsid w:val="18F45BA2"/>
    <w:rsid w:val="197A5C6A"/>
    <w:rsid w:val="19D43730"/>
    <w:rsid w:val="19EF1013"/>
    <w:rsid w:val="1A165AF6"/>
    <w:rsid w:val="1A1F0E4F"/>
    <w:rsid w:val="1AC16EED"/>
    <w:rsid w:val="1AD33AC1"/>
    <w:rsid w:val="1B34092A"/>
    <w:rsid w:val="1B9B1A81"/>
    <w:rsid w:val="1B9F7CA6"/>
    <w:rsid w:val="1C1C65D7"/>
    <w:rsid w:val="1C512ED7"/>
    <w:rsid w:val="1C6074FD"/>
    <w:rsid w:val="1C694603"/>
    <w:rsid w:val="1C866A4B"/>
    <w:rsid w:val="1CA23671"/>
    <w:rsid w:val="1D0B1216"/>
    <w:rsid w:val="1D4D5CD3"/>
    <w:rsid w:val="1D6C0388"/>
    <w:rsid w:val="1DB4365C"/>
    <w:rsid w:val="1E164317"/>
    <w:rsid w:val="1E304367"/>
    <w:rsid w:val="1EFA7794"/>
    <w:rsid w:val="1F163F21"/>
    <w:rsid w:val="1FC35F39"/>
    <w:rsid w:val="1FEC6C87"/>
    <w:rsid w:val="1FF93EF0"/>
    <w:rsid w:val="20423941"/>
    <w:rsid w:val="206E7EE0"/>
    <w:rsid w:val="20756A8B"/>
    <w:rsid w:val="20A43E5C"/>
    <w:rsid w:val="20E51F26"/>
    <w:rsid w:val="20F3093F"/>
    <w:rsid w:val="213C3565"/>
    <w:rsid w:val="214C5241"/>
    <w:rsid w:val="21535882"/>
    <w:rsid w:val="215533A8"/>
    <w:rsid w:val="215B48AA"/>
    <w:rsid w:val="220628F4"/>
    <w:rsid w:val="22196E59"/>
    <w:rsid w:val="229B4DEB"/>
    <w:rsid w:val="22D95913"/>
    <w:rsid w:val="232D60E4"/>
    <w:rsid w:val="23D902C0"/>
    <w:rsid w:val="2403501B"/>
    <w:rsid w:val="24396C80"/>
    <w:rsid w:val="246C3C96"/>
    <w:rsid w:val="24F35784"/>
    <w:rsid w:val="253B0B07"/>
    <w:rsid w:val="26414229"/>
    <w:rsid w:val="26754647"/>
    <w:rsid w:val="267C13D7"/>
    <w:rsid w:val="26DB4B00"/>
    <w:rsid w:val="26E154C3"/>
    <w:rsid w:val="26EE0F6E"/>
    <w:rsid w:val="26F5483F"/>
    <w:rsid w:val="27076EF2"/>
    <w:rsid w:val="273D46C2"/>
    <w:rsid w:val="276E2ACE"/>
    <w:rsid w:val="27764EE2"/>
    <w:rsid w:val="285F68BA"/>
    <w:rsid w:val="290D6316"/>
    <w:rsid w:val="2A8D72E7"/>
    <w:rsid w:val="2AC33130"/>
    <w:rsid w:val="2C2B5641"/>
    <w:rsid w:val="2C91317D"/>
    <w:rsid w:val="2C9E3E55"/>
    <w:rsid w:val="2CE570C9"/>
    <w:rsid w:val="2D077E77"/>
    <w:rsid w:val="2D915768"/>
    <w:rsid w:val="2DD13DB6"/>
    <w:rsid w:val="2E6C1134"/>
    <w:rsid w:val="2F566995"/>
    <w:rsid w:val="30000983"/>
    <w:rsid w:val="30182170"/>
    <w:rsid w:val="302D1273"/>
    <w:rsid w:val="30556F21"/>
    <w:rsid w:val="306A0211"/>
    <w:rsid w:val="3083100E"/>
    <w:rsid w:val="309336C7"/>
    <w:rsid w:val="30DB6CFA"/>
    <w:rsid w:val="320E1ED6"/>
    <w:rsid w:val="32125567"/>
    <w:rsid w:val="32800130"/>
    <w:rsid w:val="32BA0C51"/>
    <w:rsid w:val="32F70262"/>
    <w:rsid w:val="33000503"/>
    <w:rsid w:val="33030EB6"/>
    <w:rsid w:val="330764D1"/>
    <w:rsid w:val="33796F21"/>
    <w:rsid w:val="33C365BE"/>
    <w:rsid w:val="352275ED"/>
    <w:rsid w:val="35720566"/>
    <w:rsid w:val="35721391"/>
    <w:rsid w:val="35CA4616"/>
    <w:rsid w:val="3633728A"/>
    <w:rsid w:val="3646288B"/>
    <w:rsid w:val="37763DFC"/>
    <w:rsid w:val="37ED7275"/>
    <w:rsid w:val="390D3F64"/>
    <w:rsid w:val="397C551E"/>
    <w:rsid w:val="39A35E40"/>
    <w:rsid w:val="39FA54B1"/>
    <w:rsid w:val="3A0F1231"/>
    <w:rsid w:val="3AA06EC0"/>
    <w:rsid w:val="3B5E4783"/>
    <w:rsid w:val="3B9D0BB8"/>
    <w:rsid w:val="3BBF4B0A"/>
    <w:rsid w:val="3BF10EB2"/>
    <w:rsid w:val="3C277E1E"/>
    <w:rsid w:val="3C5A4785"/>
    <w:rsid w:val="3C604C3E"/>
    <w:rsid w:val="3C886DBE"/>
    <w:rsid w:val="3CDD29C1"/>
    <w:rsid w:val="3D842C30"/>
    <w:rsid w:val="3E0B37BE"/>
    <w:rsid w:val="3E492C52"/>
    <w:rsid w:val="3EBC460F"/>
    <w:rsid w:val="3ED37070"/>
    <w:rsid w:val="3ED8395B"/>
    <w:rsid w:val="3F357653"/>
    <w:rsid w:val="3F964E60"/>
    <w:rsid w:val="3FC05C00"/>
    <w:rsid w:val="3FC76DC7"/>
    <w:rsid w:val="403A1C8F"/>
    <w:rsid w:val="40463AB2"/>
    <w:rsid w:val="413E130B"/>
    <w:rsid w:val="416F1B60"/>
    <w:rsid w:val="42261B80"/>
    <w:rsid w:val="4252136A"/>
    <w:rsid w:val="428270C4"/>
    <w:rsid w:val="428D3F8A"/>
    <w:rsid w:val="42CE7FA4"/>
    <w:rsid w:val="42D71A17"/>
    <w:rsid w:val="433848E7"/>
    <w:rsid w:val="437447B4"/>
    <w:rsid w:val="439D4A0F"/>
    <w:rsid w:val="446B4FA9"/>
    <w:rsid w:val="44722C0D"/>
    <w:rsid w:val="448D1F05"/>
    <w:rsid w:val="44B94EB6"/>
    <w:rsid w:val="44C51DA9"/>
    <w:rsid w:val="44FE7097"/>
    <w:rsid w:val="4577128F"/>
    <w:rsid w:val="45956959"/>
    <w:rsid w:val="45A2042B"/>
    <w:rsid w:val="45F63ED1"/>
    <w:rsid w:val="462A4554"/>
    <w:rsid w:val="470F1242"/>
    <w:rsid w:val="476E6567"/>
    <w:rsid w:val="47CF14F8"/>
    <w:rsid w:val="47D3711A"/>
    <w:rsid w:val="482A5323"/>
    <w:rsid w:val="48BA17EA"/>
    <w:rsid w:val="49973BDF"/>
    <w:rsid w:val="49D26B43"/>
    <w:rsid w:val="49FC2714"/>
    <w:rsid w:val="4A007AA5"/>
    <w:rsid w:val="4A0A4480"/>
    <w:rsid w:val="4A631DE2"/>
    <w:rsid w:val="4A8D1B00"/>
    <w:rsid w:val="4C10210B"/>
    <w:rsid w:val="4C1B2975"/>
    <w:rsid w:val="4CA54EC7"/>
    <w:rsid w:val="4CBD1C7E"/>
    <w:rsid w:val="4D5C3245"/>
    <w:rsid w:val="4D891B60"/>
    <w:rsid w:val="4DC1579E"/>
    <w:rsid w:val="4E5008D0"/>
    <w:rsid w:val="4E6948AF"/>
    <w:rsid w:val="4E6B4968"/>
    <w:rsid w:val="4E7C3473"/>
    <w:rsid w:val="4F22226C"/>
    <w:rsid w:val="4F7C4EB4"/>
    <w:rsid w:val="4F8D5756"/>
    <w:rsid w:val="4FBA6063"/>
    <w:rsid w:val="50735CF0"/>
    <w:rsid w:val="5077108F"/>
    <w:rsid w:val="50A545DB"/>
    <w:rsid w:val="50CF5102"/>
    <w:rsid w:val="50D15CF8"/>
    <w:rsid w:val="519311FF"/>
    <w:rsid w:val="51DA0BDC"/>
    <w:rsid w:val="51EB4B97"/>
    <w:rsid w:val="523711EB"/>
    <w:rsid w:val="52824226"/>
    <w:rsid w:val="52F85E4C"/>
    <w:rsid w:val="52FF2870"/>
    <w:rsid w:val="534D068E"/>
    <w:rsid w:val="53AE0458"/>
    <w:rsid w:val="53C9715A"/>
    <w:rsid w:val="54183C3E"/>
    <w:rsid w:val="54996B2C"/>
    <w:rsid w:val="54E3424B"/>
    <w:rsid w:val="55172147"/>
    <w:rsid w:val="55C8387E"/>
    <w:rsid w:val="55F97DD2"/>
    <w:rsid w:val="56227813"/>
    <w:rsid w:val="5666486D"/>
    <w:rsid w:val="57881D1E"/>
    <w:rsid w:val="58721B1C"/>
    <w:rsid w:val="58EF5BB7"/>
    <w:rsid w:val="59017396"/>
    <w:rsid w:val="59152E5E"/>
    <w:rsid w:val="59566CB7"/>
    <w:rsid w:val="596103A7"/>
    <w:rsid w:val="597E4543"/>
    <w:rsid w:val="5A092C13"/>
    <w:rsid w:val="5A15432B"/>
    <w:rsid w:val="5A252C10"/>
    <w:rsid w:val="5A2A0FF2"/>
    <w:rsid w:val="5A357377"/>
    <w:rsid w:val="5A3F0176"/>
    <w:rsid w:val="5A6255C8"/>
    <w:rsid w:val="5A7D3F6E"/>
    <w:rsid w:val="5B1E422F"/>
    <w:rsid w:val="5B5C6B06"/>
    <w:rsid w:val="5B83329D"/>
    <w:rsid w:val="5BA2213E"/>
    <w:rsid w:val="5BF1724E"/>
    <w:rsid w:val="5C217C66"/>
    <w:rsid w:val="5C484A27"/>
    <w:rsid w:val="5CA933F2"/>
    <w:rsid w:val="5CA93FE9"/>
    <w:rsid w:val="5CE114C8"/>
    <w:rsid w:val="5E875A92"/>
    <w:rsid w:val="5EC977D5"/>
    <w:rsid w:val="5F021772"/>
    <w:rsid w:val="5F3351F7"/>
    <w:rsid w:val="5F3F0FF3"/>
    <w:rsid w:val="5FDB1C81"/>
    <w:rsid w:val="60224F29"/>
    <w:rsid w:val="60627247"/>
    <w:rsid w:val="6089214B"/>
    <w:rsid w:val="61794F77"/>
    <w:rsid w:val="61972646"/>
    <w:rsid w:val="61F03696"/>
    <w:rsid w:val="621232AC"/>
    <w:rsid w:val="621F43E9"/>
    <w:rsid w:val="6223037D"/>
    <w:rsid w:val="62C75DF7"/>
    <w:rsid w:val="62D77FFB"/>
    <w:rsid w:val="63091321"/>
    <w:rsid w:val="631303F2"/>
    <w:rsid w:val="641555A1"/>
    <w:rsid w:val="65DE403C"/>
    <w:rsid w:val="66B923A4"/>
    <w:rsid w:val="66C87A23"/>
    <w:rsid w:val="674F272E"/>
    <w:rsid w:val="68185BEC"/>
    <w:rsid w:val="68324E76"/>
    <w:rsid w:val="686647C3"/>
    <w:rsid w:val="68D575AA"/>
    <w:rsid w:val="69573E0A"/>
    <w:rsid w:val="698709FD"/>
    <w:rsid w:val="69DC6567"/>
    <w:rsid w:val="6A266C5C"/>
    <w:rsid w:val="6A6E4160"/>
    <w:rsid w:val="6A994FA2"/>
    <w:rsid w:val="6B040620"/>
    <w:rsid w:val="6B1C3BBC"/>
    <w:rsid w:val="6C264CF2"/>
    <w:rsid w:val="6CE90966"/>
    <w:rsid w:val="6D9D6558"/>
    <w:rsid w:val="6DD45692"/>
    <w:rsid w:val="6DFC1285"/>
    <w:rsid w:val="6DFF1C9E"/>
    <w:rsid w:val="6EF72978"/>
    <w:rsid w:val="6F35524C"/>
    <w:rsid w:val="6F8D2AC6"/>
    <w:rsid w:val="70180CEA"/>
    <w:rsid w:val="707A1AB0"/>
    <w:rsid w:val="71220B8A"/>
    <w:rsid w:val="71F75304"/>
    <w:rsid w:val="72021D5D"/>
    <w:rsid w:val="72B73B47"/>
    <w:rsid w:val="7320374B"/>
    <w:rsid w:val="734E0B7B"/>
    <w:rsid w:val="73806D36"/>
    <w:rsid w:val="74416441"/>
    <w:rsid w:val="746F2AC5"/>
    <w:rsid w:val="74AE3AD6"/>
    <w:rsid w:val="75093403"/>
    <w:rsid w:val="75A86778"/>
    <w:rsid w:val="75EB48B6"/>
    <w:rsid w:val="75FF7993"/>
    <w:rsid w:val="76525DAB"/>
    <w:rsid w:val="7715608F"/>
    <w:rsid w:val="77204A34"/>
    <w:rsid w:val="77814A03"/>
    <w:rsid w:val="77F02658"/>
    <w:rsid w:val="782567A5"/>
    <w:rsid w:val="788A70F3"/>
    <w:rsid w:val="79294D66"/>
    <w:rsid w:val="79462EC8"/>
    <w:rsid w:val="79B847EB"/>
    <w:rsid w:val="79B95C7B"/>
    <w:rsid w:val="7A560E98"/>
    <w:rsid w:val="7A6510DB"/>
    <w:rsid w:val="7AC1749D"/>
    <w:rsid w:val="7B252A78"/>
    <w:rsid w:val="7B8515EA"/>
    <w:rsid w:val="7BC1061C"/>
    <w:rsid w:val="7BD10E19"/>
    <w:rsid w:val="7C0D1A2A"/>
    <w:rsid w:val="7C3F0A7C"/>
    <w:rsid w:val="7C771E4A"/>
    <w:rsid w:val="7D00333D"/>
    <w:rsid w:val="7DC507E5"/>
    <w:rsid w:val="7DCD6B2C"/>
    <w:rsid w:val="7DFB04BA"/>
    <w:rsid w:val="7E557E49"/>
    <w:rsid w:val="7EAC28C5"/>
    <w:rsid w:val="7ECE35D2"/>
    <w:rsid w:val="7EF07385"/>
    <w:rsid w:val="7EFB0260"/>
    <w:rsid w:val="7F4F4108"/>
    <w:rsid w:val="7F903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2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8"/>
      <w:szCs w:val="28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table" w:styleId="6">
    <w:name w:val="Table Grid"/>
    <w:basedOn w:val="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8">
    <w:name w:val="First Paragraph"/>
    <w:basedOn w:val="3"/>
    <w:next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48</Pages>
  <Words>942</Words>
  <Characters>984</Characters>
  <Lines>0</Lines>
  <Paragraphs>0</Paragraphs>
  <TotalTime>0</TotalTime>
  <ScaleCrop>false</ScaleCrop>
  <LinksUpToDate>false</LinksUpToDate>
  <CharactersWithSpaces>1006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2025-12-08T14:48:00Z</dcterms:created>
  <dc:creator>刘祥泷</dc:creator>
  <cp:lastModifiedBy>1</cp:lastModifiedBy>
  <dcterms:modified xsi:type="dcterms:W3CDTF">2026-06-13T04:44:32Z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9FC1A863AE3B459F93AFF0BD1FCA63EF_13</vt:lpwstr>
  </property>
  <property fmtid="{D5CDD505-2E9C-101B-9397-08002B2CF9AE}" pid="4" name="KSOTemplateDocerSaveRecord">
    <vt:lpwstr>eyJoZGlkIjoiZTE3YWMwNjFmNGQyYzAyY2Y1OThmZWNmODFmNjkyM2MiLCJ1c2VySWQiOiI0OTQzMTgwNDgifQ==</vt:lpwstr>
  </property>
</Properties>
</file>