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127207">
      <w:pPr>
        <w:jc w:val="center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Matlab函数与程序结构</w:t>
      </w:r>
    </w:p>
    <w:p w14:paraId="17FA7247">
      <w:pPr>
        <w:jc w:val="center"/>
        <w:rPr>
          <w:rFonts w:hint="default" w:ascii="方正楷体_GB2312" w:hAnsi="方正楷体_GB2312" w:eastAsia="方正楷体_GB2312" w:cs="方正楷体_GB2312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1 M文件</w:t>
      </w:r>
    </w:p>
    <w:p w14:paraId="3A7FE3E6">
      <w:pPr>
        <w:jc w:val="both"/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  <w:t>1.1M文件组成:</w:t>
      </w:r>
    </w:p>
    <w:p w14:paraId="363934C8">
      <w:pPr>
        <w:jc w:val="both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(1) 函数定义行</w:t>
      </w:r>
    </w:p>
    <w:p w14:paraId="113F0BFF">
      <w:pPr>
        <w:ind w:firstLine="420" w:firstLineChars="0"/>
        <w:jc w:val="both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函数M文件的第一行用关键字“function”把M文件定义为一个函数并指定它的名字，并且与</w:t>
      </w: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文件名必须相同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，同时定义了函数的输入和输出参数。</w:t>
      </w:r>
    </w:p>
    <w:p w14:paraId="49B4BA73">
      <w:pPr>
        <w:ind w:firstLine="420" w:firstLineChars="0"/>
        <w:jc w:val="both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输入参数的定义用</w:t>
      </w: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小括号（）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，如果有多个输入参数则用逗号分隔；</w:t>
      </w:r>
    </w:p>
    <w:p w14:paraId="182C2690">
      <w:pPr>
        <w:ind w:firstLine="420" w:firstLineChars="0"/>
        <w:jc w:val="both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输出参数的定义用</w:t>
      </w: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中括号[]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，如果有多个输出参数则用逗号分隔。</w:t>
      </w:r>
    </w:p>
    <w:p w14:paraId="4FBD674B">
      <w:pPr>
        <w:jc w:val="both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(2)函数帮助文本</w:t>
      </w:r>
    </w:p>
    <w:p w14:paraId="5BCEA2F8">
      <w:pPr>
        <w:ind w:firstLine="420" w:firstLineChars="0"/>
        <w:jc w:val="both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帮助文本指位于H1行之后函数体之前的说明文本，它同样以“%”符号开头，一般用来比较详细地介绍函数的功能和用法。</w:t>
      </w:r>
    </w:p>
    <w:p w14:paraId="628E006E">
      <w:pPr>
        <w:ind w:firstLine="420" w:firstLineChars="0"/>
        <w:jc w:val="both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在命令窗口用help命令时将显示函数的所有帮助文本</w:t>
      </w:r>
    </w:p>
    <w:p w14:paraId="3CCCFC06">
      <w:pPr>
        <w:jc w:val="both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(3)函数体</w:t>
      </w:r>
    </w:p>
    <w:p w14:paraId="60E8DE7F">
      <w:pPr>
        <w:jc w:val="both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(4)注释</w:t>
      </w:r>
    </w:p>
    <w:p w14:paraId="29E0F324">
      <w:pPr>
        <w:ind w:firstLine="420" w:firstLineChars="0"/>
        <w:jc w:val="both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除了函数开始独立的帮助文本外，还可以在函数体中添加对语句的注释。</w:t>
      </w:r>
    </w:p>
    <w:p w14:paraId="3B528857">
      <w:pPr>
        <w:ind w:firstLine="420" w:firstLineChars="0"/>
        <w:jc w:val="both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注释必须以“%”符号开头，MATLAB在编译执行M文件时把每一行中“%”后面的全部内容作为注释不进行编译。</w:t>
      </w:r>
    </w:p>
    <w:p w14:paraId="63A55AC7">
      <w:pPr>
        <w:jc w:val="both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示例: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80E7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506B440A">
            <w:pPr>
              <w:jc w:val="both"/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  <w:t>function y=ex0502(zeta)</w:t>
            </w:r>
          </w:p>
          <w:p w14:paraId="19BB50A3">
            <w:pPr>
              <w:jc w:val="both"/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  <w:t>%ex0502画二阶系统时域曲线</w:t>
            </w:r>
          </w:p>
          <w:p w14:paraId="7F461328">
            <w:pPr>
              <w:jc w:val="both"/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  <w:t>x=0:0.1:20;</w:t>
            </w:r>
          </w:p>
          <w:p w14:paraId="6476B6D1">
            <w:pPr>
              <w:jc w:val="both"/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  <w:t>y=1-1/sqrt(1-zeta^2)*exp(-zeta*x).*sin(sqrt(1-zeta^2)*x+acos(zeta));</w:t>
            </w:r>
          </w:p>
          <w:p w14:paraId="319C0806">
            <w:pPr>
              <w:jc w:val="both"/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  <w:t>plot(x,y)</w:t>
            </w:r>
          </w:p>
        </w:tc>
      </w:tr>
    </w:tbl>
    <w:p w14:paraId="7D74AFBA">
      <w:pPr>
        <w:jc w:val="both"/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  <w:t>1.2 M文件调用:</w:t>
      </w:r>
    </w:p>
    <w:p w14:paraId="75CC3734">
      <w:pPr>
        <w:ind w:firstLine="420" w:firstLineChars="0"/>
        <w:jc w:val="both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M文件的函数通过函数调用才会被执行，函数执行时：</w:t>
      </w:r>
    </w:p>
    <w:p w14:paraId="5CDF3568">
      <w:pPr>
        <w:ind w:firstLine="420" w:firstLineChars="0"/>
        <w:jc w:val="both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lang w:val="en-US" w:eastAsia="zh-CN"/>
        </w:rPr>
        <w:t>函数文件在运行过程中产生变量都存放在</w:t>
      </w:r>
      <w:r>
        <w:rPr>
          <w:rFonts w:hint="default" w:ascii="方正楷体_GB2312" w:hAnsi="方正楷体_GB2312" w:eastAsia="方正楷体_GB2312" w:cs="方正楷体_GB2312"/>
          <w:b/>
          <w:bCs/>
          <w:lang w:val="en-US" w:eastAsia="zh-CN"/>
        </w:rPr>
        <w:t>函数本身的工作空间</w:t>
      </w:r>
      <w:r>
        <w:rPr>
          <w:rFonts w:hint="default" w:ascii="方正楷体_GB2312" w:hAnsi="方正楷体_GB2312" w:eastAsia="方正楷体_GB2312" w:cs="方正楷体_GB2312"/>
          <w:lang w:val="en-US" w:eastAsia="zh-CN"/>
        </w:rPr>
        <w:t>中。</w:t>
      </w:r>
    </w:p>
    <w:p w14:paraId="0595A407">
      <w:pPr>
        <w:ind w:firstLine="420" w:firstLineChars="0"/>
        <w:jc w:val="both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lang w:val="en-US" w:eastAsia="zh-CN"/>
        </w:rPr>
        <w:t>当文件执行完最后一条命令，或遇到</w:t>
      </w:r>
      <w:r>
        <w:rPr>
          <w:rFonts w:hint="default" w:ascii="方正楷体_GB2312" w:hAnsi="方正楷体_GB2312" w:eastAsia="方正楷体_GB2312" w:cs="方正楷体_GB2312"/>
          <w:b/>
          <w:bCs/>
          <w:lang w:val="en-US" w:eastAsia="zh-CN"/>
        </w:rPr>
        <w:t>return命令</w:t>
      </w:r>
      <w:r>
        <w:rPr>
          <w:rFonts w:hint="default" w:ascii="方正楷体_GB2312" w:hAnsi="方正楷体_GB2312" w:eastAsia="方正楷体_GB2312" w:cs="方正楷体_GB2312"/>
          <w:lang w:val="en-US" w:eastAsia="zh-CN"/>
        </w:rPr>
        <w:t>时结束函数的运行，同时函数工作空间的变量被清除。</w:t>
      </w:r>
    </w:p>
    <w:p w14:paraId="36D1FD79">
      <w:pPr>
        <w:ind w:firstLine="420" w:firstLineChars="0"/>
        <w:jc w:val="both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lang w:val="en-US" w:eastAsia="zh-CN"/>
        </w:rPr>
        <w:t>函数的工作空间随具体的M函数文件调用而产生，随调用结束而删除，</w:t>
      </w:r>
      <w:r>
        <w:rPr>
          <w:rFonts w:hint="default" w:ascii="方正楷体_GB2312" w:hAnsi="方正楷体_GB2312" w:eastAsia="方正楷体_GB2312" w:cs="方正楷体_GB2312"/>
          <w:b/>
          <w:bCs/>
          <w:lang w:val="en-US" w:eastAsia="zh-CN"/>
        </w:rPr>
        <w:t>是独立的、临时的</w:t>
      </w:r>
      <w:r>
        <w:rPr>
          <w:rFonts w:hint="default" w:ascii="方正楷体_GB2312" w:hAnsi="方正楷体_GB2312" w:eastAsia="方正楷体_GB2312" w:cs="方正楷体_GB2312"/>
          <w:lang w:val="en-US" w:eastAsia="zh-CN"/>
        </w:rPr>
        <w:t>，在MATLAB运行过程中可以产生任意多个临时的函数空间。</w:t>
      </w:r>
    </w:p>
    <w:p w14:paraId="17AD94D6">
      <w:pPr>
        <w:jc w:val="both"/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  <w:t xml:space="preserve"> 1.3 M文件保存</w:t>
      </w:r>
    </w:p>
    <w:p w14:paraId="22DBEA6A">
      <w:pPr>
        <w:widowControl w:val="0"/>
        <w:numPr>
          <w:numId w:val="0"/>
        </w:numPr>
        <w:jc w:val="both"/>
        <w:rPr>
          <w:rFonts w:hint="default" w:ascii="方正楷体_GB2312" w:hAnsi="方正楷体_GB2312" w:eastAsia="方正楷体_GB2312" w:cs="方正楷体_GB2312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kern w:val="2"/>
          <w:sz w:val="24"/>
          <w:szCs w:val="32"/>
          <w:lang w:val="en-US" w:eastAsia="zh-CN" w:bidi="ar-SA"/>
        </w:rPr>
        <w:t>规则:</w:t>
      </w:r>
    </w:p>
    <w:p w14:paraId="41C5B315">
      <w:pPr>
        <w:widowControl w:val="0"/>
        <w:numPr>
          <w:ilvl w:val="0"/>
          <w:numId w:val="1"/>
        </w:numPr>
        <w:ind w:firstLine="42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  <w:t>必须保存为.m文件（仅函数定义，不可包含无关代码）</w:t>
      </w:r>
    </w:p>
    <w:p w14:paraId="603277EE">
      <w:pPr>
        <w:widowControl w:val="0"/>
        <w:numPr>
          <w:ilvl w:val="0"/>
          <w:numId w:val="1"/>
        </w:numPr>
        <w:ind w:left="0" w:leftChars="0" w:firstLine="42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  <w:t>m文件名必须与</w:t>
      </w:r>
      <w:r>
        <w:rPr>
          <w:rFonts w:hint="eastAsia" w:ascii="方正楷体_GB2312" w:hAnsi="方正楷体_GB2312" w:eastAsia="方正楷体_GB2312" w:cs="方正楷体_GB2312"/>
          <w:b/>
          <w:bCs/>
          <w:kern w:val="2"/>
          <w:sz w:val="24"/>
          <w:szCs w:val="32"/>
          <w:lang w:val="en-US" w:eastAsia="zh-CN" w:bidi="ar-SA"/>
        </w:rPr>
        <w:t>函数名完全一致</w:t>
      </w:r>
    </w:p>
    <w:p w14:paraId="37464ACF">
      <w:pPr>
        <w:widowControl w:val="0"/>
        <w:numPr>
          <w:ilvl w:val="0"/>
          <w:numId w:val="1"/>
        </w:numPr>
        <w:ind w:left="0" w:leftChars="0" w:firstLine="42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  <w:t>文件需放在 MATLAB 当前</w:t>
      </w:r>
      <w:r>
        <w:rPr>
          <w:rFonts w:hint="eastAsia" w:ascii="方正楷体_GB2312" w:hAnsi="方正楷体_GB2312" w:eastAsia="方正楷体_GB2312" w:cs="方正楷体_GB2312"/>
          <w:b/>
          <w:bCs/>
          <w:kern w:val="2"/>
          <w:sz w:val="24"/>
          <w:szCs w:val="32"/>
          <w:lang w:val="en-US" w:eastAsia="zh-CN" w:bidi="ar-SA"/>
        </w:rPr>
        <w:t>文件夹</w:t>
      </w:r>
      <w:r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  <w:t>或</w:t>
      </w:r>
      <w:r>
        <w:rPr>
          <w:rFonts w:hint="eastAsia" w:ascii="方正楷体_GB2312" w:hAnsi="方正楷体_GB2312" w:eastAsia="方正楷体_GB2312" w:cs="方正楷体_GB2312"/>
          <w:b/>
          <w:bCs/>
          <w:kern w:val="2"/>
          <w:sz w:val="24"/>
          <w:szCs w:val="32"/>
          <w:lang w:val="en-US" w:eastAsia="zh-CN" w:bidi="ar-SA"/>
        </w:rPr>
        <w:t>搜索路径</w:t>
      </w:r>
      <w:r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  <w:t>中</w:t>
      </w:r>
    </w:p>
    <w:p w14:paraId="37955A7D">
      <w:pPr>
        <w:widowControl w:val="0"/>
        <w:numPr>
          <w:numId w:val="0"/>
        </w:numPr>
        <w:jc w:val="both"/>
        <w:rPr>
          <w:rFonts w:hint="default" w:ascii="方正楷体_GB2312" w:hAnsi="方正楷体_GB2312" w:eastAsia="方正楷体_GB2312" w:cs="方正楷体_GB2312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kern w:val="2"/>
          <w:sz w:val="24"/>
          <w:szCs w:val="32"/>
          <w:lang w:val="en-US" w:eastAsia="zh-CN" w:bidi="ar-SA"/>
        </w:rPr>
        <w:t>注意：</w:t>
      </w:r>
    </w:p>
    <w:p w14:paraId="4E710153">
      <w:pPr>
        <w:widowControl w:val="0"/>
        <w:numPr>
          <w:ilvl w:val="0"/>
          <w:numId w:val="2"/>
        </w:numPr>
        <w:ind w:left="0" w:leftChars="0" w:firstLine="480" w:firstLineChars="200"/>
        <w:jc w:val="both"/>
        <w:rPr>
          <w:rFonts w:hint="eastAsia" w:ascii="方正楷体_GB2312" w:hAnsi="方正楷体_GB2312" w:eastAsia="方正楷体_GB2312" w:cs="方正楷体_GB2312"/>
          <w:b w:val="0"/>
          <w:bCs w:val="0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kern w:val="2"/>
          <w:sz w:val="24"/>
          <w:szCs w:val="32"/>
          <w:lang w:val="en-US" w:eastAsia="zh-CN" w:bidi="ar-SA"/>
        </w:rPr>
        <w:t xml:space="preserve">函数名不可与 MATLAB </w:t>
      </w:r>
      <w:r>
        <w:rPr>
          <w:rFonts w:hint="eastAsia" w:ascii="方正楷体_GB2312" w:hAnsi="方正楷体_GB2312" w:eastAsia="方正楷体_GB2312" w:cs="方正楷体_GB2312"/>
          <w:b/>
          <w:bCs/>
          <w:kern w:val="2"/>
          <w:sz w:val="24"/>
          <w:szCs w:val="32"/>
          <w:lang w:val="en-US" w:eastAsia="zh-CN" w:bidi="ar-SA"/>
        </w:rPr>
        <w:t>内置函数同名</w:t>
      </w:r>
      <w:r>
        <w:rPr>
          <w:rFonts w:hint="eastAsia" w:ascii="方正楷体_GB2312" w:hAnsi="方正楷体_GB2312" w:eastAsia="方正楷体_GB2312" w:cs="方正楷体_GB2312"/>
          <w:b w:val="0"/>
          <w:bCs w:val="0"/>
          <w:kern w:val="2"/>
          <w:sz w:val="24"/>
          <w:szCs w:val="32"/>
          <w:lang w:val="en-US" w:eastAsia="zh-CN" w:bidi="ar-SA"/>
        </w:rPr>
        <w:t>（避免冲突）</w:t>
      </w:r>
    </w:p>
    <w:p w14:paraId="10BDC95B">
      <w:pPr>
        <w:widowControl w:val="0"/>
        <w:numPr>
          <w:ilvl w:val="0"/>
          <w:numId w:val="2"/>
        </w:numPr>
        <w:ind w:left="0" w:leftChars="0" w:firstLine="480" w:firstLineChars="200"/>
        <w:jc w:val="both"/>
        <w:rPr>
          <w:rFonts w:hint="default" w:ascii="方正楷体_GB2312" w:hAnsi="方正楷体_GB2312" w:eastAsia="方正楷体_GB2312" w:cs="方正楷体_GB2312"/>
          <w:b w:val="0"/>
          <w:bCs w:val="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kern w:val="2"/>
          <w:sz w:val="24"/>
          <w:szCs w:val="32"/>
          <w:lang w:val="en-US" w:eastAsia="zh-CN" w:bidi="ar-SA"/>
        </w:rPr>
        <w:t>不可像 Python 那样 "随定义随用"，必须</w:t>
      </w:r>
      <w:r>
        <w:rPr>
          <w:rFonts w:hint="eastAsia" w:ascii="方正楷体_GB2312" w:hAnsi="方正楷体_GB2312" w:eastAsia="方正楷体_GB2312" w:cs="方正楷体_GB2312"/>
          <w:b/>
          <w:bCs/>
          <w:kern w:val="2"/>
          <w:sz w:val="24"/>
          <w:szCs w:val="32"/>
          <w:lang w:val="en-US" w:eastAsia="zh-CN" w:bidi="ar-SA"/>
        </w:rPr>
        <w:t>保存文件后才能调用</w:t>
      </w:r>
    </w:p>
    <w:p w14:paraId="3EA34B16">
      <w:pPr>
        <w:jc w:val="center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2. 函数</w:t>
      </w:r>
    </w:p>
    <w:p w14:paraId="2716DF52">
      <w:pPr>
        <w:jc w:val="both"/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  <w:t>2.1 基本函数创建</w:t>
      </w:r>
    </w:p>
    <w:p w14:paraId="5389587A">
      <w:pPr>
        <w:widowControl w:val="0"/>
        <w:numPr>
          <w:numId w:val="0"/>
        </w:numPr>
        <w:ind w:leftChars="0"/>
        <w:jc w:val="both"/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kern w:val="2"/>
          <w:sz w:val="24"/>
          <w:szCs w:val="32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kern w:val="2"/>
          <w:sz w:val="24"/>
          <w:szCs w:val="32"/>
          <w:lang w:val="en-US" w:eastAsia="zh-CN" w:bidi="ar-SA"/>
          <w14:textFill>
            <w14:solidFill>
              <w14:schemeClr w14:val="accent2"/>
            </w14:solidFill>
          </w14:textFill>
        </w:rPr>
        <w:t>2.1.1基本创建格式（function 关键字）</w:t>
      </w:r>
    </w:p>
    <w:p w14:paraId="1CBE05CC">
      <w:pPr>
        <w:widowControl w:val="0"/>
        <w:numPr>
          <w:ilvl w:val="0"/>
          <w:numId w:val="3"/>
        </w:numPr>
        <w:jc w:val="both"/>
        <w:rPr>
          <w:rFonts w:hint="eastAsia" w:ascii="方正楷体_GB2312" w:hAnsi="方正楷体_GB2312" w:eastAsia="方正楷体_GB2312" w:cs="方正楷体_GB2312"/>
          <w:b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kern w:val="2"/>
          <w:sz w:val="24"/>
          <w:szCs w:val="32"/>
          <w:lang w:val="en-US" w:eastAsia="zh-CN" w:bidi="ar-SA"/>
        </w:rPr>
        <w:t>完整格式</w:t>
      </w:r>
    </w:p>
    <w:p w14:paraId="4598F85B">
      <w:pPr>
        <w:widowControl w:val="0"/>
        <w:ind w:leftChars="0" w:firstLine="420" w:firstLineChars="0"/>
        <w:jc w:val="both"/>
        <w:rPr>
          <w:rFonts w:hint="default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</w:pPr>
      <w:r>
        <w:rPr>
          <w:rFonts w:hint="default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  <w:t>function [y1,y2,...,yq] = myfun(x1,x2,...,xp)% 函数主体：运算逻辑代码end</w:t>
      </w:r>
    </w:p>
    <w:p w14:paraId="25C7A64A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 w:ascii="方正楷体_GB2312" w:hAnsi="方正楷体_GB2312" w:eastAsia="方正楷体_GB2312" w:cs="方正楷体_GB2312"/>
          <w:b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kern w:val="2"/>
          <w:sz w:val="24"/>
          <w:szCs w:val="32"/>
          <w:lang w:val="en-US" w:eastAsia="zh-CN" w:bidi="ar-SA"/>
        </w:rPr>
        <w:t>特殊情况</w:t>
      </w:r>
    </w:p>
    <w:p w14:paraId="4173614E">
      <w:pPr>
        <w:widowControl w:val="0"/>
        <w:numPr>
          <w:ilvl w:val="0"/>
          <w:numId w:val="4"/>
        </w:numPr>
        <w:ind w:leftChars="0" w:firstLine="42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</w:pPr>
      <w:r>
        <w:rPr>
          <w:rFonts w:hint="default" w:ascii="方正楷体_GB2312" w:hAnsi="方正楷体_GB2312" w:eastAsia="方正楷体_GB2312" w:cs="方正楷体_GB2312"/>
          <w:b/>
          <w:bCs/>
          <w:kern w:val="2"/>
          <w:sz w:val="24"/>
          <w:szCs w:val="32"/>
          <w:lang w:val="en-US" w:eastAsia="zh-CN" w:bidi="ar-SA"/>
        </w:rPr>
        <w:t>无输出参数：</w:t>
      </w:r>
      <w:r>
        <w:rPr>
          <w:rFonts w:hint="default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  <w:t>可省略中括号，直接写function myfun(x1,...,xp)</w:t>
      </w:r>
    </w:p>
    <w:p w14:paraId="2C1261E8">
      <w:pPr>
        <w:widowControl w:val="0"/>
        <w:numPr>
          <w:ilvl w:val="0"/>
          <w:numId w:val="4"/>
        </w:numPr>
        <w:ind w:left="0" w:leftChars="0" w:firstLine="42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</w:pPr>
      <w:r>
        <w:rPr>
          <w:rFonts w:hint="default" w:ascii="方正楷体_GB2312" w:hAnsi="方正楷体_GB2312" w:eastAsia="方正楷体_GB2312" w:cs="方正楷体_GB2312"/>
          <w:b/>
          <w:bCs/>
          <w:kern w:val="2"/>
          <w:sz w:val="24"/>
          <w:szCs w:val="32"/>
          <w:lang w:val="en-US" w:eastAsia="zh-CN" w:bidi="ar-SA"/>
        </w:rPr>
        <w:t>无输入参数：</w:t>
      </w:r>
      <w:r>
        <w:rPr>
          <w:rFonts w:hint="default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  <w:t>可省略括号，直接写function [y1,...] = myfun</w:t>
      </w:r>
    </w:p>
    <w:p w14:paraId="6A0FA52E">
      <w:pPr>
        <w:widowControl w:val="0"/>
        <w:numPr>
          <w:ilvl w:val="0"/>
          <w:numId w:val="4"/>
        </w:numPr>
        <w:ind w:left="0" w:leftChars="0" w:firstLine="42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</w:pPr>
      <w:r>
        <w:rPr>
          <w:rFonts w:hint="default" w:ascii="方正楷体_GB2312" w:hAnsi="方正楷体_GB2312" w:eastAsia="方正楷体_GB2312" w:cs="方正楷体_GB2312"/>
          <w:b/>
          <w:bCs/>
          <w:kern w:val="2"/>
          <w:sz w:val="24"/>
          <w:szCs w:val="32"/>
          <w:lang w:val="en-US" w:eastAsia="zh-CN" w:bidi="ar-SA"/>
        </w:rPr>
        <w:t>单输出参数：</w:t>
      </w:r>
      <w:r>
        <w:rPr>
          <w:rFonts w:hint="default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  <w:t>可省略中括号，直接写function y = myfun(x1,...)</w:t>
      </w:r>
    </w:p>
    <w:p w14:paraId="4357C417">
      <w:pPr>
        <w:widowControl w:val="0"/>
        <w:numPr>
          <w:numId w:val="0"/>
        </w:numPr>
        <w:ind w:leftChars="0"/>
        <w:jc w:val="both"/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kern w:val="2"/>
          <w:sz w:val="24"/>
          <w:szCs w:val="32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kern w:val="2"/>
          <w:sz w:val="24"/>
          <w:szCs w:val="32"/>
          <w:lang w:val="en-US" w:eastAsia="zh-CN" w:bidi="ar-SA"/>
          <w14:textFill>
            <w14:solidFill>
              <w14:schemeClr w14:val="accent2"/>
            </w14:solidFill>
          </w14:textFill>
        </w:rPr>
        <w:t>2.1.2返回值处理</w:t>
      </w:r>
    </w:p>
    <w:p w14:paraId="6AC108F2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方正楷体_GB2312" w:hAnsi="方正楷体_GB2312" w:eastAsia="方正楷体_GB2312" w:cs="方正楷体_GB2312"/>
          <w:b/>
          <w:kern w:val="2"/>
          <w:sz w:val="24"/>
          <w:szCs w:val="32"/>
          <w:lang w:val="en-US" w:eastAsia="zh-CN" w:bidi="ar-SA"/>
        </w:rPr>
      </w:pPr>
      <w:r>
        <w:rPr>
          <w:rFonts w:hint="default" w:ascii="方正楷体_GB2312" w:hAnsi="方正楷体_GB2312" w:eastAsia="方正楷体_GB2312" w:cs="方正楷体_GB2312"/>
          <w:b/>
          <w:kern w:val="2"/>
          <w:sz w:val="24"/>
          <w:szCs w:val="32"/>
          <w:lang w:val="en-US" w:eastAsia="zh-CN" w:bidi="ar-SA"/>
        </w:rPr>
        <w:t>（1）</w:t>
      </w:r>
      <w:r>
        <w:rPr>
          <w:rFonts w:hint="eastAsia" w:ascii="方正楷体_GB2312" w:hAnsi="方正楷体_GB2312" w:eastAsia="方正楷体_GB2312" w:cs="方正楷体_GB2312"/>
          <w:b/>
          <w:kern w:val="2"/>
          <w:sz w:val="24"/>
          <w:szCs w:val="32"/>
          <w:lang w:val="en-US" w:eastAsia="zh-CN" w:bidi="ar-SA"/>
        </w:rPr>
        <w:t>返回值缺省</w:t>
      </w:r>
    </w:p>
    <w:p w14:paraId="6AD87AA3">
      <w:pPr>
        <w:widowControl w:val="0"/>
        <w:numPr>
          <w:ilvl w:val="0"/>
          <w:numId w:val="5"/>
        </w:numPr>
        <w:ind w:left="0" w:leftChars="0" w:firstLine="42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</w:pPr>
      <w:r>
        <w:rPr>
          <w:rFonts w:hint="default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  <w:t>若接收的返回值</w:t>
      </w:r>
      <w:r>
        <w:rPr>
          <w:rFonts w:hint="default" w:ascii="方正楷体_GB2312" w:hAnsi="方正楷体_GB2312" w:eastAsia="方正楷体_GB2312" w:cs="方正楷体_GB2312"/>
          <w:b/>
          <w:bCs/>
          <w:kern w:val="2"/>
          <w:sz w:val="24"/>
          <w:szCs w:val="32"/>
          <w:lang w:val="en-US" w:eastAsia="zh-CN" w:bidi="ar-SA"/>
        </w:rPr>
        <w:t>少于</w:t>
      </w:r>
      <w:r>
        <w:rPr>
          <w:rFonts w:hint="default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  <w:t>函数定义的数量，忽略后续未接收的返回值</w:t>
      </w:r>
    </w:p>
    <w:p w14:paraId="745A31F9">
      <w:pPr>
        <w:widowControl w:val="0"/>
        <w:numPr>
          <w:ilvl w:val="0"/>
          <w:numId w:val="5"/>
        </w:numPr>
        <w:ind w:left="0" w:leftChars="0" w:firstLine="42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</w:pPr>
      <w:r>
        <w:rPr>
          <w:rFonts w:hint="default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  <w:t>用~跳过不需要的返回值，示例：</w:t>
      </w:r>
    </w:p>
    <w:p w14:paraId="32BBFE9E">
      <w:pPr>
        <w:widowControl w:val="0"/>
        <w:numPr>
          <w:ilvl w:val="0"/>
          <w:numId w:val="5"/>
        </w:numPr>
        <w:ind w:left="0" w:leftChars="0" w:firstLine="420" w:firstLineChars="0"/>
        <w:jc w:val="both"/>
        <w:rPr>
          <w:rFonts w:hint="default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</w:pPr>
      <w:r>
        <w:rPr>
          <w:rFonts w:hint="default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  <w:t>[~,~,d3] = myfun(x);  % 仅接收第3个返回值d3</w:t>
      </w:r>
    </w:p>
    <w:p w14:paraId="0473FF36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ascii="方正楷体_GB2312" w:hAnsi="方正楷体_GB2312" w:eastAsia="方正楷体_GB2312" w:cs="方正楷体_GB2312"/>
          <w:b/>
          <w:kern w:val="2"/>
          <w:sz w:val="24"/>
          <w:szCs w:val="32"/>
          <w:lang w:val="en-US" w:eastAsia="zh-CN" w:bidi="ar-SA"/>
        </w:rPr>
      </w:pPr>
      <w:r>
        <w:rPr>
          <w:rFonts w:hint="default" w:ascii="方正楷体_GB2312" w:hAnsi="方正楷体_GB2312" w:eastAsia="方正楷体_GB2312" w:cs="方正楷体_GB2312"/>
          <w:b/>
          <w:kern w:val="2"/>
          <w:sz w:val="24"/>
          <w:szCs w:val="32"/>
          <w:lang w:val="en-US" w:eastAsia="zh-CN" w:bidi="ar-SA"/>
        </w:rPr>
        <w:t>（2）</w:t>
      </w:r>
      <w:r>
        <w:rPr>
          <w:rFonts w:hint="eastAsia" w:ascii="方正楷体_GB2312" w:hAnsi="方正楷体_GB2312" w:eastAsia="方正楷体_GB2312" w:cs="方正楷体_GB2312"/>
          <w:b/>
          <w:kern w:val="2"/>
          <w:sz w:val="24"/>
          <w:szCs w:val="32"/>
          <w:lang w:val="en-US" w:eastAsia="zh-CN" w:bidi="ar-SA"/>
        </w:rPr>
        <w:t>return 语句作用</w:t>
      </w:r>
    </w:p>
    <w:p w14:paraId="09D2DD09">
      <w:pPr>
        <w:widowControl w:val="0"/>
        <w:numPr>
          <w:ilvl w:val="0"/>
          <w:numId w:val="6"/>
        </w:numPr>
        <w:ind w:left="0" w:leftChars="0" w:firstLine="42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</w:pPr>
      <w:r>
        <w:rPr>
          <w:rFonts w:hint="default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  <w:t>执行 return 后，下方代码不再运行，直接退出函数脚本</w:t>
      </w:r>
    </w:p>
    <w:p w14:paraId="1B32143A">
      <w:pPr>
        <w:widowControl w:val="0"/>
        <w:numPr>
          <w:ilvl w:val="0"/>
          <w:numId w:val="6"/>
        </w:numPr>
        <w:ind w:left="0" w:leftChars="0" w:firstLine="42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</w:pPr>
      <w:r>
        <w:rPr>
          <w:rFonts w:hint="default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  <w:t xml:space="preserve">注意：MATLAB 中 return </w:t>
      </w:r>
      <w:r>
        <w:rPr>
          <w:rFonts w:hint="default" w:ascii="方正楷体_GB2312" w:hAnsi="方正楷体_GB2312" w:eastAsia="方正楷体_GB2312" w:cs="方正楷体_GB2312"/>
          <w:b/>
          <w:bCs/>
          <w:kern w:val="2"/>
          <w:sz w:val="24"/>
          <w:szCs w:val="32"/>
          <w:lang w:val="en-US" w:eastAsia="zh-CN" w:bidi="ar-SA"/>
        </w:rPr>
        <w:t>不用于返回特定值（仅用于退出）</w:t>
      </w:r>
    </w:p>
    <w:p w14:paraId="5359B22C">
      <w:pPr>
        <w:widowControl w:val="0"/>
        <w:numPr>
          <w:numId w:val="0"/>
        </w:numPr>
        <w:ind w:leftChars="0"/>
        <w:jc w:val="both"/>
        <w:rPr>
          <w:rFonts w:hint="eastAsia" w:ascii="方正楷体_GB2312" w:hAnsi="方正楷体_GB2312" w:eastAsia="方正楷体_GB2312" w:cs="方正楷体_GB2312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kern w:val="2"/>
          <w:sz w:val="24"/>
          <w:szCs w:val="32"/>
          <w:lang w:val="en-US" w:eastAsia="zh-CN" w:bidi="ar-SA"/>
        </w:rPr>
        <w:t>( 3 )参数约束（arguments 关键字）</w:t>
      </w:r>
    </w:p>
    <w:p w14:paraId="4A572089">
      <w:pPr>
        <w:widowControl w:val="0"/>
        <w:numPr>
          <w:ilvl w:val="0"/>
          <w:numId w:val="7"/>
        </w:numPr>
        <w:ind w:left="0" w:leftChars="0" w:firstLine="42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</w:pPr>
      <w:r>
        <w:rPr>
          <w:rFonts w:hint="default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  <w:t>作用：约束输入参数的类型、范围等</w:t>
      </w:r>
    </w:p>
    <w:p w14:paraId="3A2E713D">
      <w:pPr>
        <w:widowControl w:val="0"/>
        <w:numPr>
          <w:ilvl w:val="0"/>
          <w:numId w:val="7"/>
        </w:numPr>
        <w:ind w:left="0" w:leftChars="0" w:firstLine="420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</w:pPr>
      <w:r>
        <w:rPr>
          <w:rFonts w:hint="default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  <w:t>详细用法需参考 MATLAB 官网文档（文档提示 "去官网看"）</w:t>
      </w:r>
    </w:p>
    <w:p w14:paraId="3A2B9507">
      <w:pPr>
        <w:jc w:val="both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示例:</w:t>
      </w:r>
    </w:p>
    <w:p w14:paraId="642C7C13">
      <w:pPr>
        <w:jc w:val="both"/>
        <w:rPr>
          <w:rFonts w:hint="eastAsia" w:ascii="方正楷体_GB2312" w:hAnsi="方正楷体_GB2312" w:eastAsia="方正楷体_GB2312" w:cs="方正楷体_GB2312"/>
          <w:lang w:val="en-US" w:eastAsia="zh-CN"/>
        </w:rPr>
      </w:pPr>
    </w:p>
    <w:p w14:paraId="175F31E1">
      <w:pPr>
        <w:widowControl w:val="0"/>
        <w:numPr>
          <w:ilvl w:val="0"/>
          <w:numId w:val="0"/>
        </w:numPr>
        <w:ind w:leftChars="0"/>
        <w:jc w:val="both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4"/>
          <w:szCs w:val="32"/>
          <w:lang w:val="en-US" w:eastAsia="zh-CN" w:bidi="ar-SA"/>
        </w:rPr>
        <w:t>2.2子函数: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br w:type="textWrapping"/>
      </w: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kern w:val="2"/>
          <w:sz w:val="24"/>
          <w:szCs w:val="32"/>
          <w:lang w:val="en-US" w:eastAsia="zh-CN" w:bidi="ar-SA"/>
          <w14:textFill>
            <w14:solidFill>
              <w14:schemeClr w14:val="accent2"/>
            </w14:solidFill>
          </w14:textFill>
        </w:rPr>
        <w:t>2.2.1 介绍:</w:t>
      </w:r>
    </w:p>
    <w:p w14:paraId="17D6B4D7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lang w:val="en-US" w:eastAsia="zh-CN"/>
        </w:rPr>
        <w:t>一个M文件中可以定义多个函数，其中</w:t>
      </w:r>
      <w:r>
        <w:rPr>
          <w:rFonts w:hint="default" w:ascii="方正楷体_GB2312" w:hAnsi="方正楷体_GB2312" w:eastAsia="方正楷体_GB2312" w:cs="方正楷体_GB2312"/>
          <w:b/>
          <w:bCs/>
          <w:lang w:val="en-US" w:eastAsia="zh-CN"/>
        </w:rPr>
        <w:t>第一个</w:t>
      </w:r>
      <w:r>
        <w:rPr>
          <w:rFonts w:hint="default" w:ascii="方正楷体_GB2312" w:hAnsi="方正楷体_GB2312" w:eastAsia="方正楷体_GB2312" w:cs="方正楷体_GB2312"/>
          <w:lang w:val="en-US" w:eastAsia="zh-CN"/>
        </w:rPr>
        <w:t>定义的函数称为</w:t>
      </w:r>
      <w:r>
        <w:rPr>
          <w:rFonts w:hint="default" w:ascii="方正楷体_GB2312" w:hAnsi="方正楷体_GB2312" w:eastAsia="方正楷体_GB2312" w:cs="方正楷体_GB2312"/>
          <w:b/>
          <w:bCs/>
          <w:lang w:val="en-US" w:eastAsia="zh-CN"/>
        </w:rPr>
        <w:t>主函数</w:t>
      </w:r>
      <w:r>
        <w:rPr>
          <w:rFonts w:hint="default" w:ascii="方正楷体_GB2312" w:hAnsi="方正楷体_GB2312" w:eastAsia="方正楷体_GB2312" w:cs="方正楷体_GB2312"/>
          <w:lang w:val="en-US" w:eastAsia="zh-CN"/>
        </w:rPr>
        <w:t>，主函数名必须与M文件名相同，其它函数称为子函数；</w:t>
      </w:r>
    </w:p>
    <w:p w14:paraId="4F0F4067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lang w:val="en-US" w:eastAsia="zh-CN"/>
        </w:rPr>
        <w:t>子函数</w:t>
      </w:r>
      <w:r>
        <w:rPr>
          <w:rFonts w:hint="default" w:ascii="方正楷体_GB2312" w:hAnsi="方正楷体_GB2312" w:eastAsia="方正楷体_GB2312" w:cs="方正楷体_GB2312"/>
          <w:b/>
          <w:bCs/>
          <w:lang w:val="en-US" w:eastAsia="zh-CN"/>
        </w:rPr>
        <w:t>只能被定义它的文件中的函数调用</w:t>
      </w:r>
      <w:r>
        <w:rPr>
          <w:rFonts w:hint="default" w:ascii="方正楷体_GB2312" w:hAnsi="方正楷体_GB2312" w:eastAsia="方正楷体_GB2312" w:cs="方正楷体_GB2312"/>
          <w:lang w:val="en-US" w:eastAsia="zh-CN"/>
        </w:rPr>
        <w:t>，其它函数和文件不能调用；</w:t>
      </w:r>
    </w:p>
    <w:p w14:paraId="783572C1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lang w:val="en-US" w:eastAsia="zh-CN"/>
        </w:rPr>
        <w:t>同一文件的主函数和子函数变量</w:t>
      </w:r>
      <w:r>
        <w:rPr>
          <w:rFonts w:hint="default" w:ascii="方正楷体_GB2312" w:hAnsi="方正楷体_GB2312" w:eastAsia="方正楷体_GB2312" w:cs="方正楷体_GB2312"/>
          <w:b/>
          <w:bCs/>
          <w:lang w:val="en-US" w:eastAsia="zh-CN"/>
        </w:rPr>
        <w:t>工作空间相互独立</w:t>
      </w:r>
      <w:r>
        <w:rPr>
          <w:rFonts w:hint="default" w:ascii="方正楷体_GB2312" w:hAnsi="方正楷体_GB2312" w:eastAsia="方正楷体_GB2312" w:cs="方正楷体_GB2312"/>
          <w:lang w:val="en-US" w:eastAsia="zh-CN"/>
        </w:rPr>
        <w:t>；</w:t>
      </w:r>
    </w:p>
    <w:p w14:paraId="08D46484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lang w:val="en-US" w:eastAsia="zh-CN"/>
        </w:rPr>
        <w:t>help和lookfor命令不提供子函数帮助信息。</w:t>
      </w:r>
    </w:p>
    <w:p w14:paraId="3C8188B8">
      <w:pPr>
        <w:widowControl w:val="0"/>
        <w:numPr>
          <w:ilvl w:val="0"/>
          <w:numId w:val="0"/>
        </w:numPr>
        <w:ind w:leftChars="0"/>
        <w:jc w:val="both"/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kern w:val="2"/>
          <w:sz w:val="24"/>
          <w:szCs w:val="32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kern w:val="2"/>
          <w:sz w:val="24"/>
          <w:szCs w:val="32"/>
          <w:lang w:val="en-US" w:eastAsia="zh-CN" w:bidi="ar-SA"/>
          <w14:textFill>
            <w14:solidFill>
              <w14:schemeClr w14:val="accent2"/>
            </w14:solidFill>
          </w14:textFill>
        </w:rPr>
        <w:t>2.2.2 示例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1563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4CD6B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function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myfun()</w:t>
            </w:r>
          </w:p>
          <w:p w14:paraId="1BE0C4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%使用函数调用绘制二阶系统时域响应</w:t>
            </w:r>
          </w:p>
          <w:p w14:paraId="0F6BBF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firstLine="200" w:firstLine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z1=0.3;</w:t>
            </w:r>
          </w:p>
          <w:p w14:paraId="596C09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firstLine="200" w:firstLine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ex0502(z1); </w:t>
            </w:r>
          </w:p>
          <w:p w14:paraId="2E33C7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firstLine="200" w:firstLine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hold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on</w:t>
            </w:r>
          </w:p>
          <w:p w14:paraId="31A9AB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firstLine="200" w:firstLine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z1=0.5;</w:t>
            </w:r>
          </w:p>
          <w:p w14:paraId="41CF8F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firstLine="200" w:firstLine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ex0502(z1); </w:t>
            </w:r>
          </w:p>
          <w:p w14:paraId="370A23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firstLine="200" w:firstLine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z1=0.7;</w:t>
            </w:r>
          </w:p>
          <w:p w14:paraId="20F701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firstLine="200" w:firstLine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ex0502(z1); </w:t>
            </w:r>
          </w:p>
          <w:p w14:paraId="02424E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function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y=ex0502(zeta)</w:t>
            </w:r>
          </w:p>
          <w:p w14:paraId="09493A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firstLine="200" w:firstLine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x=0:0.1:20;</w:t>
            </w:r>
          </w:p>
          <w:p w14:paraId="6194C0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firstLine="200" w:firstLine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y=1-1/sqrt(1-zeta^2)*exp(-zeta*x).*sin(sqrt(1-zeta^2)*x+acos(zeta));</w:t>
            </w:r>
          </w:p>
          <w:p w14:paraId="6B32B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firstLine="200" w:firstLineChars="100"/>
              <w:jc w:val="left"/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plot(x,y)</w:t>
            </w:r>
          </w:p>
          <w:p w14:paraId="03E96F8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  <w:t>myfun();</w:t>
            </w:r>
          </w:p>
        </w:tc>
      </w:tr>
    </w:tbl>
    <w:p w14:paraId="0A149B25">
      <w:pPr>
        <w:widowControl w:val="0"/>
        <w:numPr>
          <w:ilvl w:val="0"/>
          <w:numId w:val="0"/>
        </w:numPr>
        <w:ind w:leftChars="0"/>
        <w:jc w:val="both"/>
        <w:rPr>
          <w:rFonts w:hint="default" w:ascii="方正楷体_GB2312" w:hAnsi="方正楷体_GB2312" w:eastAsia="方正楷体_GB2312" w:cs="方正楷体_GB2312"/>
          <w:lang w:val="en-US" w:eastAsia="zh-CN"/>
        </w:rPr>
      </w:pPr>
    </w:p>
    <w:p w14:paraId="21E79340">
      <w:pPr>
        <w:widowControl w:val="0"/>
        <w:numPr>
          <w:ilvl w:val="0"/>
          <w:numId w:val="0"/>
        </w:numPr>
        <w:ind w:leftChars="0"/>
        <w:jc w:val="both"/>
        <w:rPr>
          <w:rFonts w:hint="default" w:ascii="方正楷体_GB2312" w:hAnsi="方正楷体_GB2312" w:eastAsia="方正楷体_GB2312" w:cs="方正楷体_GB2312"/>
          <w:b/>
          <w:bCs/>
          <w:color w:val="C00000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4"/>
          <w:szCs w:val="32"/>
          <w:lang w:val="en-US" w:eastAsia="zh-CN" w:bidi="ar-SA"/>
        </w:rPr>
        <w:t>2.3 局部函数</w:t>
      </w:r>
    </w:p>
    <w:p w14:paraId="26203823">
      <w:pPr>
        <w:widowControl w:val="0"/>
        <w:numPr>
          <w:numId w:val="0"/>
        </w:numPr>
        <w:ind w:leftChars="0" w:firstLine="420" w:firstLineChars="0"/>
        <w:jc w:val="both"/>
        <w:rPr>
          <w:rFonts w:hint="default" w:ascii="方正楷体_GB2312" w:hAnsi="方正楷体_GB2312" w:eastAsia="方正楷体_GB2312" w:cs="方正楷体_GB2312"/>
          <w:b/>
          <w:bCs/>
          <w:color w:val="auto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auto"/>
          <w:kern w:val="2"/>
          <w:sz w:val="24"/>
          <w:szCs w:val="32"/>
          <w:lang w:val="en-US" w:eastAsia="zh-CN" w:bidi="ar-SA"/>
        </w:rPr>
        <w:t>在主脚本中直接创建调用函数</w:t>
      </w:r>
    </w:p>
    <w:p w14:paraId="73F3FA59">
      <w:pPr>
        <w:widowControl w:val="0"/>
        <w:numPr>
          <w:numId w:val="0"/>
        </w:numPr>
        <w:ind w:firstLine="420" w:firstLineChars="0"/>
        <w:jc w:val="both"/>
        <w:rPr>
          <w:rFonts w:hint="eastAsia" w:ascii="方正楷体_GB2312" w:hAnsi="方正楷体_GB2312" w:eastAsia="方正楷体_GB2312" w:cs="方正楷体_GB2312"/>
          <w:b/>
          <w:bCs/>
          <w:color w:val="auto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color w:val="auto"/>
          <w:kern w:val="2"/>
          <w:sz w:val="24"/>
          <w:szCs w:val="32"/>
          <w:lang w:val="en-US" w:eastAsia="zh-CN" w:bidi="ar-SA"/>
        </w:rPr>
        <w:t>函数代码必须放在脚本代码的</w:t>
      </w:r>
      <w:r>
        <w:rPr>
          <w:rFonts w:hint="eastAsia" w:ascii="方正楷体_GB2312" w:hAnsi="方正楷体_GB2312" w:eastAsia="方正楷体_GB2312" w:cs="方正楷体_GB2312"/>
          <w:b/>
          <w:bCs/>
          <w:color w:val="auto"/>
          <w:kern w:val="2"/>
          <w:sz w:val="24"/>
          <w:szCs w:val="32"/>
          <w:lang w:val="en-US" w:eastAsia="zh-CN" w:bidi="ar-SA"/>
        </w:rPr>
        <w:t>末尾</w:t>
      </w:r>
      <w:r>
        <w:rPr>
          <w:rFonts w:hint="eastAsia" w:ascii="方正楷体_GB2312" w:hAnsi="方正楷体_GB2312" w:eastAsia="方正楷体_GB2312" w:cs="方正楷体_GB2312"/>
          <w:b w:val="0"/>
          <w:bCs w:val="0"/>
          <w:color w:val="auto"/>
          <w:kern w:val="2"/>
          <w:sz w:val="24"/>
          <w:szCs w:val="32"/>
          <w:lang w:val="en-US" w:eastAsia="zh-CN" w:bidi="ar-SA"/>
        </w:rPr>
        <w:t>且局部函数名不可与主函数名或内置函数名</w:t>
      </w:r>
      <w:r>
        <w:rPr>
          <w:rFonts w:hint="eastAsia" w:ascii="方正楷体_GB2312" w:hAnsi="方正楷体_GB2312" w:eastAsia="方正楷体_GB2312" w:cs="方正楷体_GB2312"/>
          <w:b/>
          <w:bCs/>
          <w:color w:val="auto"/>
          <w:kern w:val="2"/>
          <w:sz w:val="24"/>
          <w:szCs w:val="32"/>
          <w:lang w:val="en-US" w:eastAsia="zh-CN" w:bidi="ar-SA"/>
        </w:rPr>
        <w:t>重复</w:t>
      </w:r>
    </w:p>
    <w:p w14:paraId="43E10516">
      <w:pPr>
        <w:jc w:val="both"/>
        <w:rPr>
          <w:rFonts w:hint="eastAsia" w:ascii="方正楷体_GB2312" w:hAnsi="方正楷体_GB2312" w:eastAsia="方正楷体_GB2312" w:cs="方正楷体_GB2312"/>
          <w:lang w:val="en-US" w:eastAsia="zh-CN"/>
        </w:rPr>
      </w:pPr>
    </w:p>
    <w:p w14:paraId="49B0D500">
      <w:pPr>
        <w:widowControl w:val="0"/>
        <w:numPr>
          <w:ilvl w:val="0"/>
          <w:numId w:val="0"/>
        </w:numPr>
        <w:ind w:leftChars="0"/>
        <w:jc w:val="both"/>
        <w:rPr>
          <w:rFonts w:hint="default" w:ascii="方正楷体_GB2312" w:hAnsi="方正楷体_GB2312" w:eastAsia="方正楷体_GB2312" w:cs="方正楷体_GB2312"/>
          <w:b/>
          <w:bCs/>
          <w:color w:val="C00000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4"/>
          <w:szCs w:val="32"/>
          <w:lang w:val="en-US" w:eastAsia="zh-CN" w:bidi="ar-SA"/>
        </w:rPr>
        <w:t>2.4 inline函数(用匿名函数代替)</w:t>
      </w:r>
    </w:p>
    <w:p w14:paraId="07E031B3">
      <w:pPr>
        <w:widowControl w:val="0"/>
        <w:numPr>
          <w:ilvl w:val="0"/>
          <w:numId w:val="0"/>
        </w:numPr>
        <w:ind w:leftChars="0"/>
        <w:jc w:val="both"/>
        <w:rPr>
          <w:rFonts w:hint="default" w:ascii="方正楷体_GB2312" w:hAnsi="方正楷体_GB2312" w:eastAsia="方正楷体_GB2312" w:cs="方正楷体_GB2312"/>
          <w:b/>
          <w:bCs/>
          <w:color w:val="EE822F" w:themeColor="accent2"/>
          <w:kern w:val="2"/>
          <w:sz w:val="24"/>
          <w:szCs w:val="32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kern w:val="2"/>
          <w:sz w:val="24"/>
          <w:szCs w:val="32"/>
          <w:lang w:val="en-US" w:eastAsia="zh-CN" w:bidi="ar-SA"/>
          <w14:textFill>
            <w14:solidFill>
              <w14:schemeClr w14:val="accent2"/>
            </w14:solidFill>
          </w14:textFill>
        </w:rPr>
        <w:t>2.4.1 介绍</w:t>
      </w:r>
    </w:p>
    <w:p w14:paraId="3CE02F56">
      <w:pPr>
        <w:ind w:firstLine="420" w:firstLineChars="0"/>
        <w:jc w:val="both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lang w:val="en-US" w:eastAsia="zh-CN"/>
        </w:rPr>
        <w:t>在matlab</w:t>
      </w:r>
      <w:r>
        <w:rPr>
          <w:rFonts w:hint="default" w:ascii="方正楷体_GB2312" w:hAnsi="方正楷体_GB2312" w:eastAsia="方正楷体_GB2312" w:cs="方正楷体_GB2312"/>
          <w:b/>
          <w:bCs/>
          <w:lang w:val="en-US" w:eastAsia="zh-CN"/>
        </w:rPr>
        <w:t>命令窗口、程序或函数</w:t>
      </w:r>
      <w:r>
        <w:rPr>
          <w:rFonts w:hint="default" w:ascii="方正楷体_GB2312" w:hAnsi="方正楷体_GB2312" w:eastAsia="方正楷体_GB2312" w:cs="方正楷体_GB2312"/>
          <w:lang w:val="en-US" w:eastAsia="zh-CN"/>
        </w:rPr>
        <w:t>中创建局部函数时，可用inline。</w:t>
      </w:r>
    </w:p>
    <w:p w14:paraId="19192D3F">
      <w:pPr>
        <w:ind w:firstLine="420" w:firstLineChars="0"/>
        <w:jc w:val="both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lang w:val="en-US" w:eastAsia="zh-CN"/>
        </w:rPr>
        <w:t>优点是</w:t>
      </w:r>
      <w:r>
        <w:rPr>
          <w:rFonts w:hint="default" w:ascii="方正楷体_GB2312" w:hAnsi="方正楷体_GB2312" w:eastAsia="方正楷体_GB2312" w:cs="方正楷体_GB2312"/>
          <w:b/>
          <w:bCs/>
          <w:lang w:val="en-US" w:eastAsia="zh-CN"/>
        </w:rPr>
        <w:t>不必将其储存为一个单独文件</w:t>
      </w:r>
      <w:r>
        <w:rPr>
          <w:rFonts w:hint="default" w:ascii="方正楷体_GB2312" w:hAnsi="方正楷体_GB2312" w:eastAsia="方正楷体_GB2312" w:cs="方正楷体_GB2312"/>
          <w:lang w:val="en-US" w:eastAsia="zh-CN"/>
        </w:rPr>
        <w:t>。</w:t>
      </w:r>
    </w:p>
    <w:p w14:paraId="15785BF5">
      <w:pPr>
        <w:jc w:val="both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lang w:val="en-US" w:eastAsia="zh-CN"/>
        </w:rPr>
        <w:t>在运用中有几点限制：</w:t>
      </w:r>
    </w:p>
    <w:p w14:paraId="118620C3">
      <w:pPr>
        <w:ind w:firstLine="420" w:firstLineChars="0"/>
        <w:jc w:val="both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lang w:val="en-US" w:eastAsia="zh-CN"/>
        </w:rPr>
        <w:t>不能调用另一个inline函数，只能由一个matlab表达式组成</w:t>
      </w:r>
    </w:p>
    <w:p w14:paraId="503150B7">
      <w:pPr>
        <w:ind w:firstLine="420" w:firstLineChars="0"/>
        <w:jc w:val="both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lang w:val="en-US" w:eastAsia="zh-CN"/>
        </w:rPr>
        <w:t>并且只能返回一个变量—不允许[u,v]这种形式。</w:t>
      </w:r>
    </w:p>
    <w:p w14:paraId="044BE1F2">
      <w:pPr>
        <w:jc w:val="both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lang w:val="en-US" w:eastAsia="zh-CN"/>
        </w:rPr>
        <w:t>注意：不支持结构复杂的语句结构，只支持一个语句就能求出的函数值形式</w:t>
      </w:r>
    </w:p>
    <w:p w14:paraId="40C83C39">
      <w:pPr>
        <w:widowControl w:val="0"/>
        <w:numPr>
          <w:ilvl w:val="0"/>
          <w:numId w:val="0"/>
        </w:numPr>
        <w:ind w:leftChars="0"/>
        <w:jc w:val="both"/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kern w:val="2"/>
          <w:sz w:val="24"/>
          <w:szCs w:val="32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kern w:val="2"/>
          <w:sz w:val="24"/>
          <w:szCs w:val="32"/>
          <w:lang w:val="en-US" w:eastAsia="zh-CN" w:bidi="ar-SA"/>
          <w14:textFill>
            <w14:solidFill>
              <w14:schemeClr w14:val="accent2"/>
            </w14:solidFill>
          </w14:textFill>
        </w:rPr>
        <w:t>2.4.2 创建</w:t>
      </w:r>
    </w:p>
    <w:p w14:paraId="03812629">
      <w:pPr>
        <w:ind w:firstLine="420" w:firstLineChars="0"/>
        <w:jc w:val="both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fun=inline(</w:t>
      </w:r>
      <w:r>
        <w:rPr>
          <w:rFonts w:hint="default" w:ascii="方正楷体_GB2312" w:hAnsi="方正楷体_GB2312" w:eastAsia="方正楷体_GB2312" w:cs="方正楷体_GB2312"/>
          <w:lang w:val="en-US" w:eastAsia="zh-CN"/>
        </w:rPr>
        <w:t>‘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函数内容</w:t>
      </w:r>
      <w:r>
        <w:rPr>
          <w:rFonts w:hint="default" w:ascii="方正楷体_GB2312" w:hAnsi="方正楷体_GB2312" w:eastAsia="方正楷体_GB2312" w:cs="方正楷体_GB2312"/>
          <w:lang w:val="en-US" w:eastAsia="zh-CN"/>
        </w:rPr>
        <w:t>’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,自变量列表)</w:t>
      </w:r>
    </w:p>
    <w:p w14:paraId="57F2C7AF">
      <w:pPr>
        <w:widowControl w:val="0"/>
        <w:numPr>
          <w:ilvl w:val="0"/>
          <w:numId w:val="0"/>
        </w:numPr>
        <w:ind w:leftChars="0"/>
        <w:jc w:val="both"/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kern w:val="2"/>
          <w:sz w:val="24"/>
          <w:szCs w:val="32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kern w:val="2"/>
          <w:sz w:val="24"/>
          <w:szCs w:val="32"/>
          <w:lang w:val="en-US" w:eastAsia="zh-CN" w:bidi="ar-SA"/>
          <w14:textFill>
            <w14:solidFill>
              <w14:schemeClr w14:val="accent2"/>
            </w14:solidFill>
          </w14:textFill>
        </w:rPr>
        <w:t>2.4.3 示例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79B2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31BFC420">
            <w:pPr>
              <w:jc w:val="both"/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  <w:t>如：求解F(x)=x^2*cos(a*x)-b ,a,b是标量；x是向量</w:t>
            </w:r>
          </w:p>
          <w:p w14:paraId="343A3066">
            <w:pPr>
              <w:jc w:val="both"/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  <w:t>在命令窗口输入:</w:t>
            </w:r>
          </w:p>
          <w:p w14:paraId="110AEAB5">
            <w:pPr>
              <w:jc w:val="both"/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  <w:t>&gt;&gt; Fofx=inline('x .^2.*cos(a*x)-b' , 'x','a','b');</w:t>
            </w:r>
          </w:p>
          <w:p w14:paraId="48A3B41A">
            <w:pPr>
              <w:jc w:val="both"/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  <w:t>&gt;&gt; g= Fofx([pi/3 pi/3.5],4,1)</w:t>
            </w:r>
          </w:p>
          <w:p w14:paraId="6E2E8D8D">
            <w:pPr>
              <w:jc w:val="both"/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  <w:t>系统输出为：g=-1.5483 -1.7259</w:t>
            </w:r>
          </w:p>
        </w:tc>
      </w:tr>
    </w:tbl>
    <w:p w14:paraId="3EA8EA7D">
      <w:pPr>
        <w:jc w:val="both"/>
        <w:rPr>
          <w:rFonts w:hint="default" w:ascii="方正楷体_GB2312" w:hAnsi="方正楷体_GB2312" w:eastAsia="方正楷体_GB2312" w:cs="方正楷体_GB2312"/>
          <w:lang w:val="en-US" w:eastAsia="zh-CN"/>
        </w:rPr>
      </w:pPr>
    </w:p>
    <w:p w14:paraId="66A5F906">
      <w:pPr>
        <w:widowControl w:val="0"/>
        <w:numPr>
          <w:ilvl w:val="0"/>
          <w:numId w:val="0"/>
        </w:numPr>
        <w:ind w:leftChars="0"/>
        <w:jc w:val="both"/>
        <w:rPr>
          <w:rFonts w:hint="default" w:ascii="方正楷体_GB2312" w:hAnsi="方正楷体_GB2312" w:eastAsia="方正楷体_GB2312" w:cs="方正楷体_GB2312"/>
          <w:b/>
          <w:bCs/>
          <w:color w:val="C00000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4"/>
          <w:szCs w:val="32"/>
          <w:lang w:val="en-US" w:eastAsia="zh-CN" w:bidi="ar-SA"/>
        </w:rPr>
        <w:t>2.5 匿名函数</w:t>
      </w:r>
    </w:p>
    <w:p w14:paraId="116D5AE4">
      <w:pPr>
        <w:widowControl w:val="0"/>
        <w:numPr>
          <w:ilvl w:val="0"/>
          <w:numId w:val="0"/>
        </w:numPr>
        <w:ind w:leftChars="0"/>
        <w:jc w:val="both"/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kern w:val="2"/>
          <w:sz w:val="24"/>
          <w:szCs w:val="32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kern w:val="2"/>
          <w:sz w:val="24"/>
          <w:szCs w:val="32"/>
          <w:lang w:val="en-US" w:eastAsia="zh-CN" w:bidi="ar-SA"/>
          <w14:textFill>
            <w14:solidFill>
              <w14:schemeClr w14:val="accent2"/>
            </w14:solidFill>
          </w14:textFill>
        </w:rPr>
        <w:t>2.5.1 介绍:</w:t>
      </w:r>
    </w:p>
    <w:p w14:paraId="22D120D5">
      <w:pPr>
        <w:ind w:firstLine="420" w:firstLineChars="0"/>
        <w:jc w:val="both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lang w:val="en-US" w:eastAsia="zh-CN"/>
        </w:rPr>
        <w:t>匿名函数不以文件形式驻留在文件上；他的生成方式最简捷，可在</w:t>
      </w:r>
      <w:r>
        <w:rPr>
          <w:rFonts w:hint="default" w:ascii="方正楷体_GB2312" w:hAnsi="方正楷体_GB2312" w:eastAsia="方正楷体_GB2312" w:cs="方正楷体_GB2312"/>
          <w:b/>
          <w:bCs/>
          <w:lang w:val="en-US" w:eastAsia="zh-CN"/>
        </w:rPr>
        <w:t>指令窗</w:t>
      </w:r>
      <w:r>
        <w:rPr>
          <w:rFonts w:hint="default" w:ascii="方正楷体_GB2312" w:hAnsi="方正楷体_GB2312" w:eastAsia="方正楷体_GB2312" w:cs="方正楷体_GB2312"/>
          <w:lang w:val="en-US" w:eastAsia="zh-CN"/>
        </w:rPr>
        <w:t>或</w:t>
      </w:r>
      <w:r>
        <w:rPr>
          <w:rFonts w:hint="default" w:ascii="方正楷体_GB2312" w:hAnsi="方正楷体_GB2312" w:eastAsia="方正楷体_GB2312" w:cs="方正楷体_GB2312"/>
          <w:b/>
          <w:bCs/>
          <w:lang w:val="en-US" w:eastAsia="zh-CN"/>
        </w:rPr>
        <w:t>任何函数体内</w:t>
      </w:r>
      <w:r>
        <w:rPr>
          <w:rFonts w:hint="default" w:ascii="方正楷体_GB2312" w:hAnsi="方正楷体_GB2312" w:eastAsia="方正楷体_GB2312" w:cs="方正楷体_GB2312"/>
          <w:lang w:val="en-US" w:eastAsia="zh-CN"/>
        </w:rPr>
        <w:t>通过指令直接生成。</w:t>
      </w:r>
    </w:p>
    <w:p w14:paraId="54E4EEDE">
      <w:pPr>
        <w:ind w:firstLine="420" w:firstLineChars="0"/>
        <w:jc w:val="both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lang w:val="en-US" w:eastAsia="zh-CN"/>
        </w:rPr>
        <w:t>主要实现自己定义matlab中的函数，从而扩大函数的使用功能</w:t>
      </w:r>
    </w:p>
    <w:p w14:paraId="06EAA9A8">
      <w:pPr>
        <w:widowControl w:val="0"/>
        <w:numPr>
          <w:ilvl w:val="0"/>
          <w:numId w:val="0"/>
        </w:numPr>
        <w:ind w:leftChars="0"/>
        <w:jc w:val="both"/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kern w:val="2"/>
          <w:sz w:val="24"/>
          <w:szCs w:val="32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kern w:val="2"/>
          <w:sz w:val="24"/>
          <w:szCs w:val="32"/>
          <w:lang w:val="en-US" w:eastAsia="zh-CN" w:bidi="ar-SA"/>
          <w14:textFill>
            <w14:solidFill>
              <w14:schemeClr w14:val="accent2"/>
            </w14:solidFill>
          </w14:textFill>
        </w:rPr>
        <w:t>2.5.2 创建</w:t>
      </w:r>
    </w:p>
    <w:p w14:paraId="26D616C2">
      <w:pPr>
        <w:ind w:firstLine="420" w:firstLineChars="0"/>
        <w:jc w:val="both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f = @(变量) 函数内容;</w:t>
      </w:r>
    </w:p>
    <w:p w14:paraId="129CF93E">
      <w:pPr>
        <w:widowControl w:val="0"/>
        <w:numPr>
          <w:ilvl w:val="0"/>
          <w:numId w:val="0"/>
        </w:numPr>
        <w:ind w:leftChars="0"/>
        <w:jc w:val="both"/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kern w:val="2"/>
          <w:sz w:val="24"/>
          <w:szCs w:val="32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kern w:val="2"/>
          <w:sz w:val="24"/>
          <w:szCs w:val="32"/>
          <w:lang w:val="en-US" w:eastAsia="zh-CN" w:bidi="ar-SA"/>
          <w14:textFill>
            <w14:solidFill>
              <w14:schemeClr w14:val="accent2"/>
            </w14:solidFill>
          </w14:textFill>
        </w:rPr>
        <w:t>2.5.3 示例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82A8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F8553CE">
            <w:pPr>
              <w:jc w:val="both"/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  <w:t>&gt;&gt; sumAxBy = @(x, y) (14*x + 41*y)</w:t>
            </w:r>
          </w:p>
          <w:p w14:paraId="2DB92574">
            <w:pPr>
              <w:jc w:val="both"/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  <w:t>&gt;&gt; sumAxBy(3,7)</w:t>
            </w:r>
          </w:p>
          <w:p w14:paraId="3D994824">
            <w:pPr>
              <w:jc w:val="both"/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vertAlign w:val="baseline"/>
                <w:lang w:val="en-US" w:eastAsia="zh-CN"/>
              </w:rPr>
              <w:t>ans =329</w:t>
            </w:r>
          </w:p>
        </w:tc>
      </w:tr>
    </w:tbl>
    <w:p w14:paraId="685422F7">
      <w:pPr>
        <w:jc w:val="both"/>
        <w:rPr>
          <w:rFonts w:hint="default" w:ascii="方正楷体_GB2312" w:hAnsi="方正楷体_GB2312" w:eastAsia="方正楷体_GB2312" w:cs="方正楷体_GB2312"/>
          <w:lang w:val="en-US" w:eastAsia="zh-CN"/>
        </w:rPr>
      </w:pPr>
    </w:p>
    <w:p w14:paraId="0C77EF92">
      <w:pPr>
        <w:widowControl w:val="0"/>
        <w:numPr>
          <w:ilvl w:val="0"/>
          <w:numId w:val="0"/>
        </w:numPr>
        <w:ind w:leftChars="0"/>
        <w:jc w:val="both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4"/>
          <w:szCs w:val="32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4"/>
          <w:szCs w:val="32"/>
          <w:lang w:val="en-US" w:eastAsia="zh-CN" w:bidi="ar-SA"/>
        </w:rPr>
        <w:t>2.6 参数数量不定的函数</w:t>
      </w:r>
    </w:p>
    <w:p w14:paraId="6B968C15">
      <w:pPr>
        <w:widowControl w:val="0"/>
        <w:numPr>
          <w:ilvl w:val="0"/>
          <w:numId w:val="0"/>
        </w:numPr>
        <w:ind w:leftChars="0"/>
        <w:jc w:val="both"/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kern w:val="2"/>
          <w:sz w:val="24"/>
          <w:szCs w:val="32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kern w:val="2"/>
          <w:sz w:val="24"/>
          <w:szCs w:val="32"/>
          <w:lang w:val="en-US" w:eastAsia="zh-CN" w:bidi="ar-SA"/>
          <w14:textFill>
            <w14:solidFill>
              <w14:schemeClr w14:val="accent2"/>
            </w14:solidFill>
          </w14:textFill>
        </w:rPr>
        <w:t>2.6.1 核心关键字</w:t>
      </w:r>
    </w:p>
    <w:tbl>
      <w:tblPr>
        <w:tblStyle w:val="6"/>
        <w:tblW w:w="8444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4"/>
        <w:gridCol w:w="5716"/>
        <w:gridCol w:w="1514"/>
      </w:tblGrid>
      <w:tr w14:paraId="62302F4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1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8B3629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lang w:val="en-US" w:eastAsia="zh-CN"/>
              </w:rPr>
              <w:t>关键字</w:t>
            </w:r>
          </w:p>
        </w:tc>
        <w:tc>
          <w:tcPr>
            <w:tcW w:w="5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252A8A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lang w:val="en-US" w:eastAsia="zh-CN"/>
              </w:rPr>
              <w:t>功能说明</w:t>
            </w:r>
          </w:p>
        </w:tc>
        <w:tc>
          <w:tcPr>
            <w:tcW w:w="151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9C941C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lang w:val="en-US" w:eastAsia="zh-CN"/>
              </w:rPr>
              <w:t>适用场景</w:t>
            </w:r>
          </w:p>
        </w:tc>
      </w:tr>
      <w:tr w14:paraId="6C73C5F2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1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FBB28D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varargin</w:t>
            </w:r>
          </w:p>
        </w:tc>
        <w:tc>
          <w:tcPr>
            <w:tcW w:w="5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073B83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可变长度输入参数列表（1×N 元胞数组）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536430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输入参数数量不固定</w:t>
            </w:r>
          </w:p>
        </w:tc>
      </w:tr>
      <w:tr w14:paraId="27DB9F73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1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68BC47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varargout</w:t>
            </w:r>
          </w:p>
        </w:tc>
        <w:tc>
          <w:tcPr>
            <w:tcW w:w="5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EDBDCF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可变长度输出参数列表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9BB7B6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输出参数数量不固定</w:t>
            </w:r>
          </w:p>
        </w:tc>
      </w:tr>
      <w:tr w14:paraId="75E685F3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1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EB1059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nargin</w:t>
            </w:r>
          </w:p>
        </w:tc>
        <w:tc>
          <w:tcPr>
            <w:tcW w:w="5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BE05EE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返回函数调用时的实际输入参数个数；若输入为函数名，返回其声明的输入参数个数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395BB3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参数数量判断</w:t>
            </w:r>
          </w:p>
        </w:tc>
      </w:tr>
      <w:tr w14:paraId="08499AA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1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4B9F79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nargout</w:t>
            </w:r>
          </w:p>
        </w:tc>
        <w:tc>
          <w:tcPr>
            <w:tcW w:w="5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693168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返回函数调用时的实际输出参数个数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B5D7F1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参数数量判断</w:t>
            </w:r>
          </w:p>
        </w:tc>
      </w:tr>
      <w:tr w14:paraId="63F1A0A2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1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CE4E8E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narginchk</w:t>
            </w:r>
          </w:p>
        </w:tc>
        <w:tc>
          <w:tcPr>
            <w:tcW w:w="5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1122AC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验证输入参数个数是否在合法范围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288A52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参数合法性检查</w:t>
            </w:r>
          </w:p>
        </w:tc>
      </w:tr>
      <w:tr w14:paraId="53BA81F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1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5514AA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nargoutchk</w:t>
            </w:r>
          </w:p>
        </w:tc>
        <w:tc>
          <w:tcPr>
            <w:tcW w:w="57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5C8615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验证输出参数个数是否在合法范围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2EAE9B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参数合法性检查</w:t>
            </w:r>
          </w:p>
        </w:tc>
      </w:tr>
    </w:tbl>
    <w:p w14:paraId="64069EE6">
      <w:pPr>
        <w:widowControl w:val="0"/>
        <w:numPr>
          <w:ilvl w:val="0"/>
          <w:numId w:val="0"/>
        </w:numPr>
        <w:ind w:leftChars="0"/>
        <w:jc w:val="both"/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kern w:val="2"/>
          <w:sz w:val="24"/>
          <w:szCs w:val="32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kern w:val="2"/>
          <w:sz w:val="24"/>
          <w:szCs w:val="32"/>
          <w:lang w:val="en-US" w:eastAsia="zh-CN" w:bidi="ar-SA"/>
          <w14:textFill>
            <w14:solidFill>
              <w14:schemeClr w14:val="accent2"/>
            </w14:solidFill>
          </w14:textFill>
        </w:rPr>
        <w:t>2.6.2 varargin 用法规则</w:t>
      </w:r>
    </w:p>
    <w:p w14:paraId="53528F46">
      <w:pPr>
        <w:numPr>
          <w:ilvl w:val="0"/>
          <w:numId w:val="8"/>
        </w:numPr>
        <w:ind w:left="420" w:leftChars="0" w:hanging="420" w:firstLineChars="0"/>
        <w:jc w:val="both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必须作为函数定义的</w:t>
      </w: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最后一个输入参数</w:t>
      </w:r>
    </w:p>
    <w:p w14:paraId="1D3CD2A5">
      <w:pPr>
        <w:numPr>
          <w:ilvl w:val="0"/>
          <w:numId w:val="8"/>
        </w:numPr>
        <w:ind w:left="420" w:leftChars="0" w:hanging="420" w:firstLineChars="0"/>
        <w:jc w:val="both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显式声明的输入参数后接收的所有参数，均存储在 varargin 元胞数组中</w:t>
      </w:r>
    </w:p>
    <w:p w14:paraId="2640E147">
      <w:pPr>
        <w:numPr>
          <w:ilvl w:val="0"/>
          <w:numId w:val="8"/>
        </w:numPr>
        <w:ind w:left="420" w:leftChars="0" w:hanging="420" w:firstLineChars="0"/>
        <w:jc w:val="both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若未接收额外参数，varargin 为空元胞数组</w:t>
      </w:r>
    </w:p>
    <w:p w14:paraId="70CF56BF">
      <w:pPr>
        <w:jc w:val="both"/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定义格式：</w:t>
      </w:r>
    </w:p>
    <w:p w14:paraId="22CA2FF3">
      <w:pPr>
        <w:jc w:val="center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lang w:val="en-US" w:eastAsia="zh-CN"/>
        </w:rPr>
        <w:t>fun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ction[...] = myfun(arg1,arg2,varargin)</w:t>
      </w:r>
    </w:p>
    <w:p w14:paraId="6816B0C7">
      <w:pPr>
        <w:jc w:val="center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3. 函数变量</w:t>
      </w:r>
    </w:p>
    <w:p w14:paraId="344039B3">
      <w:pPr>
        <w:jc w:val="both"/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  <w:t>3.1 工作区</w:t>
      </w:r>
    </w:p>
    <w:p w14:paraId="0429C51A">
      <w:pPr>
        <w:jc w:val="both"/>
        <w:rPr>
          <w:rFonts w:hint="default" w:ascii="方正楷体_GB2312" w:hAnsi="方正楷体_GB2312" w:eastAsia="方正楷体_GB2312" w:cs="方正楷体_GB2312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3.1.1</w:t>
      </w:r>
      <w:r>
        <w:rPr>
          <w:rFonts w:hint="default" w:ascii="方正楷体_GB2312" w:hAnsi="方正楷体_GB2312" w:eastAsia="方正楷体_GB2312" w:cs="方正楷体_GB2312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基础工作区</w:t>
      </w:r>
    </w:p>
    <w:p w14:paraId="0EE3E75F">
      <w:pPr>
        <w:ind w:firstLine="420" w:firstLineChars="0"/>
        <w:jc w:val="both"/>
        <w:rPr>
          <w:rFonts w:hint="default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  <w:t>存储脚本运行过程中的所有变量</w:t>
      </w:r>
      <w:r>
        <w:rPr>
          <w:rFonts w:hint="eastAsia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  <w:t>,在</w:t>
      </w:r>
      <w:r>
        <w:rPr>
          <w:rFonts w:hint="default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  <w:t>人为清除前（clear）不会自动消失</w:t>
      </w:r>
    </w:p>
    <w:p w14:paraId="7A80AB78">
      <w:pPr>
        <w:jc w:val="both"/>
        <w:rPr>
          <w:rFonts w:hint="default" w:ascii="方正楷体_GB2312" w:hAnsi="方正楷体_GB2312" w:eastAsia="方正楷体_GB2312" w:cs="方正楷体_GB2312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3.1.2 </w:t>
      </w:r>
      <w:r>
        <w:rPr>
          <w:rFonts w:hint="default" w:ascii="方正楷体_GB2312" w:hAnsi="方正楷体_GB2312" w:eastAsia="方正楷体_GB2312" w:cs="方正楷体_GB2312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函数工作区</w:t>
      </w:r>
    </w:p>
    <w:p w14:paraId="3207E520">
      <w:pPr>
        <w:ind w:firstLine="420" w:firstLineChars="0"/>
        <w:jc w:val="both"/>
        <w:rPr>
          <w:rFonts w:hint="default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  <w:t>每个函数独立拥有专属工作区，与基础工作区完全隔离</w:t>
      </w:r>
      <w:r>
        <w:rPr>
          <w:rFonts w:hint="eastAsia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  <w:t>;在</w:t>
      </w:r>
      <w:r>
        <w:rPr>
          <w:rFonts w:hint="default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  <w:t>函数执行完毕后，默认释放内部变量内存</w:t>
      </w:r>
    </w:p>
    <w:p w14:paraId="464DCF0A">
      <w:pPr>
        <w:jc w:val="both"/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  <w:t>3.2 局部变量</w:t>
      </w:r>
    </w:p>
    <w:p w14:paraId="2F15A7E9">
      <w:pPr>
        <w:ind w:firstLine="420" w:firstLineChars="0"/>
        <w:jc w:val="both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局部变量是在</w:t>
      </w: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函数体内部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使用的变量，其影响范围只能在</w:t>
      </w: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本函数内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，仅存在于函数的工作空间内，只在函数执行期间存在，</w:t>
      </w: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函数执行完变量消失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。</w:t>
      </w:r>
    </w:p>
    <w:p w14:paraId="18CFF731">
      <w:pPr>
        <w:jc w:val="both"/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  <w:t>3.3 全局变量</w:t>
      </w:r>
    </w:p>
    <w:p w14:paraId="29B4E05A">
      <w:pPr>
        <w:ind w:firstLine="420" w:firstLineChars="0"/>
        <w:jc w:val="both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全局变量是可以在不同函数工作空间和MATLAB工作空间中</w:t>
      </w: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共享使用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的变量。</w:t>
      </w:r>
    </w:p>
    <w:p w14:paraId="761A1266">
      <w:pPr>
        <w:ind w:firstLine="420" w:firstLineChars="0"/>
        <w:jc w:val="both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在使用前必须用</w:t>
      </w: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global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定义，而且每个要共享全局变量的函数和工作空间，都必须逐个用global</w:t>
      </w: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同时在函数文件和主文件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对变量加以定义。</w:t>
      </w:r>
    </w:p>
    <w:p w14:paraId="6B809785">
      <w:pPr>
        <w:jc w:val="both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注:普通 clear 命令无法完全清除，需用</w:t>
      </w: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clear global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或</w:t>
      </w: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clear all</w:t>
      </w:r>
    </w:p>
    <w:p w14:paraId="438FCDAB">
      <w:pPr>
        <w:jc w:val="both"/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  <w:t>3.4 静态变量</w:t>
      </w:r>
    </w:p>
    <w:p w14:paraId="345DB67F">
      <w:pPr>
        <w:ind w:firstLine="420" w:firstLineChars="0"/>
        <w:jc w:val="both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函数调用结束后仍保存在函数工作区的变量，值持续保留</w:t>
      </w:r>
    </w:p>
    <w:p w14:paraId="25CD91DC">
      <w:pPr>
        <w:ind w:firstLine="420" w:firstLineChars="0"/>
        <w:jc w:val="both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persistent Var1 Var2 ...  % 仅能在函数脚本内声明</w:t>
      </w:r>
    </w:p>
    <w:p w14:paraId="537F2307">
      <w:pPr>
        <w:jc w:val="both"/>
        <w:rPr>
          <w:rFonts w:hint="default" w:ascii="方正楷体_GB2312" w:hAnsi="方正楷体_GB2312" w:eastAsia="方正楷体_GB2312" w:cs="方正楷体_GB2312"/>
          <w:b/>
          <w:bCs/>
          <w:color w:val="C00000"/>
          <w:vertAlign w:val="baseline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  <w:t>3.5 示例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3482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986FFB9">
            <w:pPr>
              <w:jc w:val="both"/>
              <w:rPr>
                <w:rFonts w:hint="default" w:ascii="方正楷体_GB2312" w:hAnsi="方正楷体_GB2312" w:eastAsia="方正楷体_GB2312" w:cs="方正楷体_GB2312"/>
                <w:b/>
                <w:bCs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/>
                <w:bCs/>
                <w:lang w:val="en-US" w:eastAsia="zh-CN"/>
              </w:rPr>
              <w:t>global a %声明变量a为全局变量</w:t>
            </w:r>
          </w:p>
          <w:p w14:paraId="5DB71416">
            <w:pPr>
              <w:jc w:val="both"/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  <w:t>x=1:100;</w:t>
            </w:r>
          </w:p>
          <w:p w14:paraId="4D660EA5">
            <w:pPr>
              <w:jc w:val="both"/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  <w:t>a=2;</w:t>
            </w:r>
          </w:p>
          <w:p w14:paraId="3599C3CA">
            <w:pPr>
              <w:jc w:val="both"/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  <w:t>c=prods(x) %调用函数prods.m</w:t>
            </w:r>
          </w:p>
        </w:tc>
        <w:tc>
          <w:tcPr>
            <w:tcW w:w="4261" w:type="dxa"/>
          </w:tcPr>
          <w:p w14:paraId="5422DC53">
            <w:pPr>
              <w:jc w:val="both"/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  <w:t>function result=prods(x)</w:t>
            </w:r>
          </w:p>
          <w:p w14:paraId="575B8AB4">
            <w:pPr>
              <w:ind w:firstLine="420" w:firstLineChars="0"/>
              <w:jc w:val="both"/>
              <w:rPr>
                <w:rFonts w:hint="default" w:ascii="方正楷体_GB2312" w:hAnsi="方正楷体_GB2312" w:eastAsia="方正楷体_GB2312" w:cs="方正楷体_GB2312"/>
                <w:b/>
                <w:bCs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/>
                <w:bCs/>
                <w:lang w:val="en-US" w:eastAsia="zh-CN"/>
              </w:rPr>
              <w:t xml:space="preserve">global a </w:t>
            </w:r>
          </w:p>
          <w:p w14:paraId="52FA6A15">
            <w:pPr>
              <w:ind w:firstLine="420" w:firstLineChars="0"/>
              <w:jc w:val="both"/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  <w:t>result=a*sum(x);</w:t>
            </w:r>
          </w:p>
          <w:p w14:paraId="20C4AC07">
            <w:pPr>
              <w:ind w:firstLine="420" w:firstLineChars="0"/>
              <w:jc w:val="both"/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</w:pPr>
          </w:p>
        </w:tc>
      </w:tr>
    </w:tbl>
    <w:p w14:paraId="7EC7977C">
      <w:pPr>
        <w:jc w:val="both"/>
        <w:rPr>
          <w:rFonts w:hint="default" w:ascii="方正楷体_GB2312" w:hAnsi="方正楷体_GB2312" w:eastAsia="方正楷体_GB2312" w:cs="方正楷体_GB2312"/>
          <w:b/>
          <w:bCs/>
          <w:color w:val="auto"/>
          <w:lang w:val="en-US" w:eastAsia="zh-CN"/>
        </w:rPr>
      </w:pPr>
    </w:p>
    <w:p w14:paraId="2DEB99C6">
      <w:pPr>
        <w:jc w:val="both"/>
        <w:rPr>
          <w:rFonts w:hint="default" w:ascii="方正楷体_GB2312" w:hAnsi="方正楷体_GB2312" w:eastAsia="方正楷体_GB2312" w:cs="方正楷体_GB2312"/>
          <w:b/>
          <w:bCs/>
          <w:color w:val="auto"/>
          <w:lang w:val="en-US" w:eastAsia="zh-CN"/>
        </w:rPr>
      </w:pPr>
    </w:p>
    <w:p w14:paraId="51114E71">
      <w:pPr>
        <w:jc w:val="center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4. 函数句柄</w:t>
      </w:r>
    </w:p>
    <w:p w14:paraId="5342D748">
      <w:pPr>
        <w:jc w:val="both"/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  <w:t>4.1 作用</w:t>
      </w:r>
    </w:p>
    <w:p w14:paraId="49AA2E39">
      <w:pPr>
        <w:ind w:firstLine="420" w:firstLineChars="0"/>
        <w:jc w:val="both"/>
        <w:rPr>
          <w:rFonts w:hint="default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  <w:t>将函数作为</w:t>
      </w:r>
      <w:r>
        <w:rPr>
          <w:rFonts w:hint="default" w:ascii="方正楷体_GB2312" w:hAnsi="方正楷体_GB2312" w:eastAsia="方正楷体_GB2312" w:cs="方正楷体_GB2312"/>
          <w:b/>
          <w:bCs/>
          <w:color w:val="auto"/>
          <w:lang w:val="en-US" w:eastAsia="zh-CN"/>
        </w:rPr>
        <w:t>变量</w:t>
      </w:r>
      <w:r>
        <w:rPr>
          <w:rFonts w:hint="default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  <w:t>传递、存储或在其他函数中调用</w:t>
      </w:r>
    </w:p>
    <w:p w14:paraId="3E465C5B">
      <w:pPr>
        <w:jc w:val="both"/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  <w:t>4.2 实名函数句柄</w:t>
      </w:r>
    </w:p>
    <w:p w14:paraId="36FE6ECA">
      <w:pPr>
        <w:pStyle w:val="5"/>
        <w:widowControl/>
        <w:pBdr>
          <w:left w:val="none" w:color="auto" w:sz="0" w:space="0"/>
        </w:pBdr>
        <w:ind w:left="0" w:leftChars="0" w:firstLine="420" w:firstLineChars="0"/>
        <w:rPr>
          <w:rFonts w:hint="default" w:ascii="方正楷体_GB2312" w:hAnsi="方正楷体_GB2312" w:eastAsia="方正楷体_GB2312" w:cs="方正楷体_GB2312"/>
          <w:b w:val="0"/>
          <w:bCs w:val="0"/>
          <w:color w:val="auto"/>
          <w:kern w:val="2"/>
          <w:sz w:val="24"/>
          <w:szCs w:val="32"/>
          <w:lang w:val="en-US" w:eastAsia="zh-CN" w:bidi="ar-SA"/>
        </w:rPr>
      </w:pPr>
      <w:r>
        <w:rPr>
          <w:rFonts w:hint="default" w:ascii="方正楷体_GB2312" w:hAnsi="方正楷体_GB2312" w:eastAsia="方正楷体_GB2312" w:cs="方正楷体_GB2312"/>
          <w:b w:val="0"/>
          <w:bCs w:val="0"/>
          <w:color w:val="auto"/>
          <w:kern w:val="2"/>
          <w:sz w:val="24"/>
          <w:szCs w:val="32"/>
          <w:lang w:val="en-US" w:eastAsia="zh-CN" w:bidi="ar-SA"/>
        </w:rPr>
        <w:t>对已定义函数的引用，支持 MATLAB 内置函数或用户自定义函数</w:t>
      </w:r>
    </w:p>
    <w:p w14:paraId="23CE3BA5">
      <w:pPr>
        <w:pStyle w:val="5"/>
        <w:widowControl/>
        <w:rPr>
          <w:rFonts w:hint="eastAsia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b w:val="0"/>
          <w:bCs w:val="0"/>
          <w:color w:val="auto"/>
          <w:kern w:val="2"/>
          <w:sz w:val="24"/>
          <w:szCs w:val="32"/>
          <w:lang w:val="en-US" w:eastAsia="zh-CN" w:bidi="ar-SA"/>
        </w:rPr>
        <w:t>f = @functionName  % functionName为已定义的函数名</w:t>
      </w:r>
    </w:p>
    <w:p w14:paraId="25CCF95F">
      <w:pPr>
        <w:jc w:val="both"/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  <w:t>4.3 匿名函数句柄</w:t>
      </w:r>
    </w:p>
    <w:p w14:paraId="67B98991">
      <w:pPr>
        <w:widowControl/>
        <w:pBdr>
          <w:left w:val="none" w:color="auto" w:sz="0" w:space="0"/>
        </w:pBdr>
        <w:adjustRightInd w:val="0"/>
        <w:spacing w:before="100" w:after="100" w:afterLines="0" w:afterAutospacing="0" w:line="300" w:lineRule="auto"/>
        <w:ind w:left="0" w:leftChars="0" w:firstLine="420" w:firstLineChars="0"/>
        <w:jc w:val="both"/>
        <w:rPr>
          <w:rFonts w:hint="eastAsia" w:ascii="方正楷体_GB2312" w:hAnsi="方正楷体_GB2312" w:eastAsia="方正楷体_GB2312" w:cs="方正楷体_GB2312"/>
          <w:b w:val="0"/>
          <w:bCs w:val="0"/>
          <w:color w:val="auto"/>
          <w:kern w:val="2"/>
          <w:sz w:val="24"/>
          <w:szCs w:val="32"/>
          <w:lang w:val="en-US" w:eastAsia="zh-CN" w:bidi="ar-SA"/>
        </w:rPr>
      </w:pPr>
      <w:r>
        <w:rPr>
          <w:rFonts w:hint="default" w:ascii="方正楷体_GB2312" w:hAnsi="方正楷体_GB2312" w:eastAsia="方正楷体_GB2312" w:cs="方正楷体_GB2312"/>
          <w:b w:val="0"/>
          <w:bCs w:val="0"/>
          <w:color w:val="auto"/>
          <w:kern w:val="2"/>
          <w:sz w:val="24"/>
          <w:szCs w:val="32"/>
          <w:lang w:val="en-US" w:eastAsia="zh-CN" w:bidi="ar-SA"/>
        </w:rPr>
        <w:t>在代码中即时创建的临时函数，无需单独保存为.m 文件</w:t>
      </w:r>
      <w:r>
        <w:rPr>
          <w:rFonts w:hint="eastAsia" w:ascii="方正楷体_GB2312" w:hAnsi="方正楷体_GB2312" w:eastAsia="方正楷体_GB2312" w:cs="方正楷体_GB2312"/>
          <w:b w:val="0"/>
          <w:bCs w:val="0"/>
          <w:color w:val="auto"/>
          <w:kern w:val="2"/>
          <w:sz w:val="24"/>
          <w:szCs w:val="32"/>
          <w:lang w:val="en-US" w:eastAsia="zh-CN" w:bidi="ar-SA"/>
        </w:rPr>
        <w:t>,通常作为一些内置函数(ode45等)的传入参数</w:t>
      </w:r>
    </w:p>
    <w:p w14:paraId="02581E32">
      <w:pPr>
        <w:widowControl/>
        <w:pBdr>
          <w:left w:val="none" w:color="auto" w:sz="0" w:space="0"/>
        </w:pBdr>
        <w:adjustRightInd w:val="0"/>
        <w:spacing w:before="100" w:after="100" w:afterLines="0" w:afterAutospacing="0" w:line="300" w:lineRule="auto"/>
        <w:ind w:left="0" w:leftChars="0" w:firstLine="420" w:firstLineChars="0"/>
        <w:jc w:val="both"/>
        <w:rPr>
          <w:rFonts w:hint="eastAsia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b w:val="0"/>
          <w:bCs w:val="0"/>
          <w:color w:val="auto"/>
          <w:kern w:val="2"/>
          <w:sz w:val="24"/>
          <w:szCs w:val="32"/>
          <w:lang w:val="en-US" w:eastAsia="zh-CN" w:bidi="ar-SA"/>
        </w:rPr>
        <w:t>f = @(arglist) expression  % arglist为输入参数，expression为函数表达式</w:t>
      </w:r>
    </w:p>
    <w:p w14:paraId="4060F705">
      <w:pPr>
        <w:jc w:val="both"/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  <w:t>4.4 使用</w:t>
      </w:r>
    </w:p>
    <w:p w14:paraId="16F1936C">
      <w:pPr>
        <w:numPr>
          <w:ilvl w:val="0"/>
          <w:numId w:val="8"/>
        </w:numPr>
        <w:ind w:left="420" w:leftChars="0" w:hanging="420" w:firstLineChars="0"/>
        <w:jc w:val="both"/>
        <w:rPr>
          <w:rFonts w:hint="eastAsia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  <w:t>调用时需带</w:t>
      </w:r>
      <w:r>
        <w:rPr>
          <w:rFonts w:hint="eastAsia" w:ascii="方正楷体_GB2312" w:hAnsi="方正楷体_GB2312" w:eastAsia="方正楷体_GB2312" w:cs="方正楷体_GB2312"/>
          <w:b/>
          <w:bCs/>
          <w:color w:val="auto"/>
          <w:lang w:val="en-US" w:eastAsia="zh-CN"/>
        </w:rPr>
        <w:t>小括号</w:t>
      </w:r>
      <w:r>
        <w:rPr>
          <w:rFonts w:hint="eastAsia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  <w:t>（即使无参数）</w:t>
      </w:r>
    </w:p>
    <w:p w14:paraId="3231FAE3">
      <w:pPr>
        <w:numPr>
          <w:ilvl w:val="0"/>
          <w:numId w:val="8"/>
        </w:numPr>
        <w:ind w:left="420" w:leftChars="0" w:hanging="420" w:firstLineChars="0"/>
        <w:jc w:val="both"/>
        <w:rPr>
          <w:rFonts w:hint="eastAsia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  <w:t>可引用工作区变量，若调用时输入同名参数，以输入参数为准（类似默认参数）</w:t>
      </w:r>
    </w:p>
    <w:p w14:paraId="6B0D4BB5">
      <w:pPr>
        <w:numPr>
          <w:ilvl w:val="0"/>
          <w:numId w:val="8"/>
        </w:numPr>
        <w:ind w:left="420" w:leftChars="0" w:hanging="420" w:firstLineChars="0"/>
        <w:jc w:val="both"/>
        <w:rPr>
          <w:rFonts w:hint="eastAsia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  <w:t>存在锁定机制（一旦创建，引用的工作区变量值固定）</w:t>
      </w:r>
    </w:p>
    <w:p w14:paraId="06575570">
      <w:pPr>
        <w:jc w:val="both"/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  <w:t>4.5 示例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B099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0EAF29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% 示例1：无输入参数的匿名函数</w:t>
            </w:r>
          </w:p>
          <w:p w14:paraId="0714A5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f5 = @() datetime(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'now'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% 定义无参匿名函数</w:t>
            </w:r>
          </w:p>
          <w:p w14:paraId="019D7F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d2 = f5();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% 调用，返回当前时间（格式：datetime对象）</w:t>
            </w:r>
          </w:p>
          <w:p w14:paraId="624584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% 示例2：单参数匿名函数（计算x²）</w:t>
            </w:r>
          </w:p>
          <w:p w14:paraId="19FC9A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 = @(x) x.^2;</w:t>
            </w:r>
          </w:p>
          <w:p w14:paraId="4D19F8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area = integral(f, 0, 1);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% 作为integral参数，计算[0,1]区间积分（结果1/3）</w:t>
            </w:r>
          </w:p>
          <w:p w14:paraId="2A326B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% 示例3：多参数匿名函数</w:t>
            </w:r>
          </w:p>
          <w:p w14:paraId="142841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f1 = @(x,k) x^k;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% x和k为输入参数</w:t>
            </w:r>
          </w:p>
          <w:p w14:paraId="0E4BD5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% 示例4：条件逻辑匿名函数</w:t>
            </w:r>
          </w:p>
          <w:p w14:paraId="477B2F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f2 = @(x) (x&gt;0)*10 + (x10);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% x&gt;0返回10，x≤0返回-10</w:t>
            </w:r>
          </w:p>
          <w:p w14:paraId="085E64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% 示例5：调用内置函数的匿名函数</w:t>
            </w:r>
          </w:p>
          <w:p w14:paraId="3E63F7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f3 = @(x) sort(x,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'descend'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% 对输入x降序排序</w:t>
            </w:r>
          </w:p>
          <w:p w14:paraId="7F86CC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% 示例6：可变参数匿名函数</w:t>
            </w:r>
          </w:p>
          <w:p w14:paraId="0D415E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f4 = @(varargin) horzcat(varargin{:});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% 横向拼接所有输入参数</w:t>
            </w:r>
          </w:p>
          <w:p w14:paraId="135B4A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方正楷体_GB2312" w:hAnsi="方正楷体_GB2312" w:eastAsia="方正楷体_GB2312" w:cs="方正楷体_GB2312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disp(area);</w:t>
            </w:r>
          </w:p>
        </w:tc>
      </w:tr>
    </w:tbl>
    <w:p w14:paraId="71B6927D">
      <w:pPr>
        <w:jc w:val="center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5. matlab程序结构</w:t>
      </w:r>
    </w:p>
    <w:p w14:paraId="5DD4779B">
      <w:pPr>
        <w:ind w:firstLine="420" w:firstLineChars="0"/>
        <w:jc w:val="left"/>
        <w:rPr>
          <w:rFonts w:hint="default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</w:pPr>
      <w:r>
        <w:rPr>
          <w:rFonts w:hint="default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  <w:t>matlab语言的程序结构与其它高级语言是一致的，分为顺序结构，循环结构，分支结构。</w:t>
      </w:r>
    </w:p>
    <w:p w14:paraId="26B444EB">
      <w:pPr>
        <w:pStyle w:val="5"/>
        <w:widowControl/>
        <w:numPr>
          <w:ilvl w:val="0"/>
          <w:numId w:val="0"/>
        </w:numPr>
        <w:rPr>
          <w:rFonts w:hint="default" w:ascii="方正楷体_GB2312" w:hAnsi="方正楷体_GB2312" w:eastAsia="方正楷体_GB2312" w:cs="方正楷体_GB2312"/>
          <w:b/>
          <w:bCs/>
          <w:color w:val="C0000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  <w:t>5.1</w:t>
      </w:r>
      <w:r>
        <w:rPr>
          <w:rFonts w:hint="default" w:ascii="方正楷体_GB2312" w:hAnsi="方正楷体_GB2312" w:eastAsia="方正楷体_GB2312" w:cs="方正楷体_GB2312"/>
          <w:b/>
          <w:bCs/>
          <w:color w:val="C00000"/>
          <w:lang w:val="en-US" w:eastAsia="zh-CN"/>
        </w:rPr>
        <w:t>顺序结构</w:t>
      </w:r>
    </w:p>
    <w:p w14:paraId="1F1742F2">
      <w:pPr>
        <w:ind w:firstLine="420" w:firstLineChars="0"/>
        <w:jc w:val="both"/>
        <w:rPr>
          <w:rFonts w:hint="default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  <w:t>依次顺序执行程序的语句</w:t>
      </w:r>
    </w:p>
    <w:p w14:paraId="40838B0A">
      <w:pPr>
        <w:pStyle w:val="5"/>
        <w:widowControl/>
        <w:numPr>
          <w:ilvl w:val="0"/>
          <w:numId w:val="0"/>
        </w:numPr>
        <w:rPr>
          <w:rFonts w:hint="default" w:ascii="方正楷体_GB2312" w:hAnsi="方正楷体_GB2312" w:eastAsia="方正楷体_GB2312" w:cs="方正楷体_GB2312"/>
          <w:b/>
          <w:bCs/>
          <w:color w:val="C0000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  <w:t>5.2</w:t>
      </w:r>
      <w:r>
        <w:rPr>
          <w:rFonts w:hint="default" w:ascii="方正楷体_GB2312" w:hAnsi="方正楷体_GB2312" w:eastAsia="方正楷体_GB2312" w:cs="方正楷体_GB2312"/>
          <w:b/>
          <w:bCs/>
          <w:color w:val="C00000"/>
          <w:lang w:val="en-US" w:eastAsia="zh-CN"/>
        </w:rPr>
        <w:t xml:space="preserve">循环结构 </w:t>
      </w:r>
    </w:p>
    <w:p w14:paraId="6260F6EA">
      <w:pPr>
        <w:jc w:val="both"/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5.2.1 for-end 循环</w:t>
      </w:r>
    </w:p>
    <w:p w14:paraId="41AC6CBB">
      <w:pPr>
        <w:pStyle w:val="5"/>
        <w:widowControl/>
        <w:pBdr>
          <w:left w:val="none" w:color="auto" w:sz="0" w:space="0"/>
        </w:pBdr>
        <w:ind w:left="0" w:leftChars="0" w:firstLine="420" w:firstLineChars="0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(</w:t>
      </w: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1)结构:</w:t>
      </w:r>
    </w:p>
    <w:p w14:paraId="794EC1B9">
      <w:pPr>
        <w:pStyle w:val="5"/>
        <w:widowControl/>
        <w:pBdr>
          <w:left w:val="none" w:color="auto" w:sz="0" w:space="0"/>
        </w:pBdr>
        <w:ind w:left="0" w:leftChars="0" w:firstLine="0" w:firstLineChars="0"/>
        <w:jc w:val="center"/>
      </w:pPr>
      <w:r>
        <w:drawing>
          <wp:inline distT="0" distB="0" distL="114300" distR="114300">
            <wp:extent cx="1943735" cy="1013460"/>
            <wp:effectExtent l="0" t="0" r="1016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43735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5954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D2EE1DE">
            <w:pPr>
              <w:pStyle w:val="5"/>
              <w:widowControl/>
              <w:pBdr>
                <w:left w:val="none" w:color="auto" w:sz="0" w:space="0"/>
              </w:pBdr>
              <w:ind w:left="0" w:leftChars="0" w:firstLine="0" w:firstLineChars="0"/>
              <w:jc w:val="both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for   循环变量＝起始值：步长：终止值</w:t>
            </w:r>
          </w:p>
          <w:p w14:paraId="62A81F7B">
            <w:pPr>
              <w:pStyle w:val="5"/>
              <w:widowControl/>
              <w:pBdr>
                <w:left w:val="none" w:color="auto" w:sz="0" w:space="0"/>
              </w:pBdr>
              <w:ind w:left="0" w:leftChars="0" w:firstLine="0" w:firstLineChars="0"/>
              <w:jc w:val="both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 xml:space="preserve">          循环体</w:t>
            </w:r>
          </w:p>
          <w:p w14:paraId="2E203B22">
            <w:pPr>
              <w:pStyle w:val="5"/>
              <w:widowControl/>
              <w:pBdr>
                <w:left w:val="none" w:color="auto" w:sz="0" w:space="0"/>
              </w:pBdr>
              <w:ind w:left="0" w:leftChars="0" w:firstLine="0" w:firstLineChars="0"/>
              <w:jc w:val="both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end</w:t>
            </w:r>
          </w:p>
        </w:tc>
      </w:tr>
    </w:tbl>
    <w:p w14:paraId="0813A389">
      <w:pPr>
        <w:pStyle w:val="5"/>
        <w:widowControl/>
        <w:pBdr>
          <w:left w:val="none" w:color="auto" w:sz="0" w:space="0"/>
        </w:pBdr>
        <w:ind w:left="0" w:leftChars="0" w:firstLine="42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(2)使用</w:t>
      </w:r>
    </w:p>
    <w:p w14:paraId="6F4827E1">
      <w:pPr>
        <w:pStyle w:val="5"/>
        <w:widowControl/>
        <w:numPr>
          <w:ilvl w:val="0"/>
          <w:numId w:val="8"/>
        </w:numPr>
        <w:pBdr>
          <w:left w:val="none" w:color="auto" w:sz="0" w:space="0"/>
        </w:pBdr>
        <w:ind w:left="420" w:leftChars="0" w:hanging="42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MATLAB的基本数据单元为数组，定义了数组运算,循环程序在一些特殊情况下可以用数组运算代替。</w:t>
      </w:r>
    </w:p>
    <w:p w14:paraId="3A8D3642">
      <w:pPr>
        <w:pStyle w:val="5"/>
        <w:widowControl/>
        <w:numPr>
          <w:ilvl w:val="0"/>
          <w:numId w:val="8"/>
        </w:numPr>
        <w:pBdr>
          <w:left w:val="none" w:color="auto" w:sz="0" w:space="0"/>
        </w:pBdr>
        <w:ind w:left="420" w:leftChars="0" w:hanging="42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每次循环迭代中，从向量或矩阵中取出 “一列” 的值作为循环变量</w:t>
      </w:r>
    </w:p>
    <w:p w14:paraId="5D96A146">
      <w:pPr>
        <w:pStyle w:val="5"/>
        <w:widowControl/>
        <w:numPr>
          <w:ilvl w:val="0"/>
          <w:numId w:val="8"/>
        </w:numPr>
        <w:pBdr>
          <w:left w:val="none" w:color="auto" w:sz="0" w:space="0"/>
        </w:pBdr>
        <w:ind w:left="420" w:leftChars="0" w:hanging="42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若循环变量为列向量，可通过线性索引继续拓展遍历逻辑</w:t>
      </w:r>
    </w:p>
    <w:p w14:paraId="3E9F79DF">
      <w:pPr>
        <w:jc w:val="both"/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5.2.2while-end 循环</w:t>
      </w:r>
    </w:p>
    <w:p w14:paraId="5F65E707">
      <w:pPr>
        <w:pStyle w:val="5"/>
        <w:widowControl/>
        <w:pBdr>
          <w:left w:val="none" w:color="auto" w:sz="0" w:space="0"/>
        </w:pBdr>
        <w:ind w:left="0" w:leftChars="0" w:firstLine="420" w:firstLineChars="0"/>
        <w:rPr>
          <w:rFonts w:hint="eastAsia"/>
        </w:rPr>
      </w:pP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(1)结构:</w:t>
      </w:r>
    </w:p>
    <w:p w14:paraId="28281826">
      <w:pPr>
        <w:pStyle w:val="5"/>
        <w:widowControl/>
        <w:pBdr>
          <w:left w:val="none" w:color="auto" w:sz="0" w:space="0"/>
        </w:pBdr>
        <w:ind w:left="0" w:leftChars="0" w:firstLine="420" w:firstLineChars="0"/>
        <w:jc w:val="center"/>
      </w:pPr>
      <w:r>
        <w:drawing>
          <wp:inline distT="0" distB="0" distL="114300" distR="114300">
            <wp:extent cx="2404110" cy="1359535"/>
            <wp:effectExtent l="0" t="0" r="317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4110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4C61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B0A1DED">
            <w:pPr>
              <w:pStyle w:val="5"/>
              <w:widowControl/>
              <w:ind w:left="0" w:leftChars="0" w:firstLine="0" w:firstLineChars="0"/>
              <w:jc w:val="both"/>
              <w:rPr>
                <w:rFonts w:hint="eastAsia" w:ascii="方正楷体_GB2312" w:hAnsi="方正楷体_GB2312" w:eastAsia="方正楷体_GB2312" w:cs="方正楷体_GB2312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</w:rPr>
              <w:t>while    表达式</w:t>
            </w:r>
          </w:p>
          <w:p w14:paraId="7C8C5FF3">
            <w:pPr>
              <w:pStyle w:val="5"/>
              <w:widowControl/>
              <w:jc w:val="both"/>
              <w:rPr>
                <w:rFonts w:hint="eastAsia" w:ascii="方正楷体_GB2312" w:hAnsi="方正楷体_GB2312" w:eastAsia="方正楷体_GB2312" w:cs="方正楷体_GB2312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</w:rPr>
              <w:t>循环体语句</w:t>
            </w:r>
          </w:p>
          <w:p w14:paraId="7088691A">
            <w:pPr>
              <w:pStyle w:val="5"/>
              <w:widowControl/>
              <w:ind w:left="0" w:leftChars="0" w:firstLine="0" w:firstLineChars="0"/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vertAlign w:val="baseline"/>
              </w:rPr>
              <w:t>end</w:t>
            </w:r>
          </w:p>
        </w:tc>
      </w:tr>
    </w:tbl>
    <w:p w14:paraId="194DC128">
      <w:pPr>
        <w:pStyle w:val="5"/>
        <w:widowControl/>
        <w:pBdr>
          <w:left w:val="none" w:color="auto" w:sz="0" w:space="0"/>
        </w:pBdr>
        <w:ind w:left="0" w:leftChars="0" w:firstLine="420" w:firstLineChars="0"/>
        <w:rPr>
          <w:rFonts w:hint="default" w:ascii="方正楷体_GB2312" w:hAnsi="方正楷体_GB2312" w:eastAsia="方正楷体_GB2312" w:cs="方正楷体_GB2312"/>
          <w:b/>
          <w:bCs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(2)使用:</w:t>
      </w:r>
    </w:p>
    <w:p w14:paraId="707B3B5E">
      <w:pPr>
        <w:pStyle w:val="5"/>
        <w:widowControl/>
        <w:numPr>
          <w:ilvl w:val="0"/>
          <w:numId w:val="8"/>
        </w:numPr>
        <w:pBdr>
          <w:left w:val="none" w:color="auto" w:sz="0" w:space="0"/>
        </w:pBdr>
        <w:ind w:left="420" w:leftChars="0" w:hanging="42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表达式一般是由逻辑运算和关系运算以及一般运算组成的，以判断循环的进行和停止；</w:t>
      </w:r>
    </w:p>
    <w:p w14:paraId="4B689471">
      <w:pPr>
        <w:pStyle w:val="5"/>
        <w:widowControl/>
        <w:numPr>
          <w:ilvl w:val="0"/>
          <w:numId w:val="8"/>
        </w:numPr>
        <w:pBdr>
          <w:left w:val="none" w:color="auto" w:sz="0" w:space="0"/>
        </w:pBdr>
        <w:ind w:left="420" w:leftChars="0" w:hanging="42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 xml:space="preserve">只要表达式的值 </w:t>
      </w:r>
      <w:r>
        <w:rPr>
          <w:rFonts w:hint="eastAsia" w:ascii="方正楷体_GB2312" w:hAnsi="方正楷体_GB2312" w:eastAsia="方正楷体_GB2312" w:cs="方正楷体_GB2312"/>
          <w:b/>
          <w:bCs/>
        </w:rPr>
        <w:t>非0</w:t>
      </w:r>
      <w:r>
        <w:rPr>
          <w:rFonts w:hint="eastAsia" w:ascii="方正楷体_GB2312" w:hAnsi="方正楷体_GB2312" w:eastAsia="方正楷体_GB2312" w:cs="方正楷体_GB2312"/>
        </w:rPr>
        <w:t>，继续</w:t>
      </w:r>
      <w:r>
        <w:rPr>
          <w:rFonts w:hint="eastAsia" w:ascii="方正楷体_GB2312" w:hAnsi="方正楷体_GB2312" w:eastAsia="方正楷体_GB2312" w:cs="方正楷体_GB2312"/>
          <w:b/>
          <w:bCs/>
        </w:rPr>
        <w:t>循环</w:t>
      </w:r>
      <w:r>
        <w:rPr>
          <w:rFonts w:hint="eastAsia" w:ascii="方正楷体_GB2312" w:hAnsi="方正楷体_GB2312" w:eastAsia="方正楷体_GB2312" w:cs="方正楷体_GB2312"/>
        </w:rPr>
        <w:t>；直到表达式值为</w:t>
      </w:r>
      <w:r>
        <w:rPr>
          <w:rFonts w:hint="eastAsia" w:ascii="方正楷体_GB2312" w:hAnsi="方正楷体_GB2312" w:eastAsia="方正楷体_GB2312" w:cs="方正楷体_GB2312"/>
          <w:b/>
          <w:bCs/>
        </w:rPr>
        <w:t>0</w:t>
      </w:r>
      <w:r>
        <w:rPr>
          <w:rFonts w:hint="eastAsia" w:ascii="方正楷体_GB2312" w:hAnsi="方正楷体_GB2312" w:eastAsia="方正楷体_GB2312" w:cs="方正楷体_GB2312"/>
        </w:rPr>
        <w:t>，循环</w:t>
      </w:r>
      <w:r>
        <w:rPr>
          <w:rFonts w:hint="eastAsia" w:ascii="方正楷体_GB2312" w:hAnsi="方正楷体_GB2312" w:eastAsia="方正楷体_GB2312" w:cs="方正楷体_GB2312"/>
          <w:b/>
          <w:bCs/>
        </w:rPr>
        <w:t>停止</w:t>
      </w:r>
      <w:r>
        <w:rPr>
          <w:rFonts w:hint="eastAsia" w:ascii="方正楷体_GB2312" w:hAnsi="方正楷体_GB2312" w:eastAsia="方正楷体_GB2312" w:cs="方正楷体_GB2312"/>
        </w:rPr>
        <w:t>。</w:t>
      </w:r>
    </w:p>
    <w:p w14:paraId="5C857D63">
      <w:pPr>
        <w:pStyle w:val="5"/>
        <w:widowControl/>
        <w:pBdr>
          <w:left w:val="none" w:color="auto" w:sz="0" w:space="0"/>
        </w:pBdr>
        <w:ind w:left="0" w:leftChars="0" w:firstLine="420" w:firstLineChars="0"/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(3)循环控制关键字</w:t>
      </w:r>
    </w:p>
    <w:p w14:paraId="45A8A38C">
      <w:pPr>
        <w:pStyle w:val="5"/>
        <w:widowControl/>
        <w:numPr>
          <w:ilvl w:val="0"/>
          <w:numId w:val="8"/>
        </w:numPr>
        <w:pBdr>
          <w:left w:val="none" w:color="auto" w:sz="0" w:space="0"/>
        </w:pBdr>
        <w:ind w:left="420" w:leftChars="0" w:hanging="42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break：强制退出当前循环，不再执行后续迭代</w:t>
      </w:r>
    </w:p>
    <w:p w14:paraId="1DA5CC21">
      <w:pPr>
        <w:pStyle w:val="5"/>
        <w:widowControl/>
        <w:numPr>
          <w:ilvl w:val="0"/>
          <w:numId w:val="8"/>
        </w:numPr>
        <w:pBdr>
          <w:left w:val="none" w:color="auto" w:sz="0" w:space="0"/>
        </w:pBdr>
        <w:ind w:left="420" w:leftChars="0" w:hanging="42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continue：跳过当前迭代的剩余代码，直接进入下一次迭代</w:t>
      </w:r>
    </w:p>
    <w:p w14:paraId="42B7EB4F">
      <w:pPr>
        <w:jc w:val="both"/>
        <w:rPr>
          <w:rFonts w:hint="default" w:ascii="方正楷体_GB2312" w:hAnsi="方正楷体_GB2312" w:eastAsia="方正楷体_GB2312" w:cs="方正楷体_GB2312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5.2.3示例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A22B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78903DF9">
            <w:pPr>
              <w:pStyle w:val="5"/>
              <w:widowControl/>
              <w:ind w:left="0" w:leftChars="0" w:firstLine="0" w:firstLineChars="0"/>
              <w:rPr>
                <w:rFonts w:hint="default" w:ascii="方正楷体_GB2312" w:hAnsi="方正楷体_GB2312" w:eastAsia="方正楷体_GB2312" w:cs="方正楷体_GB2312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bCs w:val="0"/>
                <w:vertAlign w:val="baseline"/>
                <w:lang w:val="en-US" w:eastAsia="zh-CN"/>
              </w:rPr>
              <w:t>sum=0;</w:t>
            </w:r>
          </w:p>
          <w:p w14:paraId="4CADAD32">
            <w:pPr>
              <w:pStyle w:val="5"/>
              <w:widowControl/>
              <w:ind w:left="0" w:leftChars="0" w:firstLine="0" w:firstLineChars="0"/>
              <w:rPr>
                <w:rFonts w:hint="default" w:ascii="方正楷体_GB2312" w:hAnsi="方正楷体_GB2312" w:eastAsia="方正楷体_GB2312" w:cs="方正楷体_GB2312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bCs w:val="0"/>
                <w:vertAlign w:val="baseline"/>
                <w:lang w:val="en-US" w:eastAsia="zh-CN"/>
              </w:rPr>
              <w:t>for i=1:100</w:t>
            </w:r>
          </w:p>
          <w:p w14:paraId="2E657F48">
            <w:pPr>
              <w:pStyle w:val="5"/>
              <w:widowControl/>
              <w:ind w:left="0" w:leftChars="0" w:firstLine="240" w:firstLineChars="100"/>
              <w:rPr>
                <w:rFonts w:hint="default" w:ascii="方正楷体_GB2312" w:hAnsi="方正楷体_GB2312" w:eastAsia="方正楷体_GB2312" w:cs="方正楷体_GB2312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bCs w:val="0"/>
                <w:vertAlign w:val="baseline"/>
                <w:lang w:val="en-US" w:eastAsia="zh-CN"/>
              </w:rPr>
              <w:t>sum=sum+i;</w:t>
            </w:r>
          </w:p>
          <w:p w14:paraId="212B76E9">
            <w:pPr>
              <w:pStyle w:val="5"/>
              <w:widowControl/>
              <w:ind w:left="0" w:leftChars="0" w:firstLine="0" w:firstLineChars="0"/>
              <w:rPr>
                <w:rFonts w:hint="default" w:ascii="方正楷体_GB2312" w:hAnsi="方正楷体_GB2312" w:eastAsia="方正楷体_GB2312" w:cs="方正楷体_GB2312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bCs w:val="0"/>
                <w:vertAlign w:val="baseline"/>
                <w:lang w:val="en-US" w:eastAsia="zh-CN"/>
              </w:rPr>
              <w:t>end</w:t>
            </w:r>
          </w:p>
          <w:p w14:paraId="7DDC17F9">
            <w:pPr>
              <w:pStyle w:val="5"/>
              <w:widowControl/>
              <w:ind w:left="0" w:leftChars="0" w:firstLine="0" w:firstLineChars="0"/>
              <w:rPr>
                <w:rFonts w:hint="default" w:ascii="方正楷体_GB2312" w:hAnsi="方正楷体_GB2312" w:eastAsia="方正楷体_GB2312" w:cs="方正楷体_GB2312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bCs w:val="0"/>
                <w:vertAlign w:val="baseline"/>
                <w:lang w:val="en-US" w:eastAsia="zh-CN"/>
              </w:rPr>
              <w:t>sum</w:t>
            </w:r>
          </w:p>
          <w:p w14:paraId="63B77D20">
            <w:pPr>
              <w:pStyle w:val="5"/>
              <w:widowControl/>
              <w:ind w:left="0" w:leftChars="0" w:firstLine="0" w:firstLineChars="0"/>
              <w:rPr>
                <w:rFonts w:hint="default" w:ascii="方正楷体_GB2312" w:hAnsi="方正楷体_GB2312" w:eastAsia="方正楷体_GB2312" w:cs="方正楷体_GB2312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bCs w:val="0"/>
                <w:vertAlign w:val="baseline"/>
                <w:lang w:val="en-US" w:eastAsia="zh-CN"/>
              </w:rPr>
              <w:t>i</w:t>
            </w:r>
          </w:p>
        </w:tc>
        <w:tc>
          <w:tcPr>
            <w:tcW w:w="4261" w:type="dxa"/>
          </w:tcPr>
          <w:p w14:paraId="4EC2E93A">
            <w:pPr>
              <w:pStyle w:val="5"/>
              <w:widowControl/>
              <w:ind w:left="0" w:leftChars="0" w:firstLine="0" w:firstLineChars="0"/>
              <w:rPr>
                <w:rFonts w:hint="default" w:ascii="方正楷体_GB2312" w:hAnsi="方正楷体_GB2312" w:eastAsia="方正楷体_GB2312" w:cs="方正楷体_GB2312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bCs w:val="0"/>
                <w:vertAlign w:val="baseline"/>
                <w:lang w:val="en-US" w:eastAsia="zh-CN"/>
              </w:rPr>
              <w:t>sum=0; i=1;</w:t>
            </w:r>
          </w:p>
          <w:p w14:paraId="13B5FB58">
            <w:pPr>
              <w:pStyle w:val="5"/>
              <w:widowControl/>
              <w:ind w:left="0" w:leftChars="0" w:firstLine="0" w:firstLineChars="0"/>
              <w:rPr>
                <w:rFonts w:hint="default" w:ascii="方正楷体_GB2312" w:hAnsi="方正楷体_GB2312" w:eastAsia="方正楷体_GB2312" w:cs="方正楷体_GB2312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bCs w:val="0"/>
                <w:vertAlign w:val="baseline"/>
                <w:lang w:val="en-US" w:eastAsia="zh-CN"/>
              </w:rPr>
              <w:t>while (i&lt;=100)</w:t>
            </w:r>
          </w:p>
          <w:p w14:paraId="5B51B6EE">
            <w:pPr>
              <w:pStyle w:val="5"/>
              <w:widowControl/>
              <w:ind w:left="0" w:leftChars="0" w:firstLine="240" w:firstLineChars="100"/>
              <w:rPr>
                <w:rFonts w:hint="default" w:ascii="方正楷体_GB2312" w:hAnsi="方正楷体_GB2312" w:eastAsia="方正楷体_GB2312" w:cs="方正楷体_GB2312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bCs w:val="0"/>
                <w:vertAlign w:val="baseline"/>
                <w:lang w:val="en-US" w:eastAsia="zh-CN"/>
              </w:rPr>
              <w:t>sum=sum+i;</w:t>
            </w:r>
          </w:p>
          <w:p w14:paraId="3671680D">
            <w:pPr>
              <w:pStyle w:val="5"/>
              <w:widowControl/>
              <w:ind w:left="0" w:leftChars="0" w:firstLine="0" w:firstLineChars="0"/>
              <w:rPr>
                <w:rFonts w:hint="default" w:ascii="方正楷体_GB2312" w:hAnsi="方正楷体_GB2312" w:eastAsia="方正楷体_GB2312" w:cs="方正楷体_GB2312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bCs w:val="0"/>
                <w:vertAlign w:val="baseline"/>
                <w:lang w:val="en-US" w:eastAsia="zh-CN"/>
              </w:rPr>
              <w:t>i=i+1;</w:t>
            </w:r>
          </w:p>
          <w:p w14:paraId="64E35700">
            <w:pPr>
              <w:pStyle w:val="5"/>
              <w:widowControl/>
              <w:ind w:left="0" w:leftChars="0" w:firstLine="0" w:firstLineChars="0"/>
              <w:rPr>
                <w:rFonts w:hint="default" w:ascii="方正楷体_GB2312" w:hAnsi="方正楷体_GB2312" w:eastAsia="方正楷体_GB2312" w:cs="方正楷体_GB2312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bCs w:val="0"/>
                <w:vertAlign w:val="baseline"/>
                <w:lang w:val="en-US" w:eastAsia="zh-CN"/>
              </w:rPr>
              <w:t>end</w:t>
            </w:r>
          </w:p>
          <w:p w14:paraId="1B078F5F">
            <w:pPr>
              <w:pStyle w:val="5"/>
              <w:widowControl/>
              <w:ind w:left="0" w:leftChars="0" w:firstLine="0" w:firstLineChars="0"/>
              <w:rPr>
                <w:rFonts w:hint="default" w:ascii="方正楷体_GB2312" w:hAnsi="方正楷体_GB2312" w:eastAsia="方正楷体_GB2312" w:cs="方正楷体_GB2312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bCs w:val="0"/>
                <w:vertAlign w:val="baseline"/>
                <w:lang w:val="en-US" w:eastAsia="zh-CN"/>
              </w:rPr>
              <w:t>sum</w:t>
            </w:r>
          </w:p>
        </w:tc>
      </w:tr>
    </w:tbl>
    <w:p w14:paraId="51E97CA3">
      <w:pPr>
        <w:pStyle w:val="5"/>
        <w:widowControl/>
        <w:pBdr>
          <w:left w:val="none" w:color="auto" w:sz="0" w:space="0"/>
        </w:pBdr>
        <w:ind w:left="0" w:leftChars="0" w:firstLine="420" w:firstLineChars="0"/>
        <w:rPr>
          <w:rFonts w:hint="default" w:ascii="方正楷体_GB2312" w:hAnsi="方正楷体_GB2312" w:eastAsia="方正楷体_GB2312" w:cs="方正楷体_GB2312"/>
          <w:b/>
          <w:bCs/>
          <w:lang w:val="en-US" w:eastAsia="zh-CN"/>
        </w:rPr>
      </w:pPr>
    </w:p>
    <w:p w14:paraId="70723BCC">
      <w:pPr>
        <w:pStyle w:val="5"/>
        <w:widowControl/>
        <w:numPr>
          <w:ilvl w:val="0"/>
          <w:numId w:val="0"/>
        </w:numPr>
        <w:rPr>
          <w:rFonts w:hint="default" w:ascii="方正楷体_GB2312" w:hAnsi="方正楷体_GB2312" w:eastAsia="方正楷体_GB2312" w:cs="方正楷体_GB2312"/>
          <w:b/>
          <w:bCs/>
          <w:color w:val="C0000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  <w:t>5.3</w:t>
      </w:r>
      <w:r>
        <w:rPr>
          <w:rFonts w:hint="default" w:ascii="方正楷体_GB2312" w:hAnsi="方正楷体_GB2312" w:eastAsia="方正楷体_GB2312" w:cs="方正楷体_GB2312"/>
          <w:b/>
          <w:bCs/>
          <w:color w:val="C00000"/>
          <w:lang w:val="en-US" w:eastAsia="zh-CN"/>
        </w:rPr>
        <w:t>条件</w:t>
      </w:r>
      <w:r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  <w:t>结构</w:t>
      </w:r>
    </w:p>
    <w:p w14:paraId="13B931F1">
      <w:pPr>
        <w:jc w:val="both"/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5.3.1核心结构：</w:t>
      </w:r>
    </w:p>
    <w:p w14:paraId="18BB7A0A">
      <w:pPr>
        <w:pStyle w:val="5"/>
        <w:widowControl/>
        <w:pBdr>
          <w:left w:val="none" w:color="auto" w:sz="0" w:space="0"/>
        </w:pBdr>
        <w:ind w:left="0" w:leftChars="0" w:firstLine="42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if 引导判断逻辑，后续紧跟执行代码块，以 end 收尾</w:t>
      </w:r>
    </w:p>
    <w:p w14:paraId="7CBB28B7">
      <w:pPr>
        <w:pStyle w:val="5"/>
        <w:widowControl/>
        <w:pBdr>
          <w:left w:val="none" w:color="auto" w:sz="0" w:space="0"/>
        </w:pBdr>
        <w:ind w:left="0" w:leftChars="0" w:firstLine="0" w:firstLineChars="0"/>
        <w:jc w:val="center"/>
      </w:pPr>
      <w:r>
        <w:drawing>
          <wp:inline distT="0" distB="0" distL="114300" distR="114300">
            <wp:extent cx="3813175" cy="2028825"/>
            <wp:effectExtent l="0" t="0" r="825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31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407F1">
      <w:pPr>
        <w:jc w:val="both"/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5.3.2注意</w:t>
      </w:r>
    </w:p>
    <w:p w14:paraId="461A3D90">
      <w:pPr>
        <w:pStyle w:val="5"/>
        <w:widowControl/>
        <w:numPr>
          <w:ilvl w:val="0"/>
          <w:numId w:val="8"/>
        </w:numPr>
        <w:pBdr>
          <w:left w:val="none" w:color="auto" w:sz="0" w:space="0"/>
        </w:pBdr>
        <w:ind w:left="420" w:leftChars="0" w:hanging="42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if 与 end 必须成对出现，不可缺少</w:t>
      </w:r>
    </w:p>
    <w:p w14:paraId="7CD8C892">
      <w:pPr>
        <w:pStyle w:val="5"/>
        <w:widowControl/>
        <w:numPr>
          <w:ilvl w:val="0"/>
          <w:numId w:val="8"/>
        </w:numPr>
        <w:pBdr>
          <w:left w:val="none" w:color="auto" w:sz="0" w:space="0"/>
        </w:pBdr>
        <w:ind w:left="420" w:leftChars="0" w:hanging="42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支持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if-if</w:t>
      </w:r>
      <w:r>
        <w:rPr>
          <w:rFonts w:hint="eastAsia" w:ascii="方正楷体_GB2312" w:hAnsi="方正楷体_GB2312" w:eastAsia="方正楷体_GB2312" w:cs="方正楷体_GB2312"/>
        </w:rPr>
        <w:t>嵌套结构：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但</w:t>
      </w:r>
      <w:r>
        <w:rPr>
          <w:rFonts w:hint="eastAsia" w:ascii="方正楷体_GB2312" w:hAnsi="方正楷体_GB2312" w:eastAsia="方正楷体_GB2312" w:cs="方正楷体_GB2312"/>
        </w:rPr>
        <w:t>每个 if 都需对应独立的 end</w:t>
      </w:r>
    </w:p>
    <w:p w14:paraId="0D3FC6EA">
      <w:pPr>
        <w:pStyle w:val="5"/>
        <w:widowControl/>
        <w:numPr>
          <w:ilvl w:val="0"/>
          <w:numId w:val="8"/>
        </w:numPr>
        <w:pBdr>
          <w:left w:val="none" w:color="auto" w:sz="0" w:space="0"/>
        </w:pBdr>
        <w:ind w:left="420" w:leftChars="0" w:hanging="420" w:firstLineChars="0"/>
        <w:rPr>
          <w:rFonts w:hint="default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</w:rPr>
        <w:t>语法格式：if、else、elseif 后面</w:t>
      </w:r>
      <w:r>
        <w:rPr>
          <w:rFonts w:hint="eastAsia" w:ascii="方正楷体_GB2312" w:hAnsi="方正楷体_GB2312" w:eastAsia="方正楷体_GB2312" w:cs="方正楷体_GB2312"/>
          <w:b/>
          <w:bCs/>
        </w:rPr>
        <w:t>不需要加冒号</w:t>
      </w:r>
      <w:r>
        <w:rPr>
          <w:rFonts w:hint="eastAsia" w:ascii="方正楷体_GB2312" w:hAnsi="方正楷体_GB2312" w:eastAsia="方正楷体_GB2312" w:cs="方正楷体_GB2312"/>
        </w:rPr>
        <w:t>（:）</w:t>
      </w:r>
    </w:p>
    <w:p w14:paraId="4F1E925B">
      <w:pPr>
        <w:jc w:val="both"/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5.3.3 示例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CCD3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74287E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function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y=Ex0516(z1)</w:t>
            </w:r>
          </w:p>
          <w:p w14:paraId="7CF0D8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firstLine="200" w:firstLine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t=0:0.1:20;</w:t>
            </w:r>
          </w:p>
          <w:p w14:paraId="1006F2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firstLine="200" w:firstLine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if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z1&lt;0</w:t>
            </w:r>
          </w:p>
          <w:p w14:paraId="6A58A4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firstLine="400" w:firstLineChars="2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disp(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'No defination'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)</w:t>
            </w:r>
          </w:p>
          <w:p w14:paraId="2944F5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firstLine="200" w:firstLine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elseif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(z1&gt;=0)&amp;(z1&lt;1)</w:t>
            </w:r>
          </w:p>
          <w:p w14:paraId="04A3EF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firstLine="400" w:firstLineChars="2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y=plotxy1(z1,t);</w:t>
            </w:r>
          </w:p>
          <w:p w14:paraId="6340F5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firstLine="200" w:firstLine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elseif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z1==1</w:t>
            </w:r>
          </w:p>
          <w:p w14:paraId="02ECDC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firstLine="400" w:firstLineChars="2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y=plotxy2(z1,t);</w:t>
            </w:r>
          </w:p>
          <w:p w14:paraId="6162BA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firstLine="200" w:firstLine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else</w:t>
            </w:r>
          </w:p>
          <w:p w14:paraId="246247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firstLine="400" w:firstLineChars="2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y=plotxy3(z1,t)</w:t>
            </w:r>
          </w:p>
          <w:p w14:paraId="178A76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eastAsia" w:ascii="方正楷体_GB2312" w:hAnsi="方正楷体_GB2312" w:eastAsia="方正楷体_GB2312" w:cs="方正楷体_GB231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end</w:t>
            </w:r>
          </w:p>
        </w:tc>
      </w:tr>
    </w:tbl>
    <w:p w14:paraId="3DAF9DF2">
      <w:pPr>
        <w:pStyle w:val="5"/>
        <w:widowControl/>
        <w:numPr>
          <w:numId w:val="0"/>
        </w:numPr>
        <w:pBdr>
          <w:left w:val="none" w:color="auto" w:sz="0" w:space="0"/>
        </w:pBdr>
        <w:ind w:leftChars="0"/>
        <w:rPr>
          <w:rFonts w:hint="default" w:ascii="方正楷体_GB2312" w:hAnsi="方正楷体_GB2312" w:eastAsia="方正楷体_GB2312" w:cs="方正楷体_GB2312"/>
          <w:lang w:val="en-US" w:eastAsia="zh-CN"/>
        </w:rPr>
      </w:pPr>
    </w:p>
    <w:p w14:paraId="0CD28DFE">
      <w:pPr>
        <w:pStyle w:val="5"/>
        <w:widowControl/>
        <w:numPr>
          <w:ilvl w:val="0"/>
          <w:numId w:val="0"/>
        </w:numPr>
        <w:rPr>
          <w:rFonts w:hint="default" w:ascii="方正楷体_GB2312" w:hAnsi="方正楷体_GB2312" w:eastAsia="方正楷体_GB2312" w:cs="方正楷体_GB2312"/>
          <w:b/>
          <w:bCs/>
          <w:color w:val="C0000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  <w:t>5.4 选择</w:t>
      </w:r>
      <w:r>
        <w:rPr>
          <w:rFonts w:hint="default" w:ascii="方正楷体_GB2312" w:hAnsi="方正楷体_GB2312" w:eastAsia="方正楷体_GB2312" w:cs="方正楷体_GB2312"/>
          <w:b/>
          <w:bCs/>
          <w:color w:val="C00000"/>
          <w:lang w:val="en-US" w:eastAsia="zh-CN"/>
        </w:rPr>
        <w:t>结构</w:t>
      </w:r>
    </w:p>
    <w:p w14:paraId="51848A47">
      <w:pPr>
        <w:jc w:val="both"/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5.4.1 结构:</w:t>
      </w:r>
    </w:p>
    <w:p w14:paraId="66A9BFC1">
      <w:pPr>
        <w:jc w:val="center"/>
        <w:rPr>
          <w:rFonts w:hint="eastAsia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</w:pPr>
      <w:r>
        <w:drawing>
          <wp:inline distT="0" distB="0" distL="114300" distR="114300">
            <wp:extent cx="3600450" cy="2057400"/>
            <wp:effectExtent l="0" t="0" r="508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AB9C3">
      <w:pPr>
        <w:jc w:val="both"/>
        <w:rPr>
          <w:rFonts w:hint="default" w:ascii="方正楷体_GB2312" w:hAnsi="方正楷体_GB2312" w:eastAsia="方正楷体_GB2312" w:cs="方正楷体_GB2312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5.4.2 case的类型要求</w:t>
      </w:r>
    </w:p>
    <w:p w14:paraId="6CA36FD2">
      <w:pPr>
        <w:pStyle w:val="5"/>
        <w:widowControl/>
        <w:numPr>
          <w:numId w:val="0"/>
        </w:numPr>
        <w:pBdr>
          <w:left w:val="none" w:color="auto" w:sz="0" w:space="0"/>
        </w:pBdr>
        <w:ind w:left="480" w:leftChars="0" w:firstLine="240" w:firstLineChars="10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类型 1：</w:t>
      </w:r>
      <w:r>
        <w:rPr>
          <w:rFonts w:hint="eastAsia" w:ascii="方正楷体_GB2312" w:hAnsi="方正楷体_GB2312" w:eastAsia="方正楷体_GB2312" w:cs="方正楷体_GB2312"/>
          <w:b/>
          <w:bCs/>
        </w:rPr>
        <w:t>表达式</w:t>
      </w:r>
      <w:r>
        <w:rPr>
          <w:rFonts w:hint="eastAsia" w:ascii="方正楷体_GB2312" w:hAnsi="方正楷体_GB2312" w:eastAsia="方正楷体_GB2312" w:cs="方正楷体_GB2312"/>
        </w:rPr>
        <w:t>（如 case 1、case 0，直接匹配具体数值）</w:t>
      </w:r>
    </w:p>
    <w:p w14:paraId="5C5E9F9D">
      <w:pPr>
        <w:pStyle w:val="5"/>
        <w:widowControl/>
        <w:numPr>
          <w:ilvl w:val="0"/>
          <w:numId w:val="9"/>
        </w:numPr>
        <w:pBdr>
          <w:left w:val="none" w:color="auto" w:sz="0" w:space="0"/>
        </w:pBdr>
        <w:ind w:left="0" w:leftChars="0" w:firstLine="480" w:firstLineChars="0"/>
        <w:rPr>
          <w:rFonts w:hint="default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 xml:space="preserve"> </w:t>
      </w:r>
      <w:r>
        <w:rPr>
          <w:rFonts w:hint="eastAsia" w:ascii="方正楷体_GB2312" w:hAnsi="方正楷体_GB2312" w:eastAsia="方正楷体_GB2312" w:cs="方正楷体_GB2312"/>
        </w:rPr>
        <w:t>类型 2：</w:t>
      </w:r>
      <w:r>
        <w:rPr>
          <w:rFonts w:hint="eastAsia" w:ascii="方正楷体_GB2312" w:hAnsi="方正楷体_GB2312" w:eastAsia="方正楷体_GB2312" w:cs="方正楷体_GB2312"/>
          <w:b/>
          <w:bCs/>
        </w:rPr>
        <w:t>元胞数组</w:t>
      </w:r>
      <w:r>
        <w:rPr>
          <w:rFonts w:hint="eastAsia" w:ascii="方正楷体_GB2312" w:hAnsi="方正楷体_GB2312" w:eastAsia="方正楷体_GB2312" w:cs="方正楷体_GB2312"/>
        </w:rPr>
        <w:t>（支持多值匹配，需用元胞数组包裹，格式：case {值1, 值2, ...}）</w:t>
      </w:r>
    </w:p>
    <w:p w14:paraId="44BF95AD">
      <w:pPr>
        <w:jc w:val="both"/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5.4.3 使用注意:</w:t>
      </w:r>
    </w:p>
    <w:p w14:paraId="140968DB">
      <w:pPr>
        <w:pStyle w:val="5"/>
        <w:widowControl/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switch 语句</w:t>
      </w:r>
      <w:r>
        <w:rPr>
          <w:rFonts w:hint="eastAsia" w:ascii="方正楷体_GB2312" w:hAnsi="方正楷体_GB2312" w:eastAsia="方正楷体_GB2312" w:cs="方正楷体_GB2312"/>
          <w:b/>
          <w:bCs/>
        </w:rPr>
        <w:t>必须以 end 结尾</w:t>
      </w:r>
      <w:r>
        <w:rPr>
          <w:rFonts w:hint="eastAsia" w:ascii="方正楷体_GB2312" w:hAnsi="方正楷体_GB2312" w:eastAsia="方正楷体_GB2312" w:cs="方正楷体_GB2312"/>
        </w:rPr>
        <w:t>，不可遗漏</w:t>
      </w:r>
    </w:p>
    <w:p w14:paraId="0ACF8F50">
      <w:pPr>
        <w:pStyle w:val="5"/>
        <w:widowControl/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程序的执行结果和各个case语句的次序无关（当两个case语句包含同样的条件，执行结果则和这两个语句的顺序有关）。</w:t>
      </w:r>
    </w:p>
    <w:p w14:paraId="4953A03F">
      <w:pPr>
        <w:jc w:val="both"/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5.4.4 示例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44DB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B7526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n=input(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'n='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);</w:t>
            </w:r>
          </w:p>
          <w:p w14:paraId="4E1202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if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n&lt;0 || n&gt;100</w:t>
            </w:r>
          </w:p>
          <w:p w14:paraId="0FABFC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firstLine="200" w:firstLine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disp 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'Error'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)</w:t>
            </w:r>
          </w:p>
          <w:p w14:paraId="1953F9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else</w:t>
            </w:r>
          </w:p>
          <w:p w14:paraId="3D4531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firstLine="200" w:firstLine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i=fix(n/10);</w:t>
            </w:r>
          </w:p>
          <w:p w14:paraId="2474D4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end</w:t>
            </w:r>
          </w:p>
          <w:p w14:paraId="20FF73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switch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</w:t>
            </w:r>
          </w:p>
          <w:p w14:paraId="2EE252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firstLine="200" w:firstLine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case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{9,10}</w:t>
            </w:r>
          </w:p>
          <w:p w14:paraId="03D2C8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firstLine="400" w:firstLineChars="2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disp(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'A'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)</w:t>
            </w:r>
          </w:p>
          <w:p w14:paraId="7A73A8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firstLine="200" w:firstLine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case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</w:t>
            </w:r>
          </w:p>
          <w:p w14:paraId="406009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firstLine="400" w:firstLineChars="2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disp(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'B'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)</w:t>
            </w:r>
          </w:p>
          <w:p w14:paraId="15348E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方正楷体_GB2312" w:hAnsi="方正楷体_GB2312" w:eastAsia="方正楷体_GB2312" w:cs="方正楷体_GB2312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end</w:t>
            </w:r>
          </w:p>
        </w:tc>
      </w:tr>
    </w:tbl>
    <w:p w14:paraId="41340FF0">
      <w:pPr>
        <w:jc w:val="both"/>
        <w:rPr>
          <w:rFonts w:hint="default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</w:pPr>
    </w:p>
    <w:p w14:paraId="3ACDDD34">
      <w:pPr>
        <w:jc w:val="both"/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5.4.5 if与switch区别:</w:t>
      </w:r>
    </w:p>
    <w:p w14:paraId="12BBE8BC">
      <w:pPr>
        <w:pStyle w:val="5"/>
        <w:widowControl/>
        <w:numPr>
          <w:ilvl w:val="0"/>
          <w:numId w:val="10"/>
        </w:numPr>
        <w:pBdr>
          <w:left w:val="none" w:color="auto" w:sz="0" w:space="0"/>
        </w:pBdr>
        <w:ind w:left="420" w:leftChars="0" w:hanging="42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if 后面的表达式可以是矩阵或向量（按逻辑规则判断整体真假）</w:t>
      </w:r>
    </w:p>
    <w:p w14:paraId="6CE9EC56">
      <w:pPr>
        <w:pStyle w:val="5"/>
        <w:widowControl/>
        <w:numPr>
          <w:ilvl w:val="0"/>
          <w:numId w:val="10"/>
        </w:numPr>
        <w:pBdr>
          <w:left w:val="none" w:color="auto" w:sz="0" w:space="0"/>
        </w:pBdr>
        <w:ind w:left="420" w:leftChars="0" w:hanging="420" w:firstLineChars="0"/>
        <w:rPr>
          <w:rFonts w:hint="default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</w:rPr>
        <w:t>switch 后面不能是矩阵或向量，但可以是字符串</w:t>
      </w:r>
    </w:p>
    <w:p w14:paraId="4C888E7E">
      <w:pPr>
        <w:pStyle w:val="5"/>
        <w:widowControl/>
        <w:numPr>
          <w:ilvl w:val="0"/>
          <w:numId w:val="0"/>
        </w:numPr>
        <w:rPr>
          <w:rFonts w:hint="default" w:ascii="方正楷体_GB2312" w:hAnsi="方正楷体_GB2312" w:eastAsia="方正楷体_GB2312" w:cs="方正楷体_GB2312"/>
          <w:b/>
          <w:bCs/>
          <w:color w:val="C0000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  <w:t xml:space="preserve">5.5 </w:t>
      </w:r>
      <w:r>
        <w:rPr>
          <w:rFonts w:hint="default" w:ascii="方正楷体_GB2312" w:hAnsi="方正楷体_GB2312" w:eastAsia="方正楷体_GB2312" w:cs="方正楷体_GB2312"/>
          <w:b/>
          <w:bCs/>
          <w:color w:val="C00000"/>
          <w:lang w:val="en-US" w:eastAsia="zh-CN"/>
        </w:rPr>
        <w:t>试探结构</w:t>
      </w:r>
    </w:p>
    <w:p w14:paraId="1C86F0E1">
      <w:pPr>
        <w:pStyle w:val="5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  <w:t>5.5.1 结构:</w:t>
      </w:r>
    </w:p>
    <w:p w14:paraId="1266E107">
      <w:pPr>
        <w:jc w:val="center"/>
        <w:rPr>
          <w:rFonts w:hint="default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</w:pPr>
      <w:r>
        <w:drawing>
          <wp:inline distT="0" distB="0" distL="114300" distR="114300">
            <wp:extent cx="2535555" cy="1182370"/>
            <wp:effectExtent l="0" t="0" r="127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118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55012">
      <w:pPr>
        <w:pStyle w:val="2"/>
        <w:widowControl/>
        <w:numPr>
          <w:numId w:val="0"/>
        </w:numPr>
        <w:ind w:leftChars="0"/>
        <w:rPr>
          <w:rFonts w:hint="eastAsia" w:ascii="方正楷体_GB2312" w:hAnsi="方正楷体_GB2312" w:eastAsia="方正楷体_GB2312" w:cs="方正楷体_GB2312"/>
        </w:rPr>
      </w:pPr>
      <w:bookmarkStart w:id="0" w:name="_GoBack"/>
      <w:bookmarkEnd w:id="0"/>
    </w:p>
    <w:p w14:paraId="1696F95F">
      <w:pPr>
        <w:jc w:val="center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6用户输入（input）</w:t>
      </w:r>
    </w:p>
    <w:p w14:paraId="0DBC583A">
      <w:pPr>
        <w:pStyle w:val="5"/>
        <w:widowControl/>
        <w:numPr>
          <w:numId w:val="0"/>
        </w:numPr>
        <w:rPr>
          <w:rFonts w:hint="eastAsia" w:ascii="方正楷体_GB2312" w:hAnsi="方正楷体_GB2312" w:eastAsia="方正楷体_GB2312" w:cs="方正楷体_GB2312"/>
          <w:b/>
          <w:bCs/>
          <w:color w:val="C00000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  <w:t>6.1</w:t>
      </w:r>
      <w:r>
        <w:rPr>
          <w:rFonts w:hint="eastAsia" w:ascii="方正楷体_GB2312" w:hAnsi="方正楷体_GB2312" w:eastAsia="方正楷体_GB2312" w:cs="方正楷体_GB2312"/>
          <w:b/>
          <w:bCs/>
          <w:color w:val="C00000"/>
        </w:rPr>
        <w:t>普通输入：</w:t>
      </w:r>
    </w:p>
    <w:p w14:paraId="4F907A53">
      <w:pPr>
        <w:pStyle w:val="5"/>
        <w:widowControl/>
        <w:numPr>
          <w:numId w:val="0"/>
        </w:numPr>
        <w:jc w:val="center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x = input('提示文本')</w:t>
      </w:r>
    </w:p>
    <w:p w14:paraId="5B6F73E8">
      <w:pPr>
        <w:pStyle w:val="5"/>
        <w:widowControl/>
        <w:numPr>
          <w:ilvl w:val="0"/>
          <w:numId w:val="11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  <w:b/>
          <w:bCs/>
        </w:rPr>
        <w:t>功能：</w:t>
      </w:r>
      <w:r>
        <w:rPr>
          <w:rFonts w:hint="eastAsia" w:ascii="方正楷体_GB2312" w:hAnsi="方正楷体_GB2312" w:eastAsia="方正楷体_GB2312" w:cs="方正楷体_GB2312"/>
        </w:rPr>
        <w:t>接收用户输入，自动解析输入数据类型（数值 / 字符向量等）</w:t>
      </w:r>
    </w:p>
    <w:p w14:paraId="6CAA5BC5">
      <w:pPr>
        <w:pStyle w:val="5"/>
        <w:widowControl/>
        <w:numPr>
          <w:ilvl w:val="0"/>
          <w:numId w:val="11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  <w:b/>
          <w:bCs/>
        </w:rPr>
        <w:t>注意：</w:t>
      </w:r>
      <w:r>
        <w:rPr>
          <w:rFonts w:hint="eastAsia" w:ascii="方正楷体_GB2312" w:hAnsi="方正楷体_GB2312" w:eastAsia="方正楷体_GB2312" w:cs="方正楷体_GB2312"/>
        </w:rPr>
        <w:t>输入字符向量时，需手动添加单引号（如输入 'abc'）</w:t>
      </w:r>
    </w:p>
    <w:p w14:paraId="7F0EF01D">
      <w:pPr>
        <w:pStyle w:val="5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  <w:t>6.2文本格式输入：</w:t>
      </w:r>
    </w:p>
    <w:p w14:paraId="0D4B418B">
      <w:pPr>
        <w:pStyle w:val="5"/>
        <w:widowControl/>
        <w:numPr>
          <w:numId w:val="0"/>
        </w:numPr>
        <w:jc w:val="center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txt = input('提示文本','s')</w:t>
      </w:r>
    </w:p>
    <w:p w14:paraId="10AB24F4">
      <w:pPr>
        <w:pStyle w:val="5"/>
        <w:widowControl/>
        <w:numPr>
          <w:ilvl w:val="0"/>
          <w:numId w:val="12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  <w:b/>
          <w:bCs/>
        </w:rPr>
        <w:t>功能：</w:t>
      </w:r>
      <w:r>
        <w:rPr>
          <w:rFonts w:hint="eastAsia" w:ascii="方正楷体_GB2312" w:hAnsi="方正楷体_GB2312" w:eastAsia="方正楷体_GB2312" w:cs="方正楷体_GB2312"/>
        </w:rPr>
        <w:t>将用户输入的内容强制视为文本格式（字符向量）</w:t>
      </w:r>
    </w:p>
    <w:p w14:paraId="20B2B8C9">
      <w:pPr>
        <w:pStyle w:val="5"/>
        <w:widowControl/>
        <w:numPr>
          <w:ilvl w:val="0"/>
          <w:numId w:val="12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  <w:b/>
          <w:bCs/>
        </w:rPr>
        <w:t>注意：</w:t>
      </w:r>
      <w:r>
        <w:rPr>
          <w:rFonts w:hint="eastAsia" w:ascii="方正楷体_GB2312" w:hAnsi="方正楷体_GB2312" w:eastAsia="方正楷体_GB2312" w:cs="方正楷体_GB2312"/>
        </w:rPr>
        <w:t>输入字符向量时无需添加单引号（直接输入 abc 即可）</w:t>
      </w:r>
    </w:p>
    <w:p w14:paraId="58CD38E3">
      <w:pPr>
        <w:pStyle w:val="5"/>
        <w:widowControl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lang w:val="en-US" w:eastAsia="zh-CN"/>
        </w:rPr>
        <w:t>6.3示例演示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2674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BBA6BA3">
            <w:pPr>
              <w:pStyle w:val="5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&gt;&gt; x1 = input('请输入一个字符向量:')</w:t>
            </w:r>
          </w:p>
          <w:p w14:paraId="1E3476C6">
            <w:pPr>
              <w:pStyle w:val="5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&gt;&gt; x2 = input('请输入一个字符向量:','s')</w:t>
            </w:r>
          </w:p>
          <w:p w14:paraId="380280BB">
            <w:pPr>
              <w:pStyle w:val="5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请输入一个字符向量:'abc'  % 普通输入需加单引号</w:t>
            </w:r>
          </w:p>
          <w:p w14:paraId="7999B178">
            <w:pPr>
              <w:pStyle w:val="5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请输入一个字符向量:abc     % 文本格式输入无需加单引号</w:t>
            </w:r>
          </w:p>
          <w:p w14:paraId="02C22B3A">
            <w:pPr>
              <w:pStyle w:val="5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x1 =</w:t>
            </w:r>
          </w:p>
          <w:p w14:paraId="7E386BE2">
            <w:pPr>
              <w:pStyle w:val="5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'abc'  % 普通输入结果（字符向量）</w:t>
            </w:r>
          </w:p>
          <w:p w14:paraId="53692528">
            <w:pPr>
              <w:pStyle w:val="5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x2 =</w:t>
            </w:r>
          </w:p>
          <w:p w14:paraId="36270FF2">
            <w:pPr>
              <w:pStyle w:val="5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'abc'  % 文本格式输入结果（字符向量）</w:t>
            </w:r>
          </w:p>
          <w:p w14:paraId="37962196">
            <w:pPr>
              <w:pStyle w:val="5"/>
              <w:widowControl/>
              <w:rPr>
                <w:rFonts w:hint="eastAsia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% 核心区别：带's'后输入字符向量不用添加单引号，不带's'时需手动添加</w:t>
            </w:r>
          </w:p>
        </w:tc>
      </w:tr>
    </w:tbl>
    <w:p w14:paraId="08C0C010">
      <w:pPr>
        <w:rPr>
          <w:rFonts w:hint="eastAsia"/>
        </w:rPr>
      </w:pPr>
    </w:p>
    <w:p w14:paraId="39A38964">
      <w:pPr>
        <w:jc w:val="both"/>
        <w:rPr>
          <w:rFonts w:hint="default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</w:pPr>
    </w:p>
    <w:p w14:paraId="0547F522">
      <w:pPr>
        <w:jc w:val="both"/>
        <w:rPr>
          <w:rFonts w:hint="default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</w:pPr>
    </w:p>
    <w:p w14:paraId="25A7DF46">
      <w:pPr>
        <w:jc w:val="both"/>
        <w:rPr>
          <w:rFonts w:hint="default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</w:pPr>
    </w:p>
    <w:p w14:paraId="69AB7D79">
      <w:pPr>
        <w:jc w:val="both"/>
        <w:rPr>
          <w:rFonts w:hint="default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</w:pPr>
    </w:p>
    <w:p w14:paraId="1365F905">
      <w:pPr>
        <w:jc w:val="both"/>
        <w:rPr>
          <w:rFonts w:hint="default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</w:pPr>
    </w:p>
    <w:p w14:paraId="6880E411">
      <w:pPr>
        <w:jc w:val="both"/>
        <w:rPr>
          <w:rFonts w:hint="default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</w:pPr>
    </w:p>
    <w:p w14:paraId="27C0C7B1">
      <w:pPr>
        <w:jc w:val="both"/>
        <w:rPr>
          <w:rFonts w:hint="default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</w:pPr>
    </w:p>
    <w:p w14:paraId="40BF21BB">
      <w:pPr>
        <w:jc w:val="both"/>
        <w:rPr>
          <w:rFonts w:hint="default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</w:pPr>
    </w:p>
    <w:p w14:paraId="2CAECE28">
      <w:pPr>
        <w:jc w:val="both"/>
        <w:rPr>
          <w:rFonts w:hint="default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</w:pPr>
    </w:p>
    <w:p w14:paraId="39691C74">
      <w:pPr>
        <w:jc w:val="both"/>
        <w:rPr>
          <w:rFonts w:hint="default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</w:pPr>
    </w:p>
    <w:p w14:paraId="6C89F91D">
      <w:pPr>
        <w:jc w:val="both"/>
        <w:rPr>
          <w:rFonts w:hint="default" w:ascii="方正楷体_GB2312" w:hAnsi="方正楷体_GB2312" w:eastAsia="方正楷体_GB2312" w:cs="方正楷体_GB2312"/>
          <w:b w:val="0"/>
          <w:bCs w:val="0"/>
          <w:color w:val="auto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B5DC3B5D-1425-48A4-9037-C3C24F3BC4A6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2" w:fontKey="{7225D882-2E82-4037-9E1B-94E018D19031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F66710"/>
    <w:multiLevelType w:val="singleLevel"/>
    <w:tmpl w:val="81F66710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">
    <w:nsid w:val="A7D49370"/>
    <w:multiLevelType w:val="singleLevel"/>
    <w:tmpl w:val="A7D4937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A04E7A5"/>
    <w:multiLevelType w:val="singleLevel"/>
    <w:tmpl w:val="BA04E7A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BCDB80E0"/>
    <w:multiLevelType w:val="singleLevel"/>
    <w:tmpl w:val="BCDB80E0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4">
    <w:nsid w:val="C9642A4D"/>
    <w:multiLevelType w:val="singleLevel"/>
    <w:tmpl w:val="C9642A4D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5">
    <w:nsid w:val="D7E393DC"/>
    <w:multiLevelType w:val="singleLevel"/>
    <w:tmpl w:val="D7E393DC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6">
    <w:nsid w:val="0EF4E82C"/>
    <w:multiLevelType w:val="singleLevel"/>
    <w:tmpl w:val="0EF4E82C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7">
    <w:nsid w:val="3A590C88"/>
    <w:multiLevelType w:val="singleLevel"/>
    <w:tmpl w:val="3A590C88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8">
    <w:nsid w:val="432BCD7B"/>
    <w:multiLevelType w:val="singleLevel"/>
    <w:tmpl w:val="432BCD7B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9">
    <w:nsid w:val="47EE45E1"/>
    <w:multiLevelType w:val="singleLevel"/>
    <w:tmpl w:val="47EE45E1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0">
    <w:nsid w:val="75F6B598"/>
    <w:multiLevelType w:val="singleLevel"/>
    <w:tmpl w:val="75F6B598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1">
    <w:nsid w:val="7D36F965"/>
    <w:multiLevelType w:val="singleLevel"/>
    <w:tmpl w:val="7D36F965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</w:abstractNum>
  <w:num w:numId="1">
    <w:abstractNumId w:val="5"/>
  </w:num>
  <w:num w:numId="2">
    <w:abstractNumId w:val="4"/>
  </w:num>
  <w:num w:numId="3">
    <w:abstractNumId w:val="11"/>
  </w:num>
  <w:num w:numId="4">
    <w:abstractNumId w:val="9"/>
  </w:num>
  <w:num w:numId="5">
    <w:abstractNumId w:val="3"/>
  </w:num>
  <w:num w:numId="6">
    <w:abstractNumId w:val="0"/>
  </w:num>
  <w:num w:numId="7">
    <w:abstractNumId w:val="7"/>
  </w:num>
  <w:num w:numId="8">
    <w:abstractNumId w:val="2"/>
  </w:num>
  <w:num w:numId="9">
    <w:abstractNumId w:val="8"/>
  </w:num>
  <w:num w:numId="10">
    <w:abstractNumId w:val="1"/>
  </w:num>
  <w:num w:numId="11">
    <w:abstractNumId w:val="6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777DAC"/>
    <w:rsid w:val="00CB2A9E"/>
    <w:rsid w:val="046A4374"/>
    <w:rsid w:val="06A81997"/>
    <w:rsid w:val="09777DAC"/>
    <w:rsid w:val="0A433836"/>
    <w:rsid w:val="0BDA3A06"/>
    <w:rsid w:val="13C814F0"/>
    <w:rsid w:val="141259D8"/>
    <w:rsid w:val="151718EA"/>
    <w:rsid w:val="15962A12"/>
    <w:rsid w:val="17F01275"/>
    <w:rsid w:val="18291542"/>
    <w:rsid w:val="1A004525"/>
    <w:rsid w:val="1D3C44CF"/>
    <w:rsid w:val="1DA41FA0"/>
    <w:rsid w:val="1F2468CE"/>
    <w:rsid w:val="1FB20811"/>
    <w:rsid w:val="201D63C9"/>
    <w:rsid w:val="21D11197"/>
    <w:rsid w:val="259C5228"/>
    <w:rsid w:val="2980138A"/>
    <w:rsid w:val="2CA82B24"/>
    <w:rsid w:val="2E776F13"/>
    <w:rsid w:val="31B152B7"/>
    <w:rsid w:val="3400371D"/>
    <w:rsid w:val="34850FF6"/>
    <w:rsid w:val="353F3858"/>
    <w:rsid w:val="35FF4385"/>
    <w:rsid w:val="36E71C8F"/>
    <w:rsid w:val="380B1E41"/>
    <w:rsid w:val="3A641596"/>
    <w:rsid w:val="3C3144CC"/>
    <w:rsid w:val="3DCB6A74"/>
    <w:rsid w:val="3E5C0D98"/>
    <w:rsid w:val="41C334D0"/>
    <w:rsid w:val="428D3F8A"/>
    <w:rsid w:val="53963229"/>
    <w:rsid w:val="55BB7C64"/>
    <w:rsid w:val="5711443D"/>
    <w:rsid w:val="58EF5BB7"/>
    <w:rsid w:val="5DE1521F"/>
    <w:rsid w:val="5EC8585C"/>
    <w:rsid w:val="600F05EB"/>
    <w:rsid w:val="61C40F61"/>
    <w:rsid w:val="623D403A"/>
    <w:rsid w:val="666708BD"/>
    <w:rsid w:val="68FE11FC"/>
    <w:rsid w:val="69145528"/>
    <w:rsid w:val="6AE27584"/>
    <w:rsid w:val="6E1F5E9D"/>
    <w:rsid w:val="71EF4D8C"/>
    <w:rsid w:val="7396548C"/>
    <w:rsid w:val="7B042837"/>
    <w:rsid w:val="7BC77B74"/>
    <w:rsid w:val="7CC7402E"/>
    <w:rsid w:val="7E7E0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32"/>
      <w:lang w:val="en-US" w:eastAsia="zh-CN" w:bidi="ar-SA"/>
    </w:rPr>
  </w:style>
  <w:style w:type="paragraph" w:styleId="2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3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4">
    <w:name w:val="heading 4"/>
    <w:next w:val="1"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2025-12-28T05:05:00Z</dcterms:created>
  <dc:creator>1</dc:creator>
  <cp:lastModifiedBy>1</cp:lastModifiedBy>
  <dcterms:modified xsi:type="dcterms:W3CDTF">2025-12-28T06:17:18Z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B1F8B416DFCC4E6397D646E7AD6EFE51_11</vt:lpwstr>
  </property>
  <property fmtid="{D5CDD505-2E9C-101B-9397-08002B2CF9AE}" pid="4" name="KSOTemplateDocerSaveRecord">
    <vt:lpwstr>eyJoZGlkIjoiMzEwNTM5NzYwMDRjMzkwZTVkZjY2ODkwMGIxNGU0OTUiLCJ1c2VySWQiOiI0OTQzMTgwNDgifQ==</vt:lpwstr>
  </property>
</Properties>
</file>