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3FF99">
      <w:pPr>
        <w:spacing w:before="1800"/>
        <w:jc w:val="center"/>
        <w:rPr>
          <w:rFonts w:hint="eastAsia" w:ascii="华文楷体" w:hAnsi="华文楷体" w:eastAsia="华文楷体" w:cs="华文楷体"/>
        </w:rPr>
      </w:pPr>
      <w:r>
        <w:rPr>
          <w:rFonts w:hint="eastAsia" w:ascii="华文楷体" w:hAnsi="华文楷体" w:eastAsia="华文楷体" w:cs="华文楷体"/>
          <w:b/>
          <w:color w:val="1F4E79"/>
          <w:sz w:val="60"/>
        </w:rPr>
        <w:t>材料力学</w:t>
      </w:r>
    </w:p>
    <w:p w14:paraId="0A8670D7">
      <w:pPr>
        <w:jc w:val="center"/>
        <w:rPr>
          <w:rFonts w:hint="eastAsia" w:ascii="华文楷体" w:hAnsi="华文楷体" w:eastAsia="华文楷体" w:cs="华文楷体"/>
        </w:rPr>
      </w:pPr>
      <w:r>
        <w:rPr>
          <w:rFonts w:hint="eastAsia" w:ascii="华文楷体" w:hAnsi="华文楷体" w:eastAsia="华文楷体" w:cs="华文楷体"/>
          <w:color w:val="008C95"/>
          <w:sz w:val="36"/>
        </w:rPr>
        <w:t>教材补充整理版 · 前五章完整版</w:t>
      </w:r>
    </w:p>
    <w:p w14:paraId="418CC21B">
      <w:pPr>
        <w:spacing w:before="480"/>
        <w:jc w:val="center"/>
        <w:rPr>
          <w:rFonts w:hint="eastAsia" w:ascii="华文楷体" w:hAnsi="华文楷体" w:eastAsia="华文楷体" w:cs="华文楷体"/>
        </w:rPr>
      </w:pPr>
      <w:r>
        <w:rPr>
          <w:rFonts w:hint="eastAsia" w:ascii="华文楷体" w:hAnsi="华文楷体" w:eastAsia="华文楷体" w:cs="华文楷体"/>
          <w:i/>
        </w:rPr>
        <w:t>从课堂笔记到长期学习用教材型笔记</w:t>
      </w:r>
    </w:p>
    <w:tbl>
      <w:tblPr>
        <w:tblStyle w:val="32"/>
        <w:tblW w:w="0" w:type="auto"/>
        <w:tblInd w:w="0" w:type="dxa"/>
        <w:tblLayout w:type="autofit"/>
        <w:tblCellMar>
          <w:top w:w="0" w:type="dxa"/>
          <w:left w:w="108" w:type="dxa"/>
          <w:bottom w:w="0" w:type="dxa"/>
          <w:right w:w="108" w:type="dxa"/>
        </w:tblCellMar>
      </w:tblPr>
      <w:tblGrid>
        <w:gridCol w:w="9972"/>
      </w:tblGrid>
      <w:tr w14:paraId="2DE37808">
        <w:trPr>
          <w:cantSplit/>
        </w:trPr>
        <w:tc>
          <w:tcPr>
            <w:tcW w:w="9972" w:type="dxa"/>
            <w:shd w:val="clear" w:color="auto" w:fill="DFF3F5"/>
            <w:tcMar>
              <w:top w:w="110" w:type="dxa"/>
              <w:left w:w="160" w:type="dxa"/>
              <w:bottom w:w="110" w:type="dxa"/>
              <w:right w:w="160" w:type="dxa"/>
            </w:tcMar>
          </w:tcPr>
          <w:p w14:paraId="725D2781">
            <w:pPr>
              <w:rPr>
                <w:rFonts w:hint="eastAsia" w:ascii="华文楷体" w:hAnsi="华文楷体" w:eastAsia="华文楷体" w:cs="华文楷体"/>
              </w:rPr>
            </w:pPr>
            <w:r>
              <w:t>编写说明  本笔记以用户提供的《材料力学note(1).docx》为主体依据，保留其中关于拉压、剪切、扭转、材料力学性能等课堂重点；为形成完整的前五章知识体系，对“基本概念”和“梁的弯曲”等课堂原笔记中较少或缺失的部分，按照通行材料力学理论进行教材化补充与推导。所有公式均已转换为可编辑的 Word 数学公式（OMML）。</w:t>
            </w:r>
          </w:p>
        </w:tc>
      </w:tr>
    </w:tbl>
    <w:p w14:paraId="61207420">
      <w:pPr>
        <w:keepNext/>
        <w:shd w:val="clear" w:fill="D9EAF7"/>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1F4E79"/>
          <w:sz w:val="34"/>
        </w:rPr>
        <w:t>目录</w:t>
      </w:r>
    </w:p>
    <w:p w14:paraId="61DCE6FF">
      <w:pPr>
        <w:rPr>
          <w:rFonts w:hint="eastAsia" w:ascii="华文楷体" w:hAnsi="华文楷体" w:eastAsia="华文楷体" w:cs="华文楷体"/>
        </w:rPr>
      </w:pPr>
      <w:r>
        <w:rPr>
          <w:rFonts w:hint="eastAsia" w:ascii="华文楷体" w:hAnsi="华文楷体" w:eastAsia="华文楷体" w:cs="华文楷体"/>
        </w:rPr>
        <w:fldChar w:fldCharType="begin"/>
      </w:r>
      <w:r>
        <w:rPr>
          <w:rFonts w:hint="eastAsia" w:ascii="华文楷体" w:hAnsi="华文楷体" w:eastAsia="华文楷体" w:cs="华文楷体"/>
        </w:rPr>
        <w:instrText xml:space="preserve">TOC \o "1-3" \h \z \u</w:instrText>
      </w:r>
      <w:r>
        <w:rPr>
          <w:rFonts w:hint="eastAsia" w:ascii="华文楷体" w:hAnsi="华文楷体" w:eastAsia="华文楷体" w:cs="华文楷体"/>
        </w:rPr>
        <w:fldChar w:fldCharType="separate"/>
      </w:r>
      <w:r>
        <w:rPr>
          <w:rFonts w:hint="eastAsia" w:ascii="华文楷体" w:hAnsi="华文楷体" w:eastAsia="华文楷体" w:cs="华文楷体"/>
        </w:rPr>
        <w:fldChar w:fldCharType="end"/>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7CA3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cantSplit/>
        </w:trPr>
        <w:tc>
          <w:tcPr>
            <w:tcW w:w="4986" w:type="dxa"/>
            <w:shd w:val="clear" w:color="auto" w:fill="EAF2F8"/>
          </w:tcPr>
          <w:p w14:paraId="2C40A31D">
            <w:pPr>
              <w:rPr>
                <w:rFonts w:hint="eastAsia" w:ascii="华文楷体" w:hAnsi="华文楷体" w:eastAsia="华文楷体" w:cs="华文楷体"/>
              </w:rPr>
            </w:pPr>
            <w:r>
              <w:rPr>
                <w:rFonts w:hint="eastAsia" w:ascii="华文楷体" w:hAnsi="华文楷体" w:eastAsia="华文楷体" w:cs="华文楷体"/>
              </w:rPr>
              <w:t>章节</w:t>
            </w:r>
          </w:p>
        </w:tc>
        <w:tc>
          <w:tcPr>
            <w:tcW w:w="4986" w:type="dxa"/>
            <w:shd w:val="clear" w:color="auto" w:fill="EAF2F8"/>
          </w:tcPr>
          <w:p w14:paraId="4342A797">
            <w:pPr>
              <w:rPr>
                <w:rFonts w:hint="eastAsia" w:ascii="华文楷体" w:hAnsi="华文楷体" w:eastAsia="华文楷体" w:cs="华文楷体"/>
              </w:rPr>
            </w:pPr>
            <w:r>
              <w:rPr>
                <w:rFonts w:hint="eastAsia" w:ascii="华文楷体" w:hAnsi="华文楷体" w:eastAsia="华文楷体" w:cs="华文楷体"/>
              </w:rPr>
              <w:t>当前版起始页</w:t>
            </w:r>
          </w:p>
        </w:tc>
      </w:tr>
      <w:tr w14:paraId="38DAB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cantSplit/>
        </w:trPr>
        <w:tc>
          <w:tcPr>
            <w:tcW w:w="4986" w:type="dxa"/>
          </w:tcPr>
          <w:p w14:paraId="57BAE723">
            <w:pPr>
              <w:rPr>
                <w:rFonts w:hint="eastAsia" w:ascii="华文楷体" w:hAnsi="华文楷体" w:eastAsia="华文楷体" w:cs="华文楷体"/>
              </w:rPr>
            </w:pPr>
            <w:r>
              <w:rPr>
                <w:rFonts w:hint="eastAsia" w:ascii="华文楷体" w:hAnsi="华文楷体" w:eastAsia="华文楷体" w:cs="华文楷体"/>
              </w:rPr>
              <w:t>第1章 材料力学基本概念</w:t>
            </w:r>
          </w:p>
        </w:tc>
        <w:tc>
          <w:tcPr>
            <w:tcW w:w="4986" w:type="dxa"/>
          </w:tcPr>
          <w:p w14:paraId="4348FDAC">
            <w:pPr>
              <w:rPr>
                <w:rFonts w:hint="eastAsia" w:ascii="华文楷体" w:hAnsi="华文楷体" w:eastAsia="华文楷体" w:cs="华文楷体"/>
              </w:rPr>
            </w:pPr>
            <w:r>
              <w:rPr>
                <w:rFonts w:hint="eastAsia" w:ascii="华文楷体" w:hAnsi="华文楷体" w:eastAsia="华文楷体" w:cs="华文楷体"/>
              </w:rPr>
              <w:t>2</w:t>
            </w:r>
          </w:p>
        </w:tc>
      </w:tr>
      <w:tr w14:paraId="7B89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986" w:type="dxa"/>
          </w:tcPr>
          <w:p w14:paraId="26EC9647">
            <w:pPr>
              <w:rPr>
                <w:rFonts w:hint="eastAsia" w:ascii="华文楷体" w:hAnsi="华文楷体" w:eastAsia="华文楷体" w:cs="华文楷体"/>
              </w:rPr>
            </w:pPr>
            <w:r>
              <w:rPr>
                <w:rFonts w:hint="eastAsia" w:ascii="华文楷体" w:hAnsi="华文楷体" w:eastAsia="华文楷体" w:cs="华文楷体"/>
              </w:rPr>
              <w:t>第2章 轴向拉伸与压缩</w:t>
            </w:r>
          </w:p>
        </w:tc>
        <w:tc>
          <w:tcPr>
            <w:tcW w:w="4986" w:type="dxa"/>
          </w:tcPr>
          <w:p w14:paraId="4CB740DA">
            <w:pPr>
              <w:rPr>
                <w:rFonts w:hint="eastAsia" w:ascii="华文楷体" w:hAnsi="华文楷体" w:eastAsia="华文楷体" w:cs="华文楷体"/>
              </w:rPr>
            </w:pPr>
            <w:r>
              <w:rPr>
                <w:rFonts w:hint="eastAsia" w:ascii="华文楷体" w:hAnsi="华文楷体" w:eastAsia="华文楷体" w:cs="华文楷体"/>
              </w:rPr>
              <w:t>7</w:t>
            </w:r>
          </w:p>
        </w:tc>
      </w:tr>
      <w:tr w14:paraId="4905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986" w:type="dxa"/>
          </w:tcPr>
          <w:p w14:paraId="53B8A2D8">
            <w:pPr>
              <w:rPr>
                <w:rFonts w:hint="eastAsia" w:ascii="华文楷体" w:hAnsi="华文楷体" w:eastAsia="华文楷体" w:cs="华文楷体"/>
              </w:rPr>
            </w:pPr>
            <w:r>
              <w:rPr>
                <w:rFonts w:hint="eastAsia" w:ascii="华文楷体" w:hAnsi="华文楷体" w:eastAsia="华文楷体" w:cs="华文楷体"/>
              </w:rPr>
              <w:t>第3章 剪切与连接问题</w:t>
            </w:r>
          </w:p>
        </w:tc>
        <w:tc>
          <w:tcPr>
            <w:tcW w:w="4986" w:type="dxa"/>
          </w:tcPr>
          <w:p w14:paraId="3A610719">
            <w:pPr>
              <w:rPr>
                <w:rFonts w:hint="eastAsia" w:ascii="华文楷体" w:hAnsi="华文楷体" w:eastAsia="华文楷体" w:cs="华文楷体"/>
              </w:rPr>
            </w:pPr>
            <w:r>
              <w:rPr>
                <w:rFonts w:hint="eastAsia" w:ascii="华文楷体" w:hAnsi="华文楷体" w:eastAsia="华文楷体" w:cs="华文楷体"/>
              </w:rPr>
              <w:t>12</w:t>
            </w:r>
          </w:p>
        </w:tc>
      </w:tr>
      <w:tr w14:paraId="649C7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986" w:type="dxa"/>
          </w:tcPr>
          <w:p w14:paraId="6C9AA814">
            <w:pPr>
              <w:rPr>
                <w:rFonts w:hint="eastAsia" w:ascii="华文楷体" w:hAnsi="华文楷体" w:eastAsia="华文楷体" w:cs="华文楷体"/>
              </w:rPr>
            </w:pPr>
            <w:r>
              <w:rPr>
                <w:rFonts w:hint="eastAsia" w:ascii="华文楷体" w:hAnsi="华文楷体" w:eastAsia="华文楷体" w:cs="华文楷体"/>
              </w:rPr>
              <w:t>第4章 圆轴扭转</w:t>
            </w:r>
          </w:p>
        </w:tc>
        <w:tc>
          <w:tcPr>
            <w:tcW w:w="4986" w:type="dxa"/>
          </w:tcPr>
          <w:p w14:paraId="3ED2303F">
            <w:pPr>
              <w:rPr>
                <w:rFonts w:hint="eastAsia" w:ascii="华文楷体" w:hAnsi="华文楷体" w:eastAsia="华文楷体" w:cs="华文楷体"/>
              </w:rPr>
            </w:pPr>
            <w:r>
              <w:rPr>
                <w:rFonts w:hint="eastAsia" w:ascii="华文楷体" w:hAnsi="华文楷体" w:eastAsia="华文楷体" w:cs="华文楷体"/>
              </w:rPr>
              <w:t>16</w:t>
            </w:r>
          </w:p>
        </w:tc>
      </w:tr>
      <w:tr w14:paraId="1476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986" w:type="dxa"/>
          </w:tcPr>
          <w:p w14:paraId="53ECDF2E">
            <w:pPr>
              <w:rPr>
                <w:rFonts w:hint="eastAsia" w:ascii="华文楷体" w:hAnsi="华文楷体" w:eastAsia="华文楷体" w:cs="华文楷体"/>
              </w:rPr>
            </w:pPr>
            <w:r>
              <w:rPr>
                <w:rFonts w:hint="eastAsia" w:ascii="华文楷体" w:hAnsi="华文楷体" w:eastAsia="华文楷体" w:cs="华文楷体"/>
              </w:rPr>
              <w:t>第5章 梁的弯曲</w:t>
            </w:r>
          </w:p>
        </w:tc>
        <w:tc>
          <w:tcPr>
            <w:tcW w:w="4986" w:type="dxa"/>
          </w:tcPr>
          <w:p w14:paraId="472DC698">
            <w:pPr>
              <w:rPr>
                <w:rFonts w:hint="eastAsia" w:ascii="华文楷体" w:hAnsi="华文楷体" w:eastAsia="华文楷体" w:cs="华文楷体"/>
              </w:rPr>
            </w:pPr>
            <w:r>
              <w:rPr>
                <w:rFonts w:hint="eastAsia" w:ascii="华文楷体" w:hAnsi="华文楷体" w:eastAsia="华文楷体" w:cs="华文楷体"/>
              </w:rPr>
              <w:t>21</w:t>
            </w:r>
          </w:p>
        </w:tc>
      </w:tr>
      <w:tr w14:paraId="1CFF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986" w:type="dxa"/>
          </w:tcPr>
          <w:p w14:paraId="6E86BC11">
            <w:pPr>
              <w:rPr>
                <w:rFonts w:hint="eastAsia" w:ascii="华文楷体" w:hAnsi="华文楷体" w:eastAsia="华文楷体" w:cs="华文楷体"/>
              </w:rPr>
            </w:pPr>
            <w:r>
              <w:rPr>
                <w:rFonts w:hint="eastAsia" w:ascii="华文楷体" w:hAnsi="华文楷体" w:eastAsia="华文楷体" w:cs="华文楷体"/>
              </w:rPr>
              <w:t>前五章知识总览</w:t>
            </w:r>
          </w:p>
        </w:tc>
        <w:tc>
          <w:tcPr>
            <w:tcW w:w="4986" w:type="dxa"/>
          </w:tcPr>
          <w:p w14:paraId="2BDADE9A">
            <w:pPr>
              <w:rPr>
                <w:rFonts w:hint="eastAsia" w:ascii="华文楷体" w:hAnsi="华文楷体" w:eastAsia="华文楷体" w:cs="华文楷体"/>
              </w:rPr>
            </w:pPr>
            <w:r>
              <w:rPr>
                <w:rFonts w:hint="eastAsia" w:ascii="华文楷体" w:hAnsi="华文楷体" w:eastAsia="华文楷体" w:cs="华文楷体"/>
              </w:rPr>
              <w:t>27</w:t>
            </w:r>
          </w:p>
        </w:tc>
      </w:tr>
    </w:tbl>
    <w:p w14:paraId="0310D40B">
      <w:pPr>
        <w:rPr>
          <w:rFonts w:hint="eastAsia" w:ascii="华文楷体" w:hAnsi="华文楷体" w:eastAsia="华文楷体" w:cs="华文楷体"/>
        </w:rPr>
      </w:pPr>
      <w:r>
        <w:rPr>
          <w:rFonts w:hint="eastAsia" w:ascii="华文楷体" w:hAnsi="华文楷体" w:eastAsia="华文楷体" w:cs="华文楷体"/>
          <w:color w:val="6E6E6E"/>
          <w:sz w:val="17"/>
        </w:rPr>
        <w:t>提示：在 Microsoft Word 中打开文档后，可右键目录并选择“更新域/更新整个目录”。</w:t>
      </w:r>
    </w:p>
    <w:p w14:paraId="6E2AFB3D">
      <w:pPr>
        <w:rPr>
          <w:rFonts w:hint="eastAsia" w:ascii="华文楷体" w:hAnsi="华文楷体" w:eastAsia="华文楷体" w:cs="华文楷体"/>
        </w:rPr>
      </w:pPr>
      <w:r>
        <w:rPr>
          <w:rFonts w:hint="eastAsia" w:ascii="华文楷体" w:hAnsi="华文楷体" w:eastAsia="华文楷体" w:cs="华文楷体"/>
        </w:rPr>
        <w:br w:type="page"/>
      </w:r>
    </w:p>
    <w:p w14:paraId="2BEC7494">
      <w:pPr>
        <w:pStyle w:val="3"/>
        <w:keepNext/>
        <w:shd w:val="clear" w:fill="D9EAF7"/>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1F4E79"/>
          <w:sz w:val="36"/>
        </w:rPr>
        <w:t>第1章  材料力学基本概念</w:t>
      </w:r>
    </w:p>
    <w:p w14:paraId="2B4EAAAC">
      <w:pPr>
        <w:jc w:val="right"/>
        <w:rPr>
          <w:rFonts w:hint="eastAsia" w:ascii="华文楷体" w:hAnsi="华文楷体" w:eastAsia="华文楷体" w:cs="华文楷体"/>
        </w:rPr>
      </w:pPr>
      <w:r>
        <w:rPr>
          <w:rFonts w:hint="eastAsia" w:ascii="华文楷体" w:hAnsi="华文楷体" w:eastAsia="华文楷体" w:cs="华文楷体"/>
          <w:color w:val="5A6E82"/>
        </w:rPr>
        <w:t>研究对象、基本假设、内力—应力—应变主线</w:t>
      </w:r>
    </w:p>
    <w:p w14:paraId="48DBB908">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1.1 为什么需要材料力学</w:t>
      </w:r>
    </w:p>
    <w:p w14:paraId="1AEE05B8">
      <w:pPr>
        <w:rPr>
          <w:rFonts w:hint="eastAsia" w:ascii="华文楷体" w:hAnsi="华文楷体" w:eastAsia="华文楷体" w:cs="华文楷体"/>
        </w:rPr>
      </w:pPr>
      <w:r>
        <w:rPr>
          <w:rFonts w:hint="eastAsia" w:ascii="华文楷体" w:hAnsi="华文楷体" w:eastAsia="华文楷体" w:cs="华文楷体"/>
        </w:rPr>
        <w:t>理论力学把物体理想化为刚体，能够解决整体平衡与运动问题；但工程构件在载荷作用下会发生变形，且承载能力受到材料性质、截面形状和尺寸的共同影响。材料力学因此引入“变形固体”的观点，把外载荷进一步追踪到构件内部的内力、应力和应变。</w:t>
      </w:r>
    </w:p>
    <w:p w14:paraId="2C1A6D93">
      <w:pPr>
        <w:rPr>
          <w:rFonts w:hint="eastAsia" w:ascii="华文楷体" w:hAnsi="华文楷体" w:eastAsia="华文楷体" w:cs="华文楷体"/>
        </w:rPr>
      </w:pPr>
      <w:r>
        <w:rPr>
          <w:rFonts w:hint="eastAsia" w:ascii="华文楷体" w:hAnsi="华文楷体" w:eastAsia="华文楷体" w:cs="华文楷体"/>
        </w:rPr>
        <w:t>从工程设计角度看，材料力学回答三个基本问题：构件会不会破坏，变形是否过大，以及受压构件会不会突然失去原有平衡形态。它们分别对应强度、刚度与稳定性。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1425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2C7A3598">
            <w:pPr>
              <w:keepNext/>
              <w:rPr>
                <w:rFonts w:hint="eastAsia" w:ascii="华文楷体" w:hAnsi="华文楷体" w:eastAsia="华文楷体" w:cs="华文楷体"/>
              </w:rPr>
            </w:pPr>
            <w:r>
              <w:rPr>
                <w:rFonts w:hint="eastAsia" w:ascii="华文楷体" w:hAnsi="华文楷体" w:eastAsia="华文楷体" w:cs="华文楷体"/>
                <w:b/>
              </w:rPr>
              <w:t>设计要求</w:t>
            </w:r>
          </w:p>
        </w:tc>
        <w:tc>
          <w:tcPr>
            <w:tcW w:w="3324" w:type="dxa"/>
            <w:shd w:val="clear" w:color="auto" w:fill="DCE6F1"/>
            <w:vAlign w:val="center"/>
          </w:tcPr>
          <w:p w14:paraId="4B95000B">
            <w:pPr>
              <w:keepNext/>
              <w:rPr>
                <w:rFonts w:hint="eastAsia" w:ascii="华文楷体" w:hAnsi="华文楷体" w:eastAsia="华文楷体" w:cs="华文楷体"/>
              </w:rPr>
            </w:pPr>
            <w:r>
              <w:rPr>
                <w:rFonts w:hint="eastAsia" w:ascii="华文楷体" w:hAnsi="华文楷体" w:eastAsia="华文楷体" w:cs="华文楷体"/>
                <w:b/>
              </w:rPr>
              <w:t>研究量</w:t>
            </w:r>
          </w:p>
        </w:tc>
        <w:tc>
          <w:tcPr>
            <w:tcW w:w="3324" w:type="dxa"/>
            <w:shd w:val="clear" w:color="auto" w:fill="DCE6F1"/>
            <w:vAlign w:val="center"/>
          </w:tcPr>
          <w:p w14:paraId="5065172E">
            <w:pPr>
              <w:keepNext/>
              <w:rPr>
                <w:rFonts w:hint="eastAsia" w:ascii="华文楷体" w:hAnsi="华文楷体" w:eastAsia="华文楷体" w:cs="华文楷体"/>
              </w:rPr>
            </w:pPr>
            <w:r>
              <w:rPr>
                <w:rFonts w:hint="eastAsia" w:ascii="华文楷体" w:hAnsi="华文楷体" w:eastAsia="华文楷体" w:cs="华文楷体"/>
                <w:b/>
              </w:rPr>
              <w:t>典型失效或问题</w:t>
            </w:r>
          </w:p>
        </w:tc>
      </w:tr>
      <w:tr w14:paraId="7AE3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1994D235">
            <w:pPr>
              <w:keepNext/>
              <w:rPr>
                <w:rFonts w:hint="eastAsia" w:ascii="华文楷体" w:hAnsi="华文楷体" w:eastAsia="华文楷体" w:cs="华文楷体"/>
              </w:rPr>
            </w:pPr>
            <w:r>
              <w:rPr>
                <w:rFonts w:hint="eastAsia" w:ascii="华文楷体" w:hAnsi="华文楷体" w:eastAsia="华文楷体" w:cs="华文楷体"/>
              </w:rPr>
              <w:t>强度</w:t>
            </w:r>
          </w:p>
        </w:tc>
        <w:tc>
          <w:tcPr>
            <w:tcW w:w="3324" w:type="dxa"/>
            <w:vAlign w:val="center"/>
          </w:tcPr>
          <w:p w14:paraId="1B778542">
            <w:pPr>
              <w:keepNext/>
              <w:rPr>
                <w:rFonts w:hint="eastAsia" w:ascii="华文楷体" w:hAnsi="华文楷体" w:eastAsia="华文楷体" w:cs="华文楷体"/>
              </w:rPr>
            </w:pPr>
            <w:r>
              <w:rPr>
                <w:rFonts w:hint="eastAsia" w:ascii="华文楷体" w:hAnsi="华文楷体" w:eastAsia="华文楷体" w:cs="华文楷体"/>
              </w:rPr>
              <w:t>应力、强度极限、许用应力</w:t>
            </w:r>
          </w:p>
        </w:tc>
        <w:tc>
          <w:tcPr>
            <w:tcW w:w="3324" w:type="dxa"/>
            <w:vAlign w:val="center"/>
          </w:tcPr>
          <w:p w14:paraId="0D2C09D1">
            <w:pPr>
              <w:keepNext/>
              <w:rPr>
                <w:rFonts w:hint="eastAsia" w:ascii="华文楷体" w:hAnsi="华文楷体" w:eastAsia="华文楷体" w:cs="华文楷体"/>
              </w:rPr>
            </w:pPr>
            <w:r>
              <w:rPr>
                <w:rFonts w:hint="eastAsia" w:ascii="华文楷体" w:hAnsi="华文楷体" w:eastAsia="华文楷体" w:cs="华文楷体"/>
              </w:rPr>
              <w:t>屈服、断裂、剪断、挤压破坏</w:t>
            </w:r>
          </w:p>
        </w:tc>
      </w:tr>
      <w:tr w14:paraId="5BF32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0CED206">
            <w:pPr>
              <w:rPr>
                <w:rFonts w:hint="eastAsia" w:ascii="华文楷体" w:hAnsi="华文楷体" w:eastAsia="华文楷体" w:cs="华文楷体"/>
              </w:rPr>
            </w:pPr>
            <w:r>
              <w:rPr>
                <w:rFonts w:hint="eastAsia" w:ascii="华文楷体" w:hAnsi="华文楷体" w:eastAsia="华文楷体" w:cs="华文楷体"/>
              </w:rPr>
              <w:t>刚度</w:t>
            </w:r>
          </w:p>
        </w:tc>
        <w:tc>
          <w:tcPr>
            <w:tcW w:w="3324" w:type="dxa"/>
            <w:vAlign w:val="center"/>
          </w:tcPr>
          <w:p w14:paraId="6638A74A">
            <w:pPr>
              <w:rPr>
                <w:rFonts w:hint="eastAsia" w:ascii="华文楷体" w:hAnsi="华文楷体" w:eastAsia="华文楷体" w:cs="华文楷体"/>
              </w:rPr>
            </w:pPr>
            <w:r>
              <w:rPr>
                <w:rFonts w:hint="eastAsia" w:ascii="华文楷体" w:hAnsi="华文楷体" w:eastAsia="华文楷体" w:cs="华文楷体"/>
              </w:rPr>
              <w:t>位移、转角、挠度、扭转角</w:t>
            </w:r>
          </w:p>
        </w:tc>
        <w:tc>
          <w:tcPr>
            <w:tcW w:w="3324" w:type="dxa"/>
            <w:vAlign w:val="center"/>
          </w:tcPr>
          <w:p w14:paraId="745BF471">
            <w:pPr>
              <w:rPr>
                <w:rFonts w:hint="eastAsia" w:ascii="华文楷体" w:hAnsi="华文楷体" w:eastAsia="华文楷体" w:cs="华文楷体"/>
              </w:rPr>
            </w:pPr>
            <w:r>
              <w:rPr>
                <w:rFonts w:hint="eastAsia" w:ascii="华文楷体" w:hAnsi="华文楷体" w:eastAsia="华文楷体" w:cs="华文楷体"/>
              </w:rPr>
              <w:t>变形过大导致功能失效</w:t>
            </w:r>
          </w:p>
        </w:tc>
      </w:tr>
      <w:tr w14:paraId="1B04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5123C13">
            <w:pPr>
              <w:rPr>
                <w:rFonts w:hint="eastAsia" w:ascii="华文楷体" w:hAnsi="华文楷体" w:eastAsia="华文楷体" w:cs="华文楷体"/>
              </w:rPr>
            </w:pPr>
            <w:r>
              <w:rPr>
                <w:rFonts w:hint="eastAsia" w:ascii="华文楷体" w:hAnsi="华文楷体" w:eastAsia="华文楷体" w:cs="华文楷体"/>
              </w:rPr>
              <w:t>稳定性</w:t>
            </w:r>
          </w:p>
        </w:tc>
        <w:tc>
          <w:tcPr>
            <w:tcW w:w="3324" w:type="dxa"/>
            <w:vAlign w:val="center"/>
          </w:tcPr>
          <w:p w14:paraId="19655F3C">
            <w:pPr>
              <w:rPr>
                <w:rFonts w:hint="eastAsia" w:ascii="华文楷体" w:hAnsi="华文楷体" w:eastAsia="华文楷体" w:cs="华文楷体"/>
              </w:rPr>
            </w:pPr>
            <w:r>
              <w:rPr>
                <w:rFonts w:hint="eastAsia" w:ascii="华文楷体" w:hAnsi="华文楷体" w:eastAsia="华文楷体" w:cs="华文楷体"/>
              </w:rPr>
              <w:t>临界载荷、长细比</w:t>
            </w:r>
          </w:p>
        </w:tc>
        <w:tc>
          <w:tcPr>
            <w:tcW w:w="3324" w:type="dxa"/>
            <w:vAlign w:val="center"/>
          </w:tcPr>
          <w:p w14:paraId="79F1D1C1">
            <w:pPr>
              <w:rPr>
                <w:rFonts w:hint="eastAsia" w:ascii="华文楷体" w:hAnsi="华文楷体" w:eastAsia="华文楷体" w:cs="华文楷体"/>
              </w:rPr>
            </w:pPr>
            <w:r>
              <w:rPr>
                <w:rFonts w:hint="eastAsia" w:ascii="华文楷体" w:hAnsi="华文楷体" w:eastAsia="华文楷体" w:cs="华文楷体"/>
              </w:rPr>
              <w:t>压杆屈曲、平衡形态突变</w:t>
            </w:r>
          </w:p>
        </w:tc>
      </w:tr>
    </w:tbl>
    <w:p w14:paraId="6C3ECDE9">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1.2 研究对象与几何理想化</w:t>
      </w:r>
    </w:p>
    <w:p w14:paraId="7829E37A">
      <w:pPr>
        <w:rPr>
          <w:rFonts w:hint="eastAsia" w:ascii="华文楷体" w:hAnsi="华文楷体" w:eastAsia="华文楷体" w:cs="华文楷体"/>
        </w:rPr>
      </w:pPr>
      <w:r>
        <w:rPr>
          <w:rFonts w:hint="eastAsia" w:ascii="华文楷体" w:hAnsi="华文楷体" w:eastAsia="华文楷体" w:cs="华文楷体"/>
        </w:rPr>
        <w:t>材料力学最常见的研究对象是杆件，即一个方向的尺寸远大于另外两个方向尺寸的构件。连接各横截面形心的曲线称为轴线；垂直于轴线的截面称为横截面。对于直杆，轴线为直线；对于梁、轴、拉杆等，很多三维问题都可以沿轴线降维为一维问题。</w:t>
      </w:r>
    </w:p>
    <w:tbl>
      <w:tblPr>
        <w:tblStyle w:val="32"/>
        <w:tblW w:w="0" w:type="auto"/>
        <w:tblInd w:w="0" w:type="dxa"/>
        <w:tblLayout w:type="autofit"/>
        <w:tblCellMar>
          <w:top w:w="0" w:type="dxa"/>
          <w:left w:w="108" w:type="dxa"/>
          <w:bottom w:w="0" w:type="dxa"/>
          <w:right w:w="108" w:type="dxa"/>
        </w:tblCellMar>
      </w:tblPr>
      <w:tblGrid>
        <w:gridCol w:w="9972"/>
      </w:tblGrid>
      <w:tr w14:paraId="78866F03">
        <w:tblPrEx>
          <w:tblCellMar>
            <w:top w:w="0" w:type="dxa"/>
            <w:left w:w="108" w:type="dxa"/>
            <w:bottom w:w="0" w:type="dxa"/>
            <w:right w:w="108" w:type="dxa"/>
          </w:tblCellMar>
        </w:tblPrEx>
        <w:trPr>
          <w:cantSplit/>
        </w:trPr>
        <w:tc>
          <w:tcPr>
            <w:tcW w:w="9972" w:type="dxa"/>
            <w:shd w:val="clear" w:color="auto" w:fill="FFF4CC"/>
            <w:tcMar>
              <w:top w:w="110" w:type="dxa"/>
              <w:left w:w="160" w:type="dxa"/>
              <w:bottom w:w="110" w:type="dxa"/>
              <w:right w:w="160" w:type="dxa"/>
            </w:tcMar>
          </w:tcPr>
          <w:p w14:paraId="3B6EA92D">
            <w:pPr>
              <w:rPr>
                <w:rFonts w:hint="eastAsia" w:ascii="华文楷体" w:hAnsi="华文楷体" w:eastAsia="华文楷体" w:cs="华文楷体"/>
              </w:rPr>
            </w:pPr>
            <w:r>
              <w:rPr>
                <w:rFonts w:hint="eastAsia" w:ascii="华文楷体" w:hAnsi="华文楷体" w:eastAsia="华文楷体" w:cs="华文楷体"/>
                <w:b/>
                <w:color w:val="505050"/>
              </w:rPr>
              <w:t xml:space="preserve">关键理解  </w:t>
            </w:r>
            <w:r>
              <w:rPr>
                <w:rFonts w:hint="eastAsia" w:ascii="华文楷体" w:hAnsi="华文楷体" w:eastAsia="华文楷体" w:cs="华文楷体"/>
              </w:rPr>
              <w:t>材料力学不是把结构“真的变成一根线”，而是在截面尺度上保留足够的几何信息，例如面积 A、惯性矩 I、极惯性矩 I_p，再沿轴线研究这些截面量如何随位置变化。</w:t>
            </w:r>
          </w:p>
        </w:tc>
      </w:tr>
    </w:tbl>
    <w:p w14:paraId="6620800B">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1.3 变形固体的基本假设</w:t>
      </w:r>
    </w:p>
    <w:p w14:paraId="52562121">
      <w:pPr>
        <w:pStyle w:val="5"/>
        <w:keepNext/>
        <w:rPr>
          <w:rFonts w:hint="eastAsia" w:ascii="华文楷体" w:hAnsi="华文楷体" w:eastAsia="华文楷体" w:cs="华文楷体"/>
        </w:rPr>
      </w:pPr>
      <w:r>
        <w:rPr>
          <w:rFonts w:hint="eastAsia" w:ascii="华文楷体" w:hAnsi="华文楷体" w:eastAsia="华文楷体" w:cs="华文楷体"/>
        </w:rPr>
        <w:t>1.3.1 连续性假设</w:t>
      </w:r>
    </w:p>
    <w:p w14:paraId="53EDD269">
      <w:pPr>
        <w:rPr>
          <w:rFonts w:hint="eastAsia" w:ascii="华文楷体" w:hAnsi="华文楷体" w:eastAsia="华文楷体" w:cs="华文楷体"/>
        </w:rPr>
      </w:pPr>
      <w:r>
        <w:rPr>
          <w:rFonts w:hint="eastAsia" w:ascii="华文楷体" w:hAnsi="华文楷体" w:eastAsia="华文楷体" w:cs="华文楷体"/>
        </w:rPr>
        <w:t>把宏观材料看作连续介质，即认为任意小体积内仍可定义平均密度、应力和应变。这样，位移场、应力场和应变场才能表示为空间坐标的连续函数。真实材料具有晶粒、孔隙和缺陷，但当研究尺度远大于微观尺度时，连续介质近似通常足够准确。</w:t>
      </w:r>
    </w:p>
    <w:p w14:paraId="205D2DDA">
      <w:pPr>
        <w:pStyle w:val="5"/>
        <w:keepNext/>
        <w:rPr>
          <w:rFonts w:hint="eastAsia" w:ascii="华文楷体" w:hAnsi="华文楷体" w:eastAsia="华文楷体" w:cs="华文楷体"/>
        </w:rPr>
      </w:pPr>
      <w:r>
        <w:rPr>
          <w:rFonts w:hint="eastAsia" w:ascii="华文楷体" w:hAnsi="华文楷体" w:eastAsia="华文楷体" w:cs="华文楷体"/>
        </w:rPr>
        <w:t>1.3.2 均匀性与各向同性假设</w:t>
      </w:r>
    </w:p>
    <w:p w14:paraId="619310FD">
      <w:pPr>
        <w:rPr>
          <w:rFonts w:hint="eastAsia" w:ascii="华文楷体" w:hAnsi="华文楷体" w:eastAsia="华文楷体" w:cs="华文楷体"/>
        </w:rPr>
      </w:pPr>
      <w:r>
        <w:rPr>
          <w:rFonts w:hint="eastAsia" w:ascii="华文楷体" w:hAnsi="华文楷体" w:eastAsia="华文楷体" w:cs="华文楷体"/>
        </w:rPr>
        <w:t>均匀性表示材料各点的宏观力学性质相同；各向同性表示材料在任意方向具有相同的力学性质。普通金属在宏观工程计算中常近似为均匀各向同性材料，而复合材料、木材等则可能明显具有各向异性。</w:t>
      </w:r>
    </w:p>
    <w:p w14:paraId="044CEAE0">
      <w:pPr>
        <w:pStyle w:val="5"/>
        <w:keepNext/>
        <w:rPr>
          <w:rFonts w:hint="eastAsia" w:ascii="华文楷体" w:hAnsi="华文楷体" w:eastAsia="华文楷体" w:cs="华文楷体"/>
        </w:rPr>
      </w:pPr>
      <w:r>
        <w:rPr>
          <w:rFonts w:hint="eastAsia" w:ascii="华文楷体" w:hAnsi="华文楷体" w:eastAsia="华文楷体" w:cs="华文楷体"/>
        </w:rPr>
        <w:t>1.3.3 小变形假设</w:t>
      </w:r>
    </w:p>
    <w:p w14:paraId="29D358C0">
      <w:pPr>
        <w:rPr>
          <w:rFonts w:hint="eastAsia" w:ascii="华文楷体" w:hAnsi="华文楷体" w:eastAsia="华文楷体" w:cs="华文楷体"/>
        </w:rPr>
      </w:pPr>
      <w:r>
        <w:rPr>
          <w:rFonts w:hint="eastAsia" w:ascii="华文楷体" w:hAnsi="华文楷体" w:eastAsia="华文楷体" w:cs="华文楷体"/>
        </w:rPr>
        <w:t>若构件的位移和转角相对于结构尺寸都很小，可在未变形几何构形上列平衡方程，并忽略高阶小量。小变形假设是叠加原理、线性几何关系以及大多数经典材料力学公式成立的重要前提。</w:t>
      </w:r>
    </w:p>
    <w:p w14:paraId="72FCF53B">
      <w:pPr>
        <w:pStyle w:val="5"/>
        <w:keepNext/>
        <w:rPr>
          <w:rFonts w:hint="eastAsia" w:ascii="华文楷体" w:hAnsi="华文楷体" w:eastAsia="华文楷体" w:cs="华文楷体"/>
        </w:rPr>
      </w:pPr>
      <w:r>
        <w:rPr>
          <w:rFonts w:hint="eastAsia" w:ascii="华文楷体" w:hAnsi="华文楷体" w:eastAsia="华文楷体" w:cs="华文楷体"/>
        </w:rPr>
        <w:t>1.3.4 线弹性假设</w:t>
      </w:r>
    </w:p>
    <w:p w14:paraId="29666ADC">
      <w:pPr>
        <w:rPr>
          <w:rFonts w:hint="eastAsia" w:ascii="华文楷体" w:hAnsi="华文楷体" w:eastAsia="华文楷体" w:cs="华文楷体"/>
        </w:rPr>
      </w:pPr>
      <w:r>
        <w:rPr>
          <w:rFonts w:hint="eastAsia" w:ascii="华文楷体" w:hAnsi="华文楷体" w:eastAsia="华文楷体" w:cs="华文楷体"/>
        </w:rPr>
        <w:t>在比例极限内，材料卸载后可基本恢复原状，并可用线性胡克定律表示应力—应变关系。线弹性不是材料始终具备的性质，而是限定在一定应力区间内的近似。</w:t>
      </w:r>
    </w:p>
    <w:tbl>
      <w:tblPr>
        <w:tblStyle w:val="32"/>
        <w:tblW w:w="0" w:type="auto"/>
        <w:jc w:val="center"/>
        <w:tblLayout w:type="autofit"/>
        <w:tblCellMar>
          <w:top w:w="0" w:type="dxa"/>
          <w:left w:w="108" w:type="dxa"/>
          <w:bottom w:w="0" w:type="dxa"/>
          <w:right w:w="108" w:type="dxa"/>
        </w:tblCellMar>
      </w:tblPr>
      <w:tblGrid>
        <w:gridCol w:w="9972"/>
      </w:tblGrid>
      <w:tr w14:paraId="423E9173">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24CB8B7D">
            <w:pPr>
              <w:rPr>
                <w:rFonts w:hint="eastAsia" w:ascii="华文楷体" w:hAnsi="华文楷体" w:eastAsia="华文楷体" w:cs="华文楷体"/>
              </w:rPr>
            </w:pPr>
            <w:r>
              <w:rPr>
                <w:rFonts w:hint="eastAsia" w:ascii="华文楷体" w:hAnsi="华文楷体" w:eastAsia="华文楷体" w:cs="华文楷体"/>
                <w:b/>
                <w:color w:val="7E5400"/>
                <w:sz w:val="19"/>
              </w:rPr>
              <w:t>一维线弹性本构关系</w:t>
            </w:r>
          </w:p>
          <w:p w14:paraId="18F43B95">
            <w:pPr>
              <w:pStyle w:val="164"/>
              <w:rPr>
                <w:rFonts w:hint="eastAsia" w:ascii="华文楷体" w:hAnsi="华文楷体" w:eastAsia="华文楷体" w:cs="华文楷体"/>
              </w:rPr>
            </w:pPr>
            <m:oMath>
              <m:r>
                <m:t>σ</m:t>
              </m:r>
              <m:r>
                <m:rPr>
                  <m:sty m:val="p"/>
                </m:rPr>
                <m:t>=</m:t>
              </m:r>
              <m:r>
                <m:t>E</m:t>
              </m:r>
              <m:r>
                <m:t>ε</m:t>
              </m:r>
              <m:r>
                <m:rPr>
                  <m:sty m:val="p"/>
                </m:rPr>
                <m:t>,</m:t>
              </m:r>
              <m:r>
                <m:t>  </m:t>
              </m:r>
              <m:r>
                <m:t>τ</m:t>
              </m:r>
              <m:r>
                <m:rPr>
                  <m:sty m:val="p"/>
                </m:rPr>
                <m:t>=</m:t>
              </m:r>
              <m:r>
                <m:t>G</m:t>
              </m:r>
              <m:r>
                <m:t>γ</m:t>
              </m:r>
            </m:oMath>
          </w:p>
        </w:tc>
      </w:tr>
    </w:tbl>
    <w:p w14:paraId="19879316">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1.4 外力、内力与截面法</w:t>
      </w:r>
    </w:p>
    <w:p w14:paraId="135E6D4F">
      <w:pPr>
        <w:rPr>
          <w:rFonts w:hint="eastAsia" w:ascii="华文楷体" w:hAnsi="华文楷体" w:eastAsia="华文楷体" w:cs="华文楷体"/>
        </w:rPr>
      </w:pPr>
      <w:r>
        <w:rPr>
          <w:rFonts w:hint="eastAsia" w:ascii="华文楷体" w:hAnsi="华文楷体" w:eastAsia="华文楷体" w:cs="华文楷体"/>
        </w:rPr>
        <w:t>外力可分为体力和表面力。重力、惯性力等作用于体积内部；集中力、分布力、力偶等则通常作为边界上的表面力处理。为了知道构件内部如何传递载荷，需要使用截面法。</w:t>
      </w:r>
    </w:p>
    <w:p w14:paraId="0533F904">
      <w:pPr>
        <w:pStyle w:val="5"/>
        <w:keepNext/>
        <w:rPr>
          <w:rFonts w:hint="eastAsia" w:ascii="华文楷体" w:hAnsi="华文楷体" w:eastAsia="华文楷体" w:cs="华文楷体"/>
        </w:rPr>
      </w:pPr>
      <w:r>
        <w:rPr>
          <w:rFonts w:hint="eastAsia" w:ascii="华文楷体" w:hAnsi="华文楷体" w:eastAsia="华文楷体" w:cs="华文楷体"/>
        </w:rPr>
        <w:t>1.4.1 截面法的标准步骤</w:t>
      </w:r>
    </w:p>
    <w:p w14:paraId="4CB4A14E">
      <w:pPr>
        <w:pStyle w:val="16"/>
        <w:ind w:left="340"/>
        <w:rPr>
          <w:rFonts w:hint="eastAsia" w:ascii="华文楷体" w:hAnsi="华文楷体" w:eastAsia="华文楷体" w:cs="华文楷体"/>
        </w:rPr>
      </w:pPr>
      <w:r>
        <w:rPr>
          <w:rFonts w:hint="eastAsia" w:ascii="华文楷体" w:hAnsi="华文楷体" w:eastAsia="华文楷体" w:cs="华文楷体"/>
        </w:rPr>
        <w:t>在需要研究的位置作假想截面，把构件分为两部分；</w:t>
      </w:r>
    </w:p>
    <w:p w14:paraId="09B0B15C">
      <w:pPr>
        <w:pStyle w:val="16"/>
        <w:ind w:left="340"/>
        <w:rPr>
          <w:rFonts w:hint="eastAsia" w:ascii="华文楷体" w:hAnsi="华文楷体" w:eastAsia="华文楷体" w:cs="华文楷体"/>
        </w:rPr>
      </w:pPr>
      <w:r>
        <w:rPr>
          <w:rFonts w:hint="eastAsia" w:ascii="华文楷体" w:hAnsi="华文楷体" w:eastAsia="华文楷体" w:cs="华文楷体"/>
        </w:rPr>
        <w:t>任选一部分作为研究对象，移去另一部分；</w:t>
      </w:r>
    </w:p>
    <w:p w14:paraId="55CBF080">
      <w:pPr>
        <w:pStyle w:val="16"/>
        <w:ind w:left="340"/>
        <w:rPr>
          <w:rFonts w:hint="eastAsia" w:ascii="华文楷体" w:hAnsi="华文楷体" w:eastAsia="华文楷体" w:cs="华文楷体"/>
        </w:rPr>
      </w:pPr>
      <w:r>
        <w:rPr>
          <w:rFonts w:hint="eastAsia" w:ascii="华文楷体" w:hAnsi="华文楷体" w:eastAsia="华文楷体" w:cs="华文楷体"/>
        </w:rPr>
        <w:t>在截面上用内力合力与合力矩代替被移去部分的作用；</w:t>
      </w:r>
    </w:p>
    <w:p w14:paraId="6CA3F348">
      <w:pPr>
        <w:pStyle w:val="16"/>
        <w:ind w:left="340"/>
        <w:rPr>
          <w:rFonts w:hint="eastAsia" w:ascii="华文楷体" w:hAnsi="华文楷体" w:eastAsia="华文楷体" w:cs="华文楷体"/>
        </w:rPr>
      </w:pPr>
      <w:r>
        <w:rPr>
          <w:rFonts w:hint="eastAsia" w:ascii="华文楷体" w:hAnsi="华文楷体" w:eastAsia="华文楷体" w:cs="华文楷体"/>
        </w:rPr>
        <w:t>对保留部分列平衡方程，求得轴力 N、剪力 V、弯矩 M、扭矩 T 等内力分量。</w:t>
      </w:r>
    </w:p>
    <w:p w14:paraId="0821219A">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120640" cy="16002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120640" cy="1600200"/>
                    </a:xfrm>
                    <a:prstGeom prst="rect">
                      <a:avLst/>
                    </a:prstGeom>
                  </pic:spPr>
                </pic:pic>
              </a:graphicData>
            </a:graphic>
          </wp:inline>
        </w:drawing>
      </w:r>
    </w:p>
    <w:p w14:paraId="1142C83C">
      <w:pPr>
        <w:jc w:val="center"/>
        <w:rPr>
          <w:rFonts w:hint="eastAsia" w:ascii="华文楷体" w:hAnsi="华文楷体" w:eastAsia="华文楷体" w:cs="华文楷体"/>
        </w:rPr>
      </w:pPr>
      <w:r>
        <w:rPr>
          <w:rFonts w:hint="eastAsia" w:ascii="华文楷体" w:hAnsi="华文楷体" w:eastAsia="华文楷体" w:cs="华文楷体"/>
          <w:i/>
          <w:color w:val="5A5A5A"/>
          <w:sz w:val="18"/>
        </w:rPr>
        <w:t>图1-1  轴向拉伸与截面法示意</w:t>
      </w:r>
    </w:p>
    <w:p w14:paraId="456DC98F">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1.5 应力：把“截面合力”细化到一点</w:t>
      </w:r>
    </w:p>
    <w:p w14:paraId="16FA86EF">
      <w:pPr>
        <w:rPr>
          <w:rFonts w:hint="eastAsia" w:ascii="华文楷体" w:hAnsi="华文楷体" w:eastAsia="华文楷体" w:cs="华文楷体"/>
        </w:rPr>
      </w:pPr>
      <w:r>
        <w:rPr>
          <w:rFonts w:hint="eastAsia" w:ascii="华文楷体" w:hAnsi="华文楷体" w:eastAsia="华文楷体" w:cs="华文楷体"/>
        </w:rPr>
        <w:t>内力 N、V、M、T 是整个横截面上分布内力的合力或合力矩。为了判断材料某一点是否接近屈服或断裂，必须进一步描述单位面积上的内力强度，即应力。</w:t>
      </w:r>
    </w:p>
    <w:tbl>
      <w:tblPr>
        <w:tblStyle w:val="32"/>
        <w:tblW w:w="0" w:type="auto"/>
        <w:jc w:val="center"/>
        <w:tblLayout w:type="autofit"/>
        <w:tblCellMar>
          <w:top w:w="0" w:type="dxa"/>
          <w:left w:w="108" w:type="dxa"/>
          <w:bottom w:w="0" w:type="dxa"/>
          <w:right w:w="108" w:type="dxa"/>
        </w:tblCellMar>
      </w:tblPr>
      <w:tblGrid>
        <w:gridCol w:w="9972"/>
      </w:tblGrid>
      <w:tr w14:paraId="669CC107">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63FDF11D">
            <w:pPr>
              <w:rPr>
                <w:rFonts w:hint="eastAsia" w:ascii="华文楷体" w:hAnsi="华文楷体" w:eastAsia="华文楷体" w:cs="华文楷体"/>
              </w:rPr>
            </w:pPr>
            <w:r>
              <w:rPr>
                <w:rFonts w:hint="eastAsia" w:ascii="华文楷体" w:hAnsi="华文楷体" w:eastAsia="华文楷体" w:cs="华文楷体"/>
                <w:b/>
                <w:color w:val="7E5400"/>
                <w:sz w:val="19"/>
              </w:rPr>
              <w:t>一点处的正应力与切应力定义</w:t>
            </w:r>
          </w:p>
          <w:p w14:paraId="246BC450">
            <w:pPr>
              <w:pStyle w:val="164"/>
              <w:rPr>
                <w:rFonts w:hint="eastAsia" w:ascii="华文楷体" w:hAnsi="华文楷体" w:eastAsia="华文楷体" w:cs="华文楷体"/>
              </w:rPr>
            </w:pPr>
            <m:oMath>
              <m:r>
                <m:t>σ</m:t>
              </m:r>
              <m:r>
                <m:rPr>
                  <m:sty m:val="p"/>
                </m:rPr>
                <m:t>=</m:t>
              </m:r>
              <m:f>
                <m:fPr>
                  <m:type m:val="bar"/>
                </m:fPr>
                <m:num>
                  <m:r>
                    <m:t>d</m:t>
                  </m:r>
                  <m:sSub>
                    <m:e>
                      <m:r>
                        <m:t>F</m:t>
                      </m:r>
                    </m:e>
                    <m:sub>
                      <m:r>
                        <m:t>n</m:t>
                      </m:r>
                    </m:sub>
                  </m:sSub>
                </m:num>
                <m:den>
                  <m:r>
                    <m:t>d</m:t>
                  </m:r>
                  <m:r>
                    <m:t>A</m:t>
                  </m:r>
                </m:den>
              </m:f>
              <m:r>
                <m:rPr>
                  <m:sty m:val="p"/>
                </m:rPr>
                <m:t>,</m:t>
              </m:r>
              <m:r>
                <m:t>  </m:t>
              </m:r>
              <m:r>
                <m:t>τ</m:t>
              </m:r>
              <m:r>
                <m:rPr>
                  <m:sty m:val="p"/>
                </m:rPr>
                <m:t>=</m:t>
              </m:r>
              <m:f>
                <m:fPr>
                  <m:type m:val="bar"/>
                </m:fPr>
                <m:num>
                  <m:r>
                    <m:t>d</m:t>
                  </m:r>
                  <m:sSub>
                    <m:e>
                      <m:r>
                        <m:t>F</m:t>
                      </m:r>
                    </m:e>
                    <m:sub>
                      <m:r>
                        <m:t>t</m:t>
                      </m:r>
                    </m:sub>
                  </m:sSub>
                </m:num>
                <m:den>
                  <m:r>
                    <m:t>d</m:t>
                  </m:r>
                  <m:r>
                    <m:t>A</m:t>
                  </m:r>
                </m:den>
              </m:f>
            </m:oMath>
          </w:p>
        </w:tc>
      </w:tr>
    </w:tbl>
    <w:p w14:paraId="466AE27B">
      <w:pPr>
        <w:rPr>
          <w:rFonts w:hint="eastAsia" w:ascii="华文楷体" w:hAnsi="华文楷体" w:eastAsia="华文楷体" w:cs="华文楷体"/>
        </w:rPr>
      </w:pPr>
      <w:r>
        <w:rPr>
          <w:rFonts w:hint="eastAsia" w:ascii="华文楷体" w:hAnsi="华文楷体" w:eastAsia="华文楷体" w:cs="华文楷体"/>
        </w:rPr>
        <w:t xml:space="preserve">正应力 </w:t>
      </w:r>
      <m:oMath>
        <m:r>
          <m:t>σ</m:t>
        </m:r>
      </m:oMath>
      <w:r>
        <w:rPr>
          <w:rFonts w:hint="eastAsia" w:ascii="华文楷体" w:hAnsi="华文楷体" w:eastAsia="华文楷体" w:cs="华文楷体"/>
        </w:rPr>
        <w:t xml:space="preserve"> 的方向垂直于截面，切应力 </w:t>
      </w:r>
      <m:oMath>
        <m:r>
          <m:t>τ</m:t>
        </m:r>
      </m:oMath>
      <w:r>
        <w:rPr>
          <w:rFonts w:hint="eastAsia" w:ascii="华文楷体" w:hAnsi="华文楷体" w:eastAsia="华文楷体" w:cs="华文楷体"/>
        </w:rPr>
        <w:t xml:space="preserve"> 位于截面切向。工程中经常把“拉为正、压为负”作为正应力的符号约定。切应力符号则依赖所采用的坐标与正面规则。</w:t>
      </w:r>
    </w:p>
    <w:p w14:paraId="5CD20015">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1.6 应变：描述几何形状如何改变</w:t>
      </w:r>
    </w:p>
    <w:p w14:paraId="1E5338D8">
      <w:pPr>
        <w:rPr>
          <w:rFonts w:hint="eastAsia" w:ascii="华文楷体" w:hAnsi="华文楷体" w:eastAsia="华文楷体" w:cs="华文楷体"/>
        </w:rPr>
      </w:pPr>
      <w:r>
        <w:rPr>
          <w:rFonts w:hint="eastAsia" w:ascii="华文楷体" w:hAnsi="华文楷体" w:eastAsia="华文楷体" w:cs="华文楷体"/>
        </w:rPr>
        <w:t>应力描述内部受力强度，应变描述局部几何变化。线应变衡量一条微小线段的相对伸长，切应变衡量原本互相垂直的两条微小线段之间夹角的变化。</w:t>
      </w:r>
    </w:p>
    <w:tbl>
      <w:tblPr>
        <w:tblStyle w:val="32"/>
        <w:tblW w:w="0" w:type="auto"/>
        <w:jc w:val="center"/>
        <w:tblLayout w:type="autofit"/>
        <w:tblCellMar>
          <w:top w:w="0" w:type="dxa"/>
          <w:left w:w="108" w:type="dxa"/>
          <w:bottom w:w="0" w:type="dxa"/>
          <w:right w:w="108" w:type="dxa"/>
        </w:tblCellMar>
      </w:tblPr>
      <w:tblGrid>
        <w:gridCol w:w="9972"/>
      </w:tblGrid>
      <w:tr w14:paraId="5251D622">
        <w:trPr>
          <w:jc w:val="center"/>
          <w:cantSplit/>
        </w:trPr>
        <w:tc>
          <w:tcPr>
            <w:tcW w:w="9972" w:type="dxa"/>
            <w:shd w:val="clear" w:color="auto" w:fill="FFF4CC"/>
            <w:tcMar>
              <w:top w:w="100" w:type="dxa"/>
              <w:left w:w="160" w:type="dxa"/>
              <w:bottom w:w="100" w:type="dxa"/>
              <w:right w:w="160" w:type="dxa"/>
            </w:tcMar>
          </w:tcPr>
          <w:p w14:paraId="17888EB8">
            <w:pPr>
              <w:rPr>
                <w:rFonts w:hint="eastAsia" w:ascii="华文楷体" w:hAnsi="华文楷体" w:eastAsia="华文楷体" w:cs="华文楷体"/>
              </w:rPr>
            </w:pPr>
            <w:r>
              <w:rPr>
                <w:rFonts w:hint="eastAsia" w:ascii="华文楷体" w:hAnsi="华文楷体" w:eastAsia="华文楷体" w:cs="华文楷体"/>
                <w:b/>
                <w:color w:val="7E5400"/>
                <w:sz w:val="19"/>
              </w:rPr>
              <w:t>工程线应变与工程切应变</w:t>
            </w:r>
          </w:p>
          <w:p w14:paraId="204A9E47">
            <w:pPr>
              <w:pStyle w:val="164"/>
              <w:rPr>
                <w:rFonts w:hint="eastAsia" w:ascii="华文楷体" w:hAnsi="华文楷体" w:eastAsia="华文楷体" w:cs="华文楷体"/>
              </w:rPr>
            </w:pPr>
            <m:oMath>
              <m:r>
                <m:t>ε</m:t>
              </m:r>
              <m:r>
                <m:rPr>
                  <m:sty m:val="p"/>
                </m:rPr>
                <m:t>=</m:t>
              </m:r>
              <m:f>
                <m:fPr>
                  <m:type m:val="bar"/>
                </m:fPr>
                <m:num>
                  <m:r>
                    <m:t>Δ</m:t>
                  </m:r>
                  <m:r>
                    <m:t>l</m:t>
                  </m:r>
                </m:num>
                <m:den>
                  <m:r>
                    <m:t>l</m:t>
                  </m:r>
                </m:den>
              </m:f>
              <m:r>
                <m:rPr>
                  <m:sty m:val="p"/>
                </m:rPr>
                <m:t>,</m:t>
              </m:r>
              <m:r>
                <m:t>  </m:t>
              </m:r>
              <m:r>
                <m:t>γ</m:t>
              </m:r>
              <m:r>
                <m:rPr>
                  <m:sty m:val="p"/>
                </m:rPr>
                <m:t>≈</m:t>
              </m:r>
              <m:r>
                <m:t>Δ</m:t>
              </m:r>
              <m:r>
                <m:t>θ</m:t>
              </m:r>
            </m:oMath>
          </w:p>
        </w:tc>
      </w:tr>
      <w:tr w14:paraId="5B761A60">
        <w:tblPrEx>
          <w:tblCellMar>
            <w:top w:w="0" w:type="dxa"/>
            <w:left w:w="108" w:type="dxa"/>
            <w:bottom w:w="0" w:type="dxa"/>
            <w:right w:w="108" w:type="dxa"/>
          </w:tblCellMar>
        </w:tblPrEx>
        <w:trPr>
          <w:cantSplit/>
        </w:trPr>
        <w:tc>
          <w:tcPr>
            <w:tcW w:w="9972" w:type="dxa"/>
            <w:shd w:val="clear" w:color="auto" w:fill="EEF1F4"/>
            <w:tcMar>
              <w:top w:w="110" w:type="dxa"/>
              <w:left w:w="160" w:type="dxa"/>
              <w:bottom w:w="110" w:type="dxa"/>
              <w:right w:w="160" w:type="dxa"/>
            </w:tcMar>
          </w:tcPr>
          <w:p w14:paraId="3D9AFFC9">
            <w:pPr>
              <w:rPr>
                <w:rFonts w:hint="eastAsia" w:ascii="华文楷体" w:hAnsi="华文楷体" w:eastAsia="华文楷体" w:cs="华文楷体"/>
              </w:rPr>
            </w:pPr>
            <w:r>
              <w:rPr>
                <w:rFonts w:hint="eastAsia" w:ascii="华文楷体" w:hAnsi="华文楷体" w:eastAsia="华文楷体" w:cs="华文楷体"/>
                <w:b/>
                <w:color w:val="505050"/>
              </w:rPr>
              <w:t xml:space="preserve">单位  </w:t>
            </w:r>
            <w:r>
              <w:rPr>
                <w:rFonts w:hint="eastAsia" w:ascii="华文楷体" w:hAnsi="华文楷体" w:eastAsia="华文楷体" w:cs="华文楷体"/>
              </w:rPr>
              <w:t>应变本质上是无量纲比值；切应变常用弧度表示，但弧度同样是无量纲量。</w:t>
            </w:r>
          </w:p>
        </w:tc>
      </w:tr>
    </w:tbl>
    <w:p w14:paraId="4895C3E1">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1.7 四种基本变形与内力分量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257E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3" w:type="dxa"/>
            <w:shd w:val="clear" w:color="auto" w:fill="DCE6F1"/>
            <w:vAlign w:val="center"/>
          </w:tcPr>
          <w:p w14:paraId="78CA3FF3">
            <w:pPr>
              <w:keepNext/>
              <w:rPr>
                <w:rFonts w:hint="eastAsia" w:ascii="华文楷体" w:hAnsi="华文楷体" w:eastAsia="华文楷体" w:cs="华文楷体"/>
              </w:rPr>
            </w:pPr>
            <w:r>
              <w:rPr>
                <w:rFonts w:hint="eastAsia" w:ascii="华文楷体" w:hAnsi="华文楷体" w:eastAsia="华文楷体" w:cs="华文楷体"/>
                <w:b/>
              </w:rPr>
              <w:t>基本变形</w:t>
            </w:r>
          </w:p>
        </w:tc>
        <w:tc>
          <w:tcPr>
            <w:tcW w:w="2493" w:type="dxa"/>
            <w:shd w:val="clear" w:color="auto" w:fill="DCE6F1"/>
            <w:vAlign w:val="center"/>
          </w:tcPr>
          <w:p w14:paraId="14CB048E">
            <w:pPr>
              <w:keepNext/>
              <w:rPr>
                <w:rFonts w:hint="eastAsia" w:ascii="华文楷体" w:hAnsi="华文楷体" w:eastAsia="华文楷体" w:cs="华文楷体"/>
              </w:rPr>
            </w:pPr>
            <w:r>
              <w:rPr>
                <w:rFonts w:hint="eastAsia" w:ascii="华文楷体" w:hAnsi="华文楷体" w:eastAsia="华文楷体" w:cs="华文楷体"/>
                <w:b/>
              </w:rPr>
              <w:t>主要内力</w:t>
            </w:r>
          </w:p>
        </w:tc>
        <w:tc>
          <w:tcPr>
            <w:tcW w:w="2493" w:type="dxa"/>
            <w:shd w:val="clear" w:color="auto" w:fill="DCE6F1"/>
            <w:vAlign w:val="center"/>
          </w:tcPr>
          <w:p w14:paraId="1A509C71">
            <w:pPr>
              <w:keepNext/>
              <w:rPr>
                <w:rFonts w:hint="eastAsia" w:ascii="华文楷体" w:hAnsi="华文楷体" w:eastAsia="华文楷体" w:cs="华文楷体"/>
              </w:rPr>
            </w:pPr>
            <w:r>
              <w:rPr>
                <w:rFonts w:hint="eastAsia" w:ascii="华文楷体" w:hAnsi="华文楷体" w:eastAsia="华文楷体" w:cs="华文楷体"/>
                <w:b/>
              </w:rPr>
              <w:t>典型应力</w:t>
            </w:r>
          </w:p>
        </w:tc>
        <w:tc>
          <w:tcPr>
            <w:tcW w:w="2493" w:type="dxa"/>
            <w:shd w:val="clear" w:color="auto" w:fill="DCE6F1"/>
            <w:vAlign w:val="center"/>
          </w:tcPr>
          <w:p w14:paraId="66E6C596">
            <w:pPr>
              <w:keepNext/>
              <w:rPr>
                <w:rFonts w:hint="eastAsia" w:ascii="华文楷体" w:hAnsi="华文楷体" w:eastAsia="华文楷体" w:cs="华文楷体"/>
              </w:rPr>
            </w:pPr>
            <w:r>
              <w:rPr>
                <w:rFonts w:hint="eastAsia" w:ascii="华文楷体" w:hAnsi="华文楷体" w:eastAsia="华文楷体" w:cs="华文楷体"/>
                <w:b/>
              </w:rPr>
              <w:t>主要几何量</w:t>
            </w:r>
          </w:p>
        </w:tc>
      </w:tr>
      <w:tr w14:paraId="6375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3" w:type="dxa"/>
            <w:vAlign w:val="center"/>
          </w:tcPr>
          <w:p w14:paraId="47DFC9AC">
            <w:pPr>
              <w:keepNext/>
              <w:rPr>
                <w:rFonts w:hint="eastAsia" w:ascii="华文楷体" w:hAnsi="华文楷体" w:eastAsia="华文楷体" w:cs="华文楷体"/>
              </w:rPr>
            </w:pPr>
            <w:r>
              <w:rPr>
                <w:rFonts w:hint="eastAsia" w:ascii="华文楷体" w:hAnsi="华文楷体" w:eastAsia="华文楷体" w:cs="华文楷体"/>
              </w:rPr>
              <w:t>轴向拉伸/压缩</w:t>
            </w:r>
          </w:p>
        </w:tc>
        <w:tc>
          <w:tcPr>
            <w:tcW w:w="2493" w:type="dxa"/>
            <w:vAlign w:val="center"/>
          </w:tcPr>
          <w:p w14:paraId="4979E011">
            <w:pPr>
              <w:keepNext/>
              <w:rPr>
                <w:rFonts w:hint="eastAsia" w:ascii="华文楷体" w:hAnsi="华文楷体" w:eastAsia="华文楷体" w:cs="华文楷体"/>
              </w:rPr>
            </w:pPr>
            <w:r>
              <w:rPr>
                <w:rFonts w:hint="eastAsia" w:ascii="华文楷体" w:hAnsi="华文楷体" w:eastAsia="华文楷体" w:cs="华文楷体"/>
              </w:rPr>
              <w:t>N</w:t>
            </w:r>
          </w:p>
        </w:tc>
        <w:tc>
          <w:tcPr>
            <w:tcW w:w="2493" w:type="dxa"/>
            <w:vAlign w:val="center"/>
          </w:tcPr>
          <w:p w14:paraId="2323DD8F">
            <w:pPr>
              <w:keepNext/>
              <w:rPr>
                <w:rFonts w:hint="eastAsia" w:ascii="华文楷体" w:hAnsi="华文楷体" w:eastAsia="华文楷体" w:cs="华文楷体"/>
              </w:rPr>
            </w:pPr>
            <w:r>
              <w:rPr>
                <w:rFonts w:hint="eastAsia" w:ascii="华文楷体" w:hAnsi="华文楷体" w:eastAsia="华文楷体" w:cs="华文楷体"/>
              </w:rPr>
              <w:t xml:space="preserve">正应力 </w:t>
            </w:r>
            <m:oMath>
              <m:r>
                <m:t>σ</m:t>
              </m:r>
            </m:oMath>
          </w:p>
        </w:tc>
        <w:tc>
          <w:tcPr>
            <w:tcW w:w="2493" w:type="dxa"/>
            <w:vAlign w:val="center"/>
          </w:tcPr>
          <w:p w14:paraId="2AADA9AA">
            <w:pPr>
              <w:keepNext/>
              <w:rPr>
                <w:rFonts w:hint="eastAsia" w:ascii="华文楷体" w:hAnsi="华文楷体" w:eastAsia="华文楷体" w:cs="华文楷体"/>
              </w:rPr>
            </w:pPr>
            <w:r>
              <w:rPr>
                <w:rFonts w:hint="eastAsia" w:ascii="华文楷体" w:hAnsi="华文楷体" w:eastAsia="华文楷体" w:cs="华文楷体"/>
              </w:rPr>
              <w:t>A</w:t>
            </w:r>
          </w:p>
        </w:tc>
      </w:tr>
      <w:tr w14:paraId="77C0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3" w:type="dxa"/>
            <w:vAlign w:val="center"/>
          </w:tcPr>
          <w:p w14:paraId="18E19EA8">
            <w:pPr>
              <w:rPr>
                <w:rFonts w:hint="eastAsia" w:ascii="华文楷体" w:hAnsi="华文楷体" w:eastAsia="华文楷体" w:cs="华文楷体"/>
              </w:rPr>
            </w:pPr>
            <w:r>
              <w:rPr>
                <w:rFonts w:hint="eastAsia" w:ascii="华文楷体" w:hAnsi="华文楷体" w:eastAsia="华文楷体" w:cs="华文楷体"/>
              </w:rPr>
              <w:t>剪切</w:t>
            </w:r>
          </w:p>
        </w:tc>
        <w:tc>
          <w:tcPr>
            <w:tcW w:w="2493" w:type="dxa"/>
            <w:vAlign w:val="center"/>
          </w:tcPr>
          <w:p w14:paraId="1F3B9B98">
            <w:pPr>
              <w:rPr>
                <w:rFonts w:hint="eastAsia" w:ascii="华文楷体" w:hAnsi="华文楷体" w:eastAsia="华文楷体" w:cs="华文楷体"/>
              </w:rPr>
            </w:pPr>
            <w:r>
              <w:rPr>
                <w:rFonts w:hint="eastAsia" w:ascii="华文楷体" w:hAnsi="华文楷体" w:eastAsia="华文楷体" w:cs="华文楷体"/>
              </w:rPr>
              <w:t>V</w:t>
            </w:r>
          </w:p>
        </w:tc>
        <w:tc>
          <w:tcPr>
            <w:tcW w:w="2493" w:type="dxa"/>
            <w:vAlign w:val="center"/>
          </w:tcPr>
          <w:p w14:paraId="7288743B">
            <w:pPr>
              <w:rPr>
                <w:rFonts w:hint="eastAsia" w:ascii="华文楷体" w:hAnsi="华文楷体" w:eastAsia="华文楷体" w:cs="华文楷体"/>
              </w:rPr>
            </w:pPr>
            <w:r>
              <w:rPr>
                <w:rFonts w:hint="eastAsia" w:ascii="华文楷体" w:hAnsi="华文楷体" w:eastAsia="华文楷体" w:cs="华文楷体"/>
              </w:rPr>
              <w:t xml:space="preserve">切应力 </w:t>
            </w:r>
            <m:oMath>
              <m:r>
                <m:t>τ</m:t>
              </m:r>
            </m:oMath>
          </w:p>
        </w:tc>
        <w:tc>
          <w:tcPr>
            <w:tcW w:w="2493" w:type="dxa"/>
            <w:vAlign w:val="center"/>
          </w:tcPr>
          <w:p w14:paraId="6DD113C4">
            <w:pPr>
              <w:rPr>
                <w:rFonts w:hint="eastAsia" w:ascii="华文楷体" w:hAnsi="华文楷体" w:eastAsia="华文楷体" w:cs="华文楷体"/>
              </w:rPr>
            </w:pPr>
            <w:r>
              <w:rPr>
                <w:rFonts w:hint="eastAsia" w:ascii="华文楷体" w:hAnsi="华文楷体" w:eastAsia="华文楷体" w:cs="华文楷体"/>
              </w:rPr>
              <w:t>剪切面积 A_s</w:t>
            </w:r>
          </w:p>
        </w:tc>
      </w:tr>
      <w:tr w14:paraId="43E92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3" w:type="dxa"/>
            <w:vAlign w:val="center"/>
          </w:tcPr>
          <w:p w14:paraId="5DB942C3">
            <w:pPr>
              <w:rPr>
                <w:rFonts w:hint="eastAsia" w:ascii="华文楷体" w:hAnsi="华文楷体" w:eastAsia="华文楷体" w:cs="华文楷体"/>
              </w:rPr>
            </w:pPr>
            <w:r>
              <w:rPr>
                <w:rFonts w:hint="eastAsia" w:ascii="华文楷体" w:hAnsi="华文楷体" w:eastAsia="华文楷体" w:cs="华文楷体"/>
              </w:rPr>
              <w:t>扭转</w:t>
            </w:r>
          </w:p>
        </w:tc>
        <w:tc>
          <w:tcPr>
            <w:tcW w:w="2493" w:type="dxa"/>
            <w:vAlign w:val="center"/>
          </w:tcPr>
          <w:p w14:paraId="5E677142">
            <w:pPr>
              <w:rPr>
                <w:rFonts w:hint="eastAsia" w:ascii="华文楷体" w:hAnsi="华文楷体" w:eastAsia="华文楷体" w:cs="华文楷体"/>
              </w:rPr>
            </w:pPr>
            <w:r>
              <w:rPr>
                <w:rFonts w:hint="eastAsia" w:ascii="华文楷体" w:hAnsi="华文楷体" w:eastAsia="华文楷体" w:cs="华文楷体"/>
              </w:rPr>
              <w:t>T</w:t>
            </w:r>
          </w:p>
        </w:tc>
        <w:tc>
          <w:tcPr>
            <w:tcW w:w="2493" w:type="dxa"/>
            <w:vAlign w:val="center"/>
          </w:tcPr>
          <w:p w14:paraId="0E007971">
            <w:pPr>
              <w:rPr>
                <w:rFonts w:hint="eastAsia" w:ascii="华文楷体" w:hAnsi="华文楷体" w:eastAsia="华文楷体" w:cs="华文楷体"/>
              </w:rPr>
            </w:pPr>
            <w:r>
              <w:rPr>
                <w:rFonts w:hint="eastAsia" w:ascii="华文楷体" w:hAnsi="华文楷体" w:eastAsia="华文楷体" w:cs="华文楷体"/>
              </w:rPr>
              <w:t xml:space="preserve">切应力 </w:t>
            </w:r>
            <m:oMath>
              <m:r>
                <m:t>τ</m:t>
              </m:r>
            </m:oMath>
          </w:p>
        </w:tc>
        <w:tc>
          <w:tcPr>
            <w:tcW w:w="2493" w:type="dxa"/>
            <w:vAlign w:val="center"/>
          </w:tcPr>
          <w:p w14:paraId="0944025E">
            <w:pPr>
              <w:rPr>
                <w:rFonts w:hint="eastAsia" w:ascii="华文楷体" w:hAnsi="华文楷体" w:eastAsia="华文楷体" w:cs="华文楷体"/>
              </w:rPr>
            </w:pPr>
            <m:oMath>
              <m:sSub>
                <m:e>
                  <m:r>
                    <m:t>I</m:t>
                  </m:r>
                </m:e>
                <m:sub>
                  <m:r>
                    <m:t>p</m:t>
                  </m:r>
                </m:sub>
              </m:sSub>
              <m:r>
                <m:rPr>
                  <m:sty m:val="p"/>
                </m:rPr>
                <m:t>、</m:t>
              </m:r>
              <m:sSub>
                <m:e>
                  <m:r>
                    <m:t>W</m:t>
                  </m:r>
                </m:e>
                <m:sub>
                  <m:r>
                    <m:t>t</m:t>
                  </m:r>
                </m:sub>
              </m:sSub>
            </m:oMath>
          </w:p>
        </w:tc>
      </w:tr>
      <w:tr w14:paraId="79A1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3" w:type="dxa"/>
            <w:vAlign w:val="center"/>
          </w:tcPr>
          <w:p w14:paraId="6035A2AC">
            <w:pPr>
              <w:rPr>
                <w:rFonts w:hint="eastAsia" w:ascii="华文楷体" w:hAnsi="华文楷体" w:eastAsia="华文楷体" w:cs="华文楷体"/>
              </w:rPr>
            </w:pPr>
            <w:r>
              <w:rPr>
                <w:rFonts w:hint="eastAsia" w:ascii="华文楷体" w:hAnsi="华文楷体" w:eastAsia="华文楷体" w:cs="华文楷体"/>
              </w:rPr>
              <w:t>弯曲</w:t>
            </w:r>
          </w:p>
        </w:tc>
        <w:tc>
          <w:tcPr>
            <w:tcW w:w="2493" w:type="dxa"/>
            <w:vAlign w:val="center"/>
          </w:tcPr>
          <w:p w14:paraId="329FB452">
            <w:pPr>
              <w:rPr>
                <w:rFonts w:hint="eastAsia" w:ascii="华文楷体" w:hAnsi="华文楷体" w:eastAsia="华文楷体" w:cs="华文楷体"/>
              </w:rPr>
            </w:pPr>
            <w:r>
              <w:rPr>
                <w:rFonts w:hint="eastAsia" w:ascii="华文楷体" w:hAnsi="华文楷体" w:eastAsia="华文楷体" w:cs="华文楷体"/>
              </w:rPr>
              <w:t>M（并伴随 V）</w:t>
            </w:r>
          </w:p>
        </w:tc>
        <w:tc>
          <w:tcPr>
            <w:tcW w:w="2493" w:type="dxa"/>
            <w:vAlign w:val="center"/>
          </w:tcPr>
          <w:p w14:paraId="6BEAA2B2">
            <w:pPr>
              <w:rPr>
                <w:rFonts w:hint="eastAsia" w:ascii="华文楷体" w:hAnsi="华文楷体" w:eastAsia="华文楷体" w:cs="华文楷体"/>
              </w:rPr>
            </w:pPr>
            <w:r>
              <w:rPr>
                <w:rFonts w:hint="eastAsia" w:ascii="华文楷体" w:hAnsi="华文楷体" w:eastAsia="华文楷体" w:cs="华文楷体"/>
              </w:rPr>
              <w:t xml:space="preserve">正应力 </w:t>
            </w:r>
            <m:oMath>
              <m:r>
                <m:t>σ</m:t>
              </m:r>
            </m:oMath>
            <w:r>
              <w:rPr>
                <w:rFonts w:hint="eastAsia" w:ascii="华文楷体" w:hAnsi="华文楷体" w:eastAsia="华文楷体" w:cs="华文楷体"/>
              </w:rPr>
              <w:t xml:space="preserve">、切应力 </w:t>
            </w:r>
            <m:oMath>
              <m:r>
                <m:t>τ</m:t>
              </m:r>
            </m:oMath>
          </w:p>
        </w:tc>
        <w:tc>
          <w:tcPr>
            <w:tcW w:w="2493" w:type="dxa"/>
            <w:vAlign w:val="center"/>
          </w:tcPr>
          <w:p w14:paraId="3C2619AC">
            <w:pPr>
              <w:rPr>
                <w:rFonts w:hint="eastAsia" w:ascii="华文楷体" w:hAnsi="华文楷体" w:eastAsia="华文楷体" w:cs="华文楷体"/>
              </w:rPr>
            </w:pPr>
            <w:r>
              <w:rPr>
                <w:rFonts w:hint="eastAsia" w:ascii="华文楷体" w:hAnsi="华文楷体" w:eastAsia="华文楷体" w:cs="华文楷体"/>
              </w:rPr>
              <w:t>I、W</w:t>
            </w:r>
          </w:p>
        </w:tc>
      </w:tr>
    </w:tbl>
    <w:p w14:paraId="1802C3B9">
      <w:pPr>
        <w:rPr>
          <w:rFonts w:hint="eastAsia" w:ascii="华文楷体" w:hAnsi="华文楷体" w:eastAsia="华文楷体" w:cs="华文楷体"/>
        </w:rPr>
      </w:pPr>
      <w:r>
        <w:rPr>
          <w:rFonts w:hint="eastAsia" w:ascii="华文楷体" w:hAnsi="华文楷体" w:eastAsia="华文楷体" w:cs="华文楷体"/>
        </w:rPr>
        <w:t>组合变形实际上是多个基本内力分量同时存在。只要材料线弹性、变形足够小，通常可以先分别求解每一种基本变形的应力或位移，再按叠加原理组合。</w:t>
      </w:r>
    </w:p>
    <w:p w14:paraId="42CC35C2">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1.8 材料的拉伸力学性能</w:t>
      </w:r>
    </w:p>
    <w:p w14:paraId="7931AED6">
      <w:pPr>
        <w:rPr>
          <w:rFonts w:hint="eastAsia" w:ascii="华文楷体" w:hAnsi="华文楷体" w:eastAsia="华文楷体" w:cs="华文楷体"/>
        </w:rPr>
      </w:pPr>
      <w:r>
        <w:rPr>
          <w:rFonts w:hint="eastAsia" w:ascii="华文楷体" w:hAnsi="华文楷体" w:eastAsia="华文楷体" w:cs="华文楷体"/>
        </w:rPr>
        <w:t>课堂原笔记对低碳钢拉伸试验给出了较完整的阶段性描述。工程应力—应变曲线可分为弹性阶段、屈服阶段、强化阶段和局部变形阶段。比例极限对应线性关系失效的界限；屈服后应变可在应力变化不大的情况下迅速增长；强化阶段需要更大的应力才能继续塑性变形；达到强度极限后出现颈缩并最终断裂。</w:t>
      </w:r>
    </w:p>
    <w:p w14:paraId="0CEB9B87">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394960" cy="3236595"/>
            <wp:effectExtent l="0" t="0" r="152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94960" cy="3236976"/>
                    </a:xfrm>
                    <a:prstGeom prst="rect">
                      <a:avLst/>
                    </a:prstGeom>
                  </pic:spPr>
                </pic:pic>
              </a:graphicData>
            </a:graphic>
          </wp:inline>
        </w:drawing>
      </w:r>
    </w:p>
    <w:p w14:paraId="3C99A238">
      <w:pPr>
        <w:jc w:val="center"/>
        <w:rPr>
          <w:rFonts w:hint="eastAsia" w:ascii="华文楷体" w:hAnsi="华文楷体" w:eastAsia="华文楷体" w:cs="华文楷体"/>
        </w:rPr>
      </w:pPr>
      <w:r>
        <w:rPr>
          <w:rFonts w:hint="eastAsia" w:ascii="华文楷体" w:hAnsi="华文楷体" w:eastAsia="华文楷体" w:cs="华文楷体"/>
          <w:i/>
          <w:color w:val="5A5A5A"/>
          <w:sz w:val="18"/>
        </w:rPr>
        <w:t>图1-2  低碳钢拉伸 σ-ε 曲线示意（用于理解阶段，不按具体材料数据定量）</w:t>
      </w:r>
    </w:p>
    <w:tbl>
      <w:tblPr>
        <w:tblStyle w:val="32"/>
        <w:tblW w:w="0" w:type="auto"/>
        <w:jc w:val="center"/>
        <w:tblLayout w:type="autofit"/>
        <w:tblCellMar>
          <w:top w:w="0" w:type="dxa"/>
          <w:left w:w="108" w:type="dxa"/>
          <w:bottom w:w="0" w:type="dxa"/>
          <w:right w:w="108" w:type="dxa"/>
        </w:tblCellMar>
      </w:tblPr>
      <w:tblGrid>
        <w:gridCol w:w="9972"/>
      </w:tblGrid>
      <w:tr w14:paraId="6DF20415">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20600ECF">
            <w:pPr>
              <w:rPr>
                <w:rFonts w:hint="eastAsia" w:ascii="华文楷体" w:hAnsi="华文楷体" w:eastAsia="华文楷体" w:cs="华文楷体"/>
              </w:rPr>
            </w:pPr>
            <w:r>
              <w:rPr>
                <w:rFonts w:hint="eastAsia" w:ascii="华文楷体" w:hAnsi="华文楷体" w:eastAsia="华文楷体" w:cs="华文楷体"/>
                <w:b/>
                <w:color w:val="7E5400"/>
                <w:sz w:val="19"/>
              </w:rPr>
              <w:t>断后伸长率与断面收缩率</w:t>
            </w:r>
          </w:p>
          <w:p w14:paraId="4853DAF1">
            <w:pPr>
              <w:pStyle w:val="164"/>
              <w:rPr>
                <w:rFonts w:hint="eastAsia" w:ascii="华文楷体" w:hAnsi="华文楷体" w:eastAsia="华文楷体" w:cs="华文楷体"/>
              </w:rPr>
            </w:pPr>
            <m:oMath>
              <m:r>
                <m:t>δ</m:t>
              </m:r>
              <m:r>
                <m:rPr>
                  <m:sty m:val="p"/>
                </m:rPr>
                <m:t>=</m:t>
              </m:r>
              <m:f>
                <m:fPr>
                  <m:type m:val="bar"/>
                </m:fPr>
                <m:num>
                  <m:sSub>
                    <m:e>
                      <m:r>
                        <m:t>L</m:t>
                      </m:r>
                    </m:e>
                    <m:sub>
                      <m:r>
                        <m:t>1</m:t>
                      </m:r>
                    </m:sub>
                  </m:sSub>
                  <m:r>
                    <m:rPr>
                      <m:sty m:val="p"/>
                    </m:rPr>
                    <m:t>−</m:t>
                  </m:r>
                  <m:sSub>
                    <m:e>
                      <m:r>
                        <m:t>L</m:t>
                      </m:r>
                    </m:e>
                    <m:sub>
                      <m:r>
                        <m:t>0</m:t>
                      </m:r>
                    </m:sub>
                  </m:sSub>
                </m:num>
                <m:den>
                  <m:sSub>
                    <m:e>
                      <m:r>
                        <m:t>L</m:t>
                      </m:r>
                    </m:e>
                    <m:sub>
                      <m:r>
                        <m:t>0</m:t>
                      </m:r>
                    </m:sub>
                  </m:sSub>
                </m:den>
              </m:f>
              <m:r>
                <m:rPr>
                  <m:sty m:val="p"/>
                </m:rPr>
                <m:t>×</m:t>
              </m:r>
              <m:r>
                <m:t>100</m:t>
              </m:r>
              <m:r>
                <m:rPr>
                  <m:sty m:val="p"/>
                </m:rPr>
                <m:t>%</m:t>
              </m:r>
              <m:r>
                <m:rPr>
                  <m:sty m:val="p"/>
                </m:rPr>
                <m:t>,</m:t>
              </m:r>
              <m:r>
                <m:t>  </m:t>
              </m:r>
              <m:r>
                <m:t>ψ</m:t>
              </m:r>
              <m:r>
                <m:rPr>
                  <m:sty m:val="p"/>
                </m:rPr>
                <m:t>=</m:t>
              </m:r>
              <m:f>
                <m:fPr>
                  <m:type m:val="bar"/>
                </m:fPr>
                <m:num>
                  <m:sSub>
                    <m:e>
                      <m:r>
                        <m:t>A</m:t>
                      </m:r>
                    </m:e>
                    <m:sub>
                      <m:r>
                        <m:t>0</m:t>
                      </m:r>
                    </m:sub>
                  </m:sSub>
                  <m:r>
                    <m:rPr>
                      <m:sty m:val="p"/>
                    </m:rPr>
                    <m:t>−</m:t>
                  </m:r>
                  <m:sSub>
                    <m:e>
                      <m:r>
                        <m:t>A</m:t>
                      </m:r>
                    </m:e>
                    <m:sub>
                      <m:r>
                        <m:t>1</m:t>
                      </m:r>
                    </m:sub>
                  </m:sSub>
                </m:num>
                <m:den>
                  <m:sSub>
                    <m:e>
                      <m:r>
                        <m:t>A</m:t>
                      </m:r>
                    </m:e>
                    <m:sub>
                      <m:r>
                        <m:t>0</m:t>
                      </m:r>
                    </m:sub>
                  </m:sSub>
                </m:den>
              </m:f>
              <m:r>
                <m:rPr>
                  <m:sty m:val="p"/>
                </m:rPr>
                <m:t>×</m:t>
              </m:r>
              <m:r>
                <m:t>100</m:t>
              </m:r>
              <m:r>
                <m:rPr>
                  <m:sty m:val="p"/>
                </m:rPr>
                <m:t>%</m:t>
              </m:r>
            </m:oMath>
          </w:p>
        </w:tc>
      </w:tr>
    </w:tbl>
    <w:p w14:paraId="6E138C7D">
      <w:pPr>
        <w:rPr>
          <w:rFonts w:hint="eastAsia" w:ascii="华文楷体" w:hAnsi="华文楷体" w:eastAsia="华文楷体" w:cs="华文楷体"/>
        </w:rPr>
      </w:pPr>
      <w:r>
        <w:rPr>
          <w:rFonts w:hint="eastAsia" w:ascii="华文楷体" w:hAnsi="华文楷体" w:eastAsia="华文楷体" w:cs="华文楷体"/>
        </w:rPr>
        <w:t xml:space="preserve">课堂笔记采用 </w:t>
      </w:r>
      <m:oMath>
        <m:r>
          <m:t>δ</m:t>
        </m:r>
        <m:r>
          <m:rPr>
            <m:sty m:val="p"/>
          </m:rPr>
          <m:t>&gt;</m:t>
        </m:r>
        <m:r>
          <m:t>5</m:t>
        </m:r>
        <m:r>
          <m:rPr>
            <m:sty m:val="p"/>
          </m:rPr>
          <m:t>%</m:t>
        </m:r>
      </m:oMath>
      <w:r>
        <w:rPr>
          <w:rFonts w:hint="eastAsia" w:ascii="华文楷体" w:hAnsi="华文楷体" w:eastAsia="华文楷体" w:cs="华文楷体"/>
        </w:rPr>
        <w:t xml:space="preserve"> 与 </w:t>
      </w:r>
      <m:oMath>
        <m:r>
          <m:t>δ</m:t>
        </m:r>
        <m:r>
          <m:rPr>
            <m:sty m:val="p"/>
          </m:rPr>
          <m:t>&lt;</m:t>
        </m:r>
        <m:r>
          <m:t>5</m:t>
        </m:r>
        <m:r>
          <m:rPr>
            <m:sty m:val="p"/>
          </m:rPr>
          <m:t>%</m:t>
        </m:r>
      </m:oMath>
      <w:r>
        <w:rPr>
          <w:rFonts w:hint="eastAsia" w:ascii="华文楷体" w:hAnsi="华文楷体" w:eastAsia="华文楷体" w:cs="华文楷体"/>
        </w:rPr>
        <w:t xml:space="preserve"> 作为塑性材料与脆性材料的常见经验区分。该指标反映材料断裂前的塑性变形能力。</w:t>
      </w:r>
    </w:p>
    <w:tbl>
      <w:tblPr>
        <w:tblStyle w:val="32"/>
        <w:tblW w:w="0" w:type="auto"/>
        <w:tblInd w:w="0" w:type="dxa"/>
        <w:tblLayout w:type="autofit"/>
        <w:tblCellMar>
          <w:top w:w="0" w:type="dxa"/>
          <w:left w:w="108" w:type="dxa"/>
          <w:bottom w:w="0" w:type="dxa"/>
          <w:right w:w="108" w:type="dxa"/>
        </w:tblCellMar>
      </w:tblPr>
      <w:tblGrid>
        <w:gridCol w:w="9972"/>
      </w:tblGrid>
      <w:tr w14:paraId="121F9730">
        <w:tblPrEx>
          <w:tblCellMar>
            <w:top w:w="0" w:type="dxa"/>
            <w:left w:w="108" w:type="dxa"/>
            <w:bottom w:w="0" w:type="dxa"/>
            <w:right w:w="108" w:type="dxa"/>
          </w:tblCellMar>
        </w:tblPrEx>
        <w:trPr>
          <w:cantSplit/>
        </w:trPr>
        <w:tc>
          <w:tcPr>
            <w:tcW w:w="9972" w:type="dxa"/>
            <w:shd w:val="clear" w:color="auto" w:fill="FFF4CC"/>
            <w:tcMar>
              <w:top w:w="110" w:type="dxa"/>
              <w:left w:w="160" w:type="dxa"/>
              <w:bottom w:w="110" w:type="dxa"/>
              <w:right w:w="160" w:type="dxa"/>
            </w:tcMar>
          </w:tcPr>
          <w:p w14:paraId="37EAEB43">
            <w:pPr>
              <w:rPr>
                <w:rFonts w:hint="eastAsia" w:ascii="华文楷体" w:hAnsi="华文楷体" w:eastAsia="华文楷体" w:cs="华文楷体"/>
              </w:rPr>
            </w:pPr>
            <w:r>
              <w:rPr>
                <w:rFonts w:hint="eastAsia" w:ascii="华文楷体" w:hAnsi="华文楷体" w:eastAsia="华文楷体" w:cs="华文楷体"/>
                <w:b/>
                <w:color w:val="505050"/>
              </w:rPr>
              <w:t xml:space="preserve">卸载与冷作硬化  </w:t>
            </w:r>
            <w:r>
              <w:rPr>
                <w:rFonts w:hint="eastAsia" w:ascii="华文楷体" w:hAnsi="华文楷体" w:eastAsia="华文楷体" w:cs="华文楷体"/>
              </w:rPr>
              <w:t>超过弹性范围后卸载，卸载线近似与原弹性直线平行，会留下残余应变；再次加载时，新的线性段可延伸到较高应力水平，这一现象称为冷作硬化。</w:t>
            </w:r>
          </w:p>
        </w:tc>
      </w:tr>
    </w:tbl>
    <w:p w14:paraId="64C52FA4">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1.9 从材料力学到弹性力学与有限元</w:t>
      </w:r>
    </w:p>
    <w:p w14:paraId="553DD6EF">
      <w:pPr>
        <w:rPr>
          <w:rFonts w:hint="eastAsia" w:ascii="华文楷体" w:hAnsi="华文楷体" w:eastAsia="华文楷体" w:cs="华文楷体"/>
        </w:rPr>
      </w:pPr>
      <w:r>
        <w:rPr>
          <w:rFonts w:hint="eastAsia" w:ascii="华文楷体" w:hAnsi="华文楷体" w:eastAsia="华文楷体" w:cs="华文楷体"/>
        </w:rPr>
        <w:t>材料力学大量公式依靠杆、梁、圆轴等特定几何假设，把三维连续体问题化简成一维问题；弹性力学则直接研究位移场、应变场和应力场的偏微分方程；有限元法进一步将连续域离散为单元，以数值方式逼近这些场量。</w:t>
      </w:r>
    </w:p>
    <w:p w14:paraId="7F3E23FF">
      <w:pPr>
        <w:rPr>
          <w:rFonts w:hint="eastAsia" w:ascii="华文楷体" w:hAnsi="华文楷体" w:eastAsia="华文楷体" w:cs="华文楷体"/>
        </w:rPr>
      </w:pPr>
      <w:r>
        <w:rPr>
          <w:rFonts w:hint="eastAsia" w:ascii="华文楷体" w:hAnsi="华文楷体" w:eastAsia="华文楷体" w:cs="华文楷体"/>
        </w:rPr>
        <w:t>因此，材料力学中的 A、I、I_p、E、G、N、M、T 等量，会在后续杆单元、梁单元和轴单元中直接出现。理解这些量的物理意义，比单纯记忆公式更重要。</w:t>
      </w:r>
    </w:p>
    <w:p w14:paraId="22481759">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本章总结</w:t>
      </w:r>
    </w:p>
    <w:tbl>
      <w:tblPr>
        <w:tblStyle w:val="32"/>
        <w:tblW w:w="0" w:type="auto"/>
        <w:tblInd w:w="0" w:type="dxa"/>
        <w:tblLayout w:type="autofit"/>
        <w:tblCellMar>
          <w:top w:w="0" w:type="dxa"/>
          <w:left w:w="108" w:type="dxa"/>
          <w:bottom w:w="0" w:type="dxa"/>
          <w:right w:w="108" w:type="dxa"/>
        </w:tblCellMar>
      </w:tblPr>
      <w:tblGrid>
        <w:gridCol w:w="9972"/>
      </w:tblGrid>
      <w:tr w14:paraId="3D9C2289">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17CBBAA5">
            <w:pPr>
              <w:rPr>
                <w:rFonts w:hint="eastAsia" w:ascii="华文楷体" w:hAnsi="华文楷体" w:eastAsia="华文楷体" w:cs="华文楷体"/>
              </w:rPr>
            </w:pPr>
            <w:r>
              <w:rPr>
                <w:rFonts w:hint="eastAsia" w:ascii="华文楷体" w:hAnsi="华文楷体" w:eastAsia="华文楷体" w:cs="华文楷体"/>
                <w:b/>
                <w:color w:val="505050"/>
              </w:rPr>
              <w:t xml:space="preserve">【本章核心思想】  </w:t>
            </w:r>
            <w:r>
              <w:rPr>
                <w:rFonts w:hint="eastAsia" w:ascii="华文楷体" w:hAnsi="华文楷体" w:eastAsia="华文楷体" w:cs="华文楷体"/>
              </w:rPr>
              <w:t>外载荷首先通过截面法转化为内力，再由截面几何和材料本构关系转化为应力与应变，最后据此判断强度、刚度和稳定性。</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6882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34A0F551">
            <w:pPr>
              <w:keepNext/>
              <w:rPr>
                <w:rFonts w:hint="eastAsia" w:ascii="华文楷体" w:hAnsi="华文楷体" w:eastAsia="华文楷体" w:cs="华文楷体"/>
              </w:rPr>
            </w:pPr>
            <w:r>
              <w:rPr>
                <w:rFonts w:hint="eastAsia" w:ascii="华文楷体" w:hAnsi="华文楷体" w:eastAsia="华文楷体" w:cs="华文楷体"/>
                <w:b/>
              </w:rPr>
              <w:t>层次</w:t>
            </w:r>
          </w:p>
        </w:tc>
        <w:tc>
          <w:tcPr>
            <w:tcW w:w="3324" w:type="dxa"/>
            <w:shd w:val="clear" w:color="auto" w:fill="DCE6F1"/>
            <w:vAlign w:val="center"/>
          </w:tcPr>
          <w:p w14:paraId="4893A350">
            <w:pPr>
              <w:keepNext/>
              <w:rPr>
                <w:rFonts w:hint="eastAsia" w:ascii="华文楷体" w:hAnsi="华文楷体" w:eastAsia="华文楷体" w:cs="华文楷体"/>
              </w:rPr>
            </w:pPr>
            <w:r>
              <w:rPr>
                <w:rFonts w:hint="eastAsia" w:ascii="华文楷体" w:hAnsi="华文楷体" w:eastAsia="华文楷体" w:cs="华文楷体"/>
                <w:b/>
              </w:rPr>
              <w:t>核心问题</w:t>
            </w:r>
          </w:p>
        </w:tc>
        <w:tc>
          <w:tcPr>
            <w:tcW w:w="3324" w:type="dxa"/>
            <w:shd w:val="clear" w:color="auto" w:fill="DCE6F1"/>
            <w:vAlign w:val="center"/>
          </w:tcPr>
          <w:p w14:paraId="06486464">
            <w:pPr>
              <w:keepNext/>
              <w:rPr>
                <w:rFonts w:hint="eastAsia" w:ascii="华文楷体" w:hAnsi="华文楷体" w:eastAsia="华文楷体" w:cs="华文楷体"/>
              </w:rPr>
            </w:pPr>
            <w:r>
              <w:rPr>
                <w:rFonts w:hint="eastAsia" w:ascii="华文楷体" w:hAnsi="华文楷体" w:eastAsia="华文楷体" w:cs="华文楷体"/>
                <w:b/>
              </w:rPr>
              <w:t>典型表达</w:t>
            </w:r>
          </w:p>
        </w:tc>
      </w:tr>
      <w:tr w14:paraId="5DE21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5F342FD8">
            <w:pPr>
              <w:keepNext/>
              <w:rPr>
                <w:rFonts w:hint="eastAsia" w:ascii="华文楷体" w:hAnsi="华文楷体" w:eastAsia="华文楷体" w:cs="华文楷体"/>
              </w:rPr>
            </w:pPr>
            <w:r>
              <w:rPr>
                <w:rFonts w:hint="eastAsia" w:ascii="华文楷体" w:hAnsi="华文楷体" w:eastAsia="华文楷体" w:cs="华文楷体"/>
              </w:rPr>
              <w:t>整体平衡</w:t>
            </w:r>
          </w:p>
        </w:tc>
        <w:tc>
          <w:tcPr>
            <w:tcW w:w="3324" w:type="dxa"/>
            <w:vAlign w:val="center"/>
          </w:tcPr>
          <w:p w14:paraId="2707A989">
            <w:pPr>
              <w:keepNext/>
              <w:rPr>
                <w:rFonts w:hint="eastAsia" w:ascii="华文楷体" w:hAnsi="华文楷体" w:eastAsia="华文楷体" w:cs="华文楷体"/>
              </w:rPr>
            </w:pPr>
            <w:r>
              <w:rPr>
                <w:rFonts w:hint="eastAsia" w:ascii="华文楷体" w:hAnsi="华文楷体" w:eastAsia="华文楷体" w:cs="华文楷体"/>
              </w:rPr>
              <w:t>外力如何传递？</w:t>
            </w:r>
          </w:p>
        </w:tc>
        <w:tc>
          <w:tcPr>
            <w:tcW w:w="3324" w:type="dxa"/>
            <w:vAlign w:val="center"/>
          </w:tcPr>
          <w:p w14:paraId="2438D0C0">
            <w:pPr>
              <w:keepNext/>
              <w:rPr>
                <w:rFonts w:hint="eastAsia" w:ascii="华文楷体" w:hAnsi="华文楷体" w:eastAsia="华文楷体" w:cs="华文楷体"/>
              </w:rPr>
            </w:pPr>
            <m:oMath>
              <m:r>
                <m:rPr>
                  <m:sty m:val="p"/>
                </m:rPr>
                <m:t>∑</m:t>
              </m:r>
              <m:r>
                <m:t>F</m:t>
              </m:r>
              <m:r>
                <m:rPr>
                  <m:sty m:val="p"/>
                </m:rPr>
                <m:t>=</m:t>
              </m:r>
              <m:r>
                <m:t>0</m:t>
              </m:r>
              <m:r>
                <m:rPr>
                  <m:sty m:val="p"/>
                </m:rPr>
                <m:t>,</m:t>
              </m:r>
              <m:r>
                <m:rPr>
                  <m:sty m:val="p"/>
                </m:rPr>
                <m:t>∑</m:t>
              </m:r>
              <m:r>
                <m:t>M</m:t>
              </m:r>
              <m:r>
                <m:rPr>
                  <m:sty m:val="p"/>
                </m:rPr>
                <m:t>=</m:t>
              </m:r>
              <m:r>
                <m:t>0</m:t>
              </m:r>
            </m:oMath>
          </w:p>
        </w:tc>
      </w:tr>
      <w:tr w14:paraId="654A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324" w:type="dxa"/>
            <w:vAlign w:val="center"/>
          </w:tcPr>
          <w:p w14:paraId="47484C44">
            <w:pPr>
              <w:rPr>
                <w:rFonts w:hint="eastAsia" w:ascii="华文楷体" w:hAnsi="华文楷体" w:eastAsia="华文楷体" w:cs="华文楷体"/>
              </w:rPr>
            </w:pPr>
            <w:r>
              <w:rPr>
                <w:rFonts w:hint="eastAsia" w:ascii="华文楷体" w:hAnsi="华文楷体" w:eastAsia="华文楷体" w:cs="华文楷体"/>
              </w:rPr>
              <w:t>截面内力</w:t>
            </w:r>
          </w:p>
        </w:tc>
        <w:tc>
          <w:tcPr>
            <w:tcW w:w="3324" w:type="dxa"/>
            <w:vAlign w:val="center"/>
          </w:tcPr>
          <w:p w14:paraId="298AF1B3">
            <w:pPr>
              <w:rPr>
                <w:rFonts w:hint="eastAsia" w:ascii="华文楷体" w:hAnsi="华文楷体" w:eastAsia="华文楷体" w:cs="华文楷体"/>
              </w:rPr>
            </w:pPr>
            <w:r>
              <w:rPr>
                <w:rFonts w:hint="eastAsia" w:ascii="华文楷体" w:hAnsi="华文楷体" w:eastAsia="华文楷体" w:cs="华文楷体"/>
              </w:rPr>
              <w:t>截面承受什么？</w:t>
            </w:r>
          </w:p>
        </w:tc>
        <w:tc>
          <w:tcPr>
            <w:tcW w:w="3324" w:type="dxa"/>
            <w:vAlign w:val="center"/>
          </w:tcPr>
          <w:p w14:paraId="0E9544DA">
            <w:pPr>
              <w:rPr>
                <w:rFonts w:hint="eastAsia" w:ascii="华文楷体" w:hAnsi="华文楷体" w:eastAsia="华文楷体" w:cs="华文楷体"/>
              </w:rPr>
            </w:pPr>
            <w:r>
              <w:rPr>
                <w:rFonts w:hint="eastAsia" w:ascii="华文楷体" w:hAnsi="华文楷体" w:eastAsia="华文楷体" w:cs="华文楷体"/>
              </w:rPr>
              <w:t>N, V, M, T</w:t>
            </w:r>
          </w:p>
        </w:tc>
      </w:tr>
      <w:tr w14:paraId="46DF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538A8AAD">
            <w:pPr>
              <w:rPr>
                <w:rFonts w:hint="eastAsia" w:ascii="华文楷体" w:hAnsi="华文楷体" w:eastAsia="华文楷体" w:cs="华文楷体"/>
              </w:rPr>
            </w:pPr>
            <w:r>
              <w:rPr>
                <w:rFonts w:hint="eastAsia" w:ascii="华文楷体" w:hAnsi="华文楷体" w:eastAsia="华文楷体" w:cs="华文楷体"/>
              </w:rPr>
              <w:t>材料点</w:t>
            </w:r>
          </w:p>
        </w:tc>
        <w:tc>
          <w:tcPr>
            <w:tcW w:w="3324" w:type="dxa"/>
            <w:vAlign w:val="center"/>
          </w:tcPr>
          <w:p w14:paraId="0CDEB3F9">
            <w:pPr>
              <w:rPr>
                <w:rFonts w:hint="eastAsia" w:ascii="华文楷体" w:hAnsi="华文楷体" w:eastAsia="华文楷体" w:cs="华文楷体"/>
              </w:rPr>
            </w:pPr>
            <w:r>
              <w:rPr>
                <w:rFonts w:hint="eastAsia" w:ascii="华文楷体" w:hAnsi="华文楷体" w:eastAsia="华文楷体" w:cs="华文楷体"/>
              </w:rPr>
              <w:t>一点是否危险？</w:t>
            </w:r>
          </w:p>
        </w:tc>
        <w:tc>
          <w:tcPr>
            <w:tcW w:w="3324" w:type="dxa"/>
            <w:vAlign w:val="center"/>
          </w:tcPr>
          <w:p w14:paraId="0932C5D0">
            <w:pPr>
              <w:rPr>
                <w:rFonts w:hint="eastAsia" w:ascii="华文楷体" w:hAnsi="华文楷体" w:eastAsia="华文楷体" w:cs="华文楷体"/>
              </w:rPr>
            </w:pPr>
            <m:oMath>
              <m:r>
                <m:t>σ</m:t>
              </m:r>
              <m:r>
                <m:rPr>
                  <m:sty m:val="p"/>
                </m:rPr>
                <m:t>,</m:t>
              </m:r>
              <m:r>
                <m:t>τ</m:t>
              </m:r>
            </m:oMath>
          </w:p>
        </w:tc>
      </w:tr>
      <w:tr w14:paraId="0D78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81F08ED">
            <w:pPr>
              <w:rPr>
                <w:rFonts w:hint="eastAsia" w:ascii="华文楷体" w:hAnsi="华文楷体" w:eastAsia="华文楷体" w:cs="华文楷体"/>
              </w:rPr>
            </w:pPr>
            <w:r>
              <w:rPr>
                <w:rFonts w:hint="eastAsia" w:ascii="华文楷体" w:hAnsi="华文楷体" w:eastAsia="华文楷体" w:cs="华文楷体"/>
              </w:rPr>
              <w:t>变形</w:t>
            </w:r>
          </w:p>
        </w:tc>
        <w:tc>
          <w:tcPr>
            <w:tcW w:w="3324" w:type="dxa"/>
            <w:vAlign w:val="center"/>
          </w:tcPr>
          <w:p w14:paraId="1F80C391">
            <w:pPr>
              <w:rPr>
                <w:rFonts w:hint="eastAsia" w:ascii="华文楷体" w:hAnsi="华文楷体" w:eastAsia="华文楷体" w:cs="华文楷体"/>
              </w:rPr>
            </w:pPr>
            <w:r>
              <w:rPr>
                <w:rFonts w:hint="eastAsia" w:ascii="华文楷体" w:hAnsi="华文楷体" w:eastAsia="华文楷体" w:cs="华文楷体"/>
              </w:rPr>
              <w:t>构件变了多少？</w:t>
            </w:r>
          </w:p>
        </w:tc>
        <w:tc>
          <w:tcPr>
            <w:tcW w:w="3324" w:type="dxa"/>
            <w:vAlign w:val="center"/>
          </w:tcPr>
          <w:p w14:paraId="24F41A51">
            <w:pPr>
              <w:rPr>
                <w:rFonts w:hint="eastAsia" w:ascii="华文楷体" w:hAnsi="华文楷体" w:eastAsia="华文楷体" w:cs="华文楷体"/>
              </w:rPr>
            </w:pPr>
            <m:oMath>
              <m:r>
                <m:t>ε</m:t>
              </m:r>
              <m:r>
                <m:rPr>
                  <m:sty m:val="p"/>
                </m:rPr>
                <m:t>,</m:t>
              </m:r>
              <m:r>
                <m:t>γ</m:t>
              </m:r>
              <m:r>
                <m:rPr>
                  <m:sty m:val="p"/>
                </m:rPr>
                <m:t>,</m:t>
              </m:r>
              <m:r>
                <m:t>Δ</m:t>
              </m:r>
              <m:r>
                <m:t>l</m:t>
              </m:r>
              <m:r>
                <m:rPr>
                  <m:sty m:val="p"/>
                </m:rPr>
                <m:t>,</m:t>
              </m:r>
              <m:r>
                <m:t>φ</m:t>
              </m:r>
              <m:r>
                <m:rPr>
                  <m:sty m:val="p"/>
                </m:rPr>
                <m:t>,</m:t>
              </m:r>
              <m:r>
                <m:t>w</m:t>
              </m:r>
            </m:oMath>
          </w:p>
        </w:tc>
      </w:tr>
    </w:tbl>
    <w:p w14:paraId="543C62CD">
      <w:pPr>
        <w:rPr>
          <w:rFonts w:hint="eastAsia" w:ascii="华文楷体" w:hAnsi="华文楷体" w:eastAsia="华文楷体" w:cs="华文楷体"/>
        </w:rPr>
      </w:pPr>
      <w:r>
        <w:rPr>
          <w:rFonts w:hint="eastAsia" w:ascii="华文楷体" w:hAnsi="华文楷体" w:eastAsia="华文楷体" w:cs="华文楷体"/>
        </w:rPr>
        <w:br w:type="page"/>
      </w:r>
    </w:p>
    <w:p w14:paraId="04A10461">
      <w:pPr>
        <w:pStyle w:val="3"/>
        <w:keepNext/>
        <w:shd w:val="clear" w:fill="D9EAF7"/>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1F4E79"/>
          <w:sz w:val="36"/>
        </w:rPr>
        <w:t>第2章  轴向拉伸与压缩</w:t>
      </w:r>
    </w:p>
    <w:p w14:paraId="6A14E17D">
      <w:pPr>
        <w:jc w:val="right"/>
        <w:rPr>
          <w:rFonts w:hint="eastAsia" w:ascii="华文楷体" w:hAnsi="华文楷体" w:eastAsia="华文楷体" w:cs="华文楷体"/>
        </w:rPr>
      </w:pPr>
      <w:r>
        <w:rPr>
          <w:rFonts w:hint="eastAsia" w:ascii="华文楷体" w:hAnsi="华文楷体" w:eastAsia="华文楷体" w:cs="华文楷体"/>
          <w:color w:val="5A6E82"/>
        </w:rPr>
        <w:t>轴力、正应力、变形、能量与超静定</w:t>
      </w:r>
    </w:p>
    <w:p w14:paraId="335AB7C3">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2.1 轴向拉压的受力特征</w:t>
      </w:r>
    </w:p>
    <w:p w14:paraId="0BDC3CD5">
      <w:pPr>
        <w:rPr>
          <w:rFonts w:hint="eastAsia" w:ascii="华文楷体" w:hAnsi="华文楷体" w:eastAsia="华文楷体" w:cs="华文楷体"/>
        </w:rPr>
      </w:pPr>
      <w:r>
        <w:rPr>
          <w:rFonts w:hint="eastAsia" w:ascii="华文楷体" w:hAnsi="华文楷体" w:eastAsia="华文楷体" w:cs="华文楷体"/>
        </w:rPr>
        <w:t>当杆件受到的外力合力作用线与杆轴线重合时，杆件主要发生轴向拉伸或压缩。理想情况下，任意横截面上的内力只有轴力 N。课堂原笔记规定拉伸为正、压缩为负，这一约定应在轴力图和后续应力计算中保持一致。</w:t>
      </w:r>
    </w:p>
    <w:p w14:paraId="442FF864">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2.2 轴力与轴力图</w:t>
      </w:r>
    </w:p>
    <w:p w14:paraId="6B4B54CB">
      <w:pPr>
        <w:rPr>
          <w:rFonts w:hint="eastAsia" w:ascii="华文楷体" w:hAnsi="华文楷体" w:eastAsia="华文楷体" w:cs="华文楷体"/>
        </w:rPr>
      </w:pPr>
      <w:r>
        <w:rPr>
          <w:rFonts w:hint="eastAsia" w:ascii="华文楷体" w:hAnsi="华文楷体" w:eastAsia="华文楷体" w:cs="华文楷体"/>
        </w:rPr>
        <w:t>轴力必须通过截面法求得，而不是简单“看外力方向”。对一根分段受力直杆，从一端开始移动截面，每跨过一个集中轴向力，轴力会发生跳变；若存在连续分布的轴向载荷，则轴力图会连续变化。</w:t>
      </w:r>
    </w:p>
    <w:tbl>
      <w:tblPr>
        <w:tblStyle w:val="32"/>
        <w:tblW w:w="0" w:type="auto"/>
        <w:jc w:val="center"/>
        <w:tblLayout w:type="autofit"/>
        <w:tblCellMar>
          <w:top w:w="0" w:type="dxa"/>
          <w:left w:w="108" w:type="dxa"/>
          <w:bottom w:w="0" w:type="dxa"/>
          <w:right w:w="108" w:type="dxa"/>
        </w:tblCellMar>
      </w:tblPr>
      <w:tblGrid>
        <w:gridCol w:w="9972"/>
      </w:tblGrid>
      <w:tr w14:paraId="09BB80C4">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114AF806">
            <w:pPr>
              <w:rPr>
                <w:rFonts w:hint="eastAsia" w:ascii="华文楷体" w:hAnsi="华文楷体" w:eastAsia="华文楷体" w:cs="华文楷体"/>
              </w:rPr>
            </w:pPr>
            <w:r>
              <w:rPr>
                <w:rFonts w:hint="eastAsia" w:ascii="华文楷体" w:hAnsi="华文楷体" w:eastAsia="华文楷体" w:cs="华文楷体"/>
                <w:b/>
                <w:color w:val="7E5400"/>
                <w:sz w:val="19"/>
              </w:rPr>
              <w:t>轴力的截面平衡表达</w:t>
            </w:r>
          </w:p>
          <w:p w14:paraId="75509E13">
            <w:pPr>
              <w:pStyle w:val="164"/>
              <w:rPr>
                <w:rFonts w:hint="eastAsia" w:ascii="华文楷体" w:hAnsi="华文楷体" w:eastAsia="华文楷体" w:cs="华文楷体"/>
              </w:rPr>
            </w:pPr>
            <m:oMath>
              <m:r>
                <m:t>N</m:t>
              </m:r>
              <m:d>
                <m:dPr>
                  <m:begChr m:val="("/>
                  <m:endChr m:val=")"/>
                  <m:sepChr m:val=""/>
                  <m:grow/>
                </m:dPr>
                <m:e>
                  <m:r>
                    <m:t>x</m:t>
                  </m:r>
                </m:e>
              </m:d>
              <m:r>
                <m:rPr>
                  <m:sty m:val="p"/>
                </m:rPr>
                <m:t>=</m:t>
              </m:r>
              <m:r>
                <m:rPr>
                  <m:sty m:val="p"/>
                </m:rPr>
                <m:t>∑</m:t>
              </m:r>
              <m:sSub>
                <m:e>
                  <m:r>
                    <m:t>F</m:t>
                  </m:r>
                </m:e>
                <m:sub>
                  <m:r>
                    <m:rPr>
                      <m:nor/>
                      <m:sty m:val="p"/>
                    </m:rPr>
                    <m:t>截面一侧</m:t>
                  </m:r>
                </m:sub>
              </m:sSub>
            </m:oMath>
          </w:p>
        </w:tc>
      </w:tr>
    </w:tbl>
    <w:p w14:paraId="0B5905F8">
      <w:pPr>
        <w:pStyle w:val="5"/>
        <w:keepNext/>
        <w:rPr>
          <w:rFonts w:hint="eastAsia" w:ascii="华文楷体" w:hAnsi="华文楷体" w:eastAsia="华文楷体" w:cs="华文楷体"/>
        </w:rPr>
      </w:pPr>
      <w:r>
        <w:rPr>
          <w:rFonts w:hint="eastAsia" w:ascii="华文楷体" w:hAnsi="华文楷体" w:eastAsia="华文楷体" w:cs="华文楷体"/>
        </w:rPr>
        <w:t>2.2.1 轴力图绘制流程</w:t>
      </w:r>
    </w:p>
    <w:p w14:paraId="4A5D22C6">
      <w:pPr>
        <w:pStyle w:val="16"/>
        <w:ind w:left="340"/>
        <w:rPr>
          <w:rFonts w:hint="eastAsia" w:ascii="华文楷体" w:hAnsi="华文楷体" w:eastAsia="华文楷体" w:cs="华文楷体"/>
        </w:rPr>
      </w:pPr>
      <w:r>
        <w:rPr>
          <w:rFonts w:hint="eastAsia" w:ascii="华文楷体" w:hAnsi="华文楷体" w:eastAsia="华文楷体" w:cs="华文楷体"/>
        </w:rPr>
        <w:t>确定杆件轴线与正方向；</w:t>
      </w:r>
    </w:p>
    <w:p w14:paraId="648EBEE3">
      <w:pPr>
        <w:pStyle w:val="16"/>
        <w:ind w:left="340"/>
        <w:rPr>
          <w:rFonts w:hint="eastAsia" w:ascii="华文楷体" w:hAnsi="华文楷体" w:eastAsia="华文楷体" w:cs="华文楷体"/>
        </w:rPr>
      </w:pPr>
      <w:r>
        <w:rPr>
          <w:rFonts w:hint="eastAsia" w:ascii="华文楷体" w:hAnsi="华文楷体" w:eastAsia="华文楷体" w:cs="华文楷体"/>
        </w:rPr>
        <w:t>从一端到另一端分段作截面，利用平衡求 N(x)；</w:t>
      </w:r>
    </w:p>
    <w:p w14:paraId="28BF759D">
      <w:pPr>
        <w:pStyle w:val="16"/>
        <w:ind w:left="340"/>
        <w:rPr>
          <w:rFonts w:hint="eastAsia" w:ascii="华文楷体" w:hAnsi="华文楷体" w:eastAsia="华文楷体" w:cs="华文楷体"/>
        </w:rPr>
      </w:pPr>
      <w:r>
        <w:rPr>
          <w:rFonts w:hint="eastAsia" w:ascii="华文楷体" w:hAnsi="华文楷体" w:eastAsia="华文楷体" w:cs="华文楷体"/>
        </w:rPr>
        <w:t>拉伸段画在正侧，压缩段画在负侧；</w:t>
      </w:r>
    </w:p>
    <w:p w14:paraId="719B8169">
      <w:pPr>
        <w:pStyle w:val="16"/>
        <w:ind w:left="340"/>
        <w:rPr>
          <w:rFonts w:hint="eastAsia" w:ascii="华文楷体" w:hAnsi="华文楷体" w:eastAsia="华文楷体" w:cs="华文楷体"/>
        </w:rPr>
      </w:pPr>
      <w:r>
        <w:rPr>
          <w:rFonts w:hint="eastAsia" w:ascii="华文楷体" w:hAnsi="华文楷体" w:eastAsia="华文楷体" w:cs="华文楷体"/>
        </w:rPr>
        <w:t>在集中轴向力位置画出跳跃，在分布轴向荷载区域按 N(x) 变化规律绘制；</w:t>
      </w:r>
    </w:p>
    <w:p w14:paraId="55349977">
      <w:pPr>
        <w:pStyle w:val="16"/>
        <w:ind w:left="340"/>
        <w:rPr>
          <w:rFonts w:hint="eastAsia" w:ascii="华文楷体" w:hAnsi="华文楷体" w:eastAsia="华文楷体" w:cs="华文楷体"/>
        </w:rPr>
      </w:pPr>
      <w:r>
        <w:rPr>
          <w:rFonts w:hint="eastAsia" w:ascii="华文楷体" w:hAnsi="华文楷体" w:eastAsia="华文楷体" w:cs="华文楷体"/>
        </w:rPr>
        <w:t>标注关键数值、单位和正负号。</w:t>
      </w:r>
    </w:p>
    <w:tbl>
      <w:tblPr>
        <w:tblStyle w:val="32"/>
        <w:tblW w:w="0" w:type="auto"/>
        <w:tblInd w:w="0" w:type="dxa"/>
        <w:tblLayout w:type="autofit"/>
        <w:tblCellMar>
          <w:top w:w="0" w:type="dxa"/>
          <w:left w:w="108" w:type="dxa"/>
          <w:bottom w:w="0" w:type="dxa"/>
          <w:right w:w="108" w:type="dxa"/>
        </w:tblCellMar>
      </w:tblPr>
      <w:tblGrid>
        <w:gridCol w:w="9972"/>
      </w:tblGrid>
      <w:tr w14:paraId="336BAD24">
        <w:tblPrEx>
          <w:tblCellMar>
            <w:top w:w="0" w:type="dxa"/>
            <w:left w:w="108" w:type="dxa"/>
            <w:bottom w:w="0" w:type="dxa"/>
            <w:right w:w="108" w:type="dxa"/>
          </w:tblCellMar>
        </w:tblPrEx>
        <w:trPr>
          <w:cantSplit/>
        </w:trPr>
        <w:tc>
          <w:tcPr>
            <w:tcW w:w="9972" w:type="dxa"/>
            <w:shd w:val="clear" w:color="auto" w:fill="FFF4CC"/>
            <w:tcMar>
              <w:top w:w="110" w:type="dxa"/>
              <w:left w:w="160" w:type="dxa"/>
              <w:bottom w:w="110" w:type="dxa"/>
              <w:right w:w="160" w:type="dxa"/>
            </w:tcMar>
          </w:tcPr>
          <w:p w14:paraId="73EBE34B">
            <w:pPr>
              <w:rPr>
                <w:rFonts w:hint="eastAsia" w:ascii="华文楷体" w:hAnsi="华文楷体" w:eastAsia="华文楷体" w:cs="华文楷体"/>
              </w:rPr>
            </w:pPr>
            <w:r>
              <w:rPr>
                <w:rFonts w:hint="eastAsia" w:ascii="华文楷体" w:hAnsi="华文楷体" w:eastAsia="华文楷体" w:cs="华文楷体"/>
                <w:b/>
                <w:color w:val="505050"/>
              </w:rPr>
              <w:t xml:space="preserve">易错点  </w:t>
            </w:r>
            <w:r>
              <w:rPr>
                <w:rFonts w:hint="eastAsia" w:ascii="华文楷体" w:hAnsi="华文楷体" w:eastAsia="华文楷体" w:cs="华文楷体"/>
              </w:rPr>
              <w:t>轴力图的跳变来自集中轴向力，而“应力集中”是孔、缺口、截面突变等几何不连续导致的局部应力峰值，两者是不同概念。</w:t>
            </w:r>
          </w:p>
        </w:tc>
      </w:tr>
    </w:tbl>
    <w:p w14:paraId="5B2CC0F8">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2.3 横截面正应力公式的推导</w:t>
      </w:r>
    </w:p>
    <w:p w14:paraId="7E88F9EA">
      <w:pPr>
        <w:pStyle w:val="5"/>
        <w:keepNext/>
        <w:rPr>
          <w:rFonts w:hint="eastAsia" w:ascii="华文楷体" w:hAnsi="华文楷体" w:eastAsia="华文楷体" w:cs="华文楷体"/>
        </w:rPr>
      </w:pPr>
      <w:r>
        <w:rPr>
          <w:rFonts w:hint="eastAsia" w:ascii="华文楷体" w:hAnsi="华文楷体" w:eastAsia="华文楷体" w:cs="华文楷体"/>
        </w:rPr>
        <w:t>2.3.1 平截面假设与均匀应变</w:t>
      </w:r>
    </w:p>
    <w:p w14:paraId="1CE65230">
      <w:pPr>
        <w:rPr>
          <w:rFonts w:hint="eastAsia" w:ascii="华文楷体" w:hAnsi="华文楷体" w:eastAsia="华文楷体" w:cs="华文楷体"/>
        </w:rPr>
      </w:pPr>
      <w:r>
        <w:rPr>
          <w:rFonts w:hint="eastAsia" w:ascii="华文楷体" w:hAnsi="华文楷体" w:eastAsia="华文楷体" w:cs="华文楷体"/>
        </w:rPr>
        <w:t>对等截面直杆，在远离载荷作用端和截面突变处时，可观察到原本平直的横截面在轴向变形后仍近似保持平面，并且仍垂直于杆轴线。于是同一横截面上各点的轴向伸长相同，轴向线应变近似均匀。</w:t>
      </w:r>
    </w:p>
    <w:tbl>
      <w:tblPr>
        <w:tblStyle w:val="32"/>
        <w:tblW w:w="0" w:type="auto"/>
        <w:jc w:val="center"/>
        <w:tblLayout w:type="autofit"/>
        <w:tblCellMar>
          <w:top w:w="0" w:type="dxa"/>
          <w:left w:w="108" w:type="dxa"/>
          <w:bottom w:w="0" w:type="dxa"/>
          <w:right w:w="108" w:type="dxa"/>
        </w:tblCellMar>
      </w:tblPr>
      <w:tblGrid>
        <w:gridCol w:w="9972"/>
      </w:tblGrid>
      <w:tr w14:paraId="41E03831">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055B1E6E">
            <w:pPr>
              <w:rPr>
                <w:rFonts w:hint="eastAsia" w:ascii="华文楷体" w:hAnsi="华文楷体" w:eastAsia="华文楷体" w:cs="华文楷体"/>
              </w:rPr>
            </w:pPr>
            <w:r>
              <w:rPr>
                <w:rFonts w:hint="eastAsia" w:ascii="华文楷体" w:hAnsi="华文楷体" w:eastAsia="华文楷体" w:cs="华文楷体"/>
                <w:b/>
                <w:color w:val="7E5400"/>
                <w:sz w:val="19"/>
              </w:rPr>
              <w:t>平截面假设的直接结果</w:t>
            </w:r>
          </w:p>
          <w:p w14:paraId="35A0A1B0">
            <w:pPr>
              <w:pStyle w:val="164"/>
              <w:rPr>
                <w:rFonts w:hint="eastAsia" w:ascii="华文楷体" w:hAnsi="华文楷体" w:eastAsia="华文楷体" w:cs="华文楷体"/>
              </w:rPr>
            </w:pPr>
            <m:oMath>
              <m:sSub>
                <m:e>
                  <m:r>
                    <m:t>ε</m:t>
                  </m:r>
                </m:e>
                <m:sub>
                  <m:r>
                    <m:t>x</m:t>
                  </m:r>
                </m:sub>
              </m:sSub>
              <m:r>
                <m:rPr>
                  <m:sty m:val="p"/>
                </m:rPr>
                <m:t>=</m:t>
              </m:r>
              <m:r>
                <m:rPr>
                  <m:nor/>
                  <m:sty m:val="p"/>
                </m:rPr>
                <m:t>常数（同一横截面上）</m:t>
              </m:r>
            </m:oMath>
          </w:p>
        </w:tc>
      </w:tr>
    </w:tbl>
    <w:p w14:paraId="4BF16474">
      <w:pPr>
        <w:pStyle w:val="5"/>
        <w:keepNext/>
        <w:rPr>
          <w:rFonts w:hint="eastAsia" w:ascii="华文楷体" w:hAnsi="华文楷体" w:eastAsia="华文楷体" w:cs="华文楷体"/>
        </w:rPr>
      </w:pPr>
      <w:r>
        <w:rPr>
          <w:rFonts w:hint="eastAsia" w:ascii="华文楷体" w:hAnsi="华文楷体" w:eastAsia="华文楷体" w:cs="华文楷体"/>
        </w:rPr>
        <w:t>2.3.2 由本构关系得到均匀应力</w:t>
      </w:r>
    </w:p>
    <w:p w14:paraId="001B9A25">
      <w:pPr>
        <w:rPr>
          <w:rFonts w:hint="eastAsia" w:ascii="华文楷体" w:hAnsi="华文楷体" w:eastAsia="华文楷体" w:cs="华文楷体"/>
        </w:rPr>
      </w:pPr>
      <w:r>
        <w:rPr>
          <w:rFonts w:hint="eastAsia" w:ascii="华文楷体" w:hAnsi="华文楷体" w:eastAsia="华文楷体" w:cs="华文楷体"/>
        </w:rPr>
        <w:t>若材料均匀且处于线弹性阶段，</w:t>
      </w:r>
      <m:oMath>
        <m:sSub>
          <m:e>
            <m:r>
              <m:t>σ</m:t>
            </m:r>
          </m:e>
          <m:sub>
            <m:r>
              <m:t>x</m:t>
            </m:r>
          </m:sub>
        </m:sSub>
        <m:r>
          <m:rPr>
            <m:sty m:val="p"/>
          </m:rPr>
          <m:t>=</m:t>
        </m:r>
        <m:r>
          <m:t>E</m:t>
        </m:r>
        <m:sSub>
          <m:e>
            <m:r>
              <m:t>ε</m:t>
            </m:r>
          </m:e>
          <m:sub>
            <m:r>
              <m:t>x</m:t>
            </m:r>
          </m:sub>
        </m:sSub>
      </m:oMath>
      <w:r>
        <w:rPr>
          <w:rFonts w:hint="eastAsia" w:ascii="华文楷体" w:hAnsi="华文楷体" w:eastAsia="华文楷体" w:cs="华文楷体"/>
        </w:rPr>
        <w:t xml:space="preserve">。由于 E 在截面上不变，且 </w:t>
      </w:r>
      <m:oMath>
        <m:sSub>
          <m:e>
            <m:r>
              <m:t>ε</m:t>
            </m:r>
          </m:e>
          <m:sub>
            <m:r>
              <m:t>x</m:t>
            </m:r>
          </m:sub>
        </m:sSub>
      </m:oMath>
      <w:r>
        <w:rPr>
          <w:rFonts w:hint="eastAsia" w:ascii="华文楷体" w:hAnsi="华文楷体" w:eastAsia="华文楷体" w:cs="华文楷体"/>
        </w:rPr>
        <w:t xml:space="preserve"> 均匀，因此 </w:t>
      </w:r>
      <m:oMath>
        <m:sSub>
          <m:e>
            <m:r>
              <m:t>σ</m:t>
            </m:r>
          </m:e>
          <m:sub>
            <m:r>
              <m:t>x</m:t>
            </m:r>
          </m:sub>
        </m:sSub>
      </m:oMath>
      <w:r>
        <w:rPr>
          <w:rFonts w:hint="eastAsia" w:ascii="华文楷体" w:hAnsi="华文楷体" w:eastAsia="华文楷体" w:cs="华文楷体"/>
        </w:rPr>
        <w:t xml:space="preserve"> 也均匀。</w:t>
      </w:r>
    </w:p>
    <w:p w14:paraId="4E0952E7">
      <w:pPr>
        <w:pStyle w:val="5"/>
        <w:keepNext/>
        <w:rPr>
          <w:rFonts w:hint="eastAsia" w:ascii="华文楷体" w:hAnsi="华文楷体" w:eastAsia="华文楷体" w:cs="华文楷体"/>
        </w:rPr>
      </w:pPr>
      <w:r>
        <w:rPr>
          <w:rFonts w:hint="eastAsia" w:ascii="华文楷体" w:hAnsi="华文楷体" w:eastAsia="华文楷体" w:cs="华文楷体"/>
        </w:rPr>
        <w:t>2.3.3 利用截面平衡确定应力大小</w:t>
      </w:r>
    </w:p>
    <w:tbl>
      <w:tblPr>
        <w:tblStyle w:val="32"/>
        <w:tblW w:w="0" w:type="auto"/>
        <w:jc w:val="center"/>
        <w:tblLayout w:type="autofit"/>
        <w:tblCellMar>
          <w:top w:w="0" w:type="dxa"/>
          <w:left w:w="108" w:type="dxa"/>
          <w:bottom w:w="0" w:type="dxa"/>
          <w:right w:w="108" w:type="dxa"/>
        </w:tblCellMar>
      </w:tblPr>
      <w:tblGrid>
        <w:gridCol w:w="9972"/>
      </w:tblGrid>
      <w:tr w14:paraId="414FAE24">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03395958">
            <w:pPr>
              <w:rPr>
                <w:rFonts w:hint="eastAsia" w:ascii="华文楷体" w:hAnsi="华文楷体" w:eastAsia="华文楷体" w:cs="华文楷体"/>
              </w:rPr>
            </w:pPr>
            <w:r>
              <w:rPr>
                <w:rFonts w:hint="eastAsia" w:ascii="华文楷体" w:hAnsi="华文楷体" w:eastAsia="华文楷体" w:cs="华文楷体"/>
                <w:b/>
                <w:color w:val="7E5400"/>
                <w:sz w:val="19"/>
              </w:rPr>
              <w:t>轴向拉压正应力公式</w:t>
            </w:r>
          </w:p>
          <w:p w14:paraId="5CEF5D53">
            <w:pPr>
              <w:pStyle w:val="164"/>
              <w:rPr>
                <w:rFonts w:hint="eastAsia" w:ascii="华文楷体" w:hAnsi="华文楷体" w:eastAsia="华文楷体" w:cs="华文楷体"/>
              </w:rPr>
            </w:pPr>
            <m:oMath>
              <m:r>
                <m:t>N</m:t>
              </m:r>
              <m:r>
                <m:rPr>
                  <m:sty m:val="p"/>
                </m:rPr>
                <m:t>=</m:t>
              </m:r>
              <m:nary>
                <m:naryPr>
                  <m:chr m:val="∫"/>
                  <m:limLoc m:val="subSup"/>
                  <m:subHide m:val="off"/>
                  <m:supHide m:val="on"/>
                </m:naryPr>
                <m:sub>
                  <m:r>
                    <m:t>A</m:t>
                  </m:r>
                </m:sub>
                <m:sup>
                  <m:r>
                    <m:t>​</m:t>
                  </m:r>
                </m:sup>
                <m:e>
                  <m:r>
                    <m:t>σ</m:t>
                  </m:r>
                </m:e>
              </m:nary>
              <m:r>
                <m:t> </m:t>
              </m:r>
              <m:r>
                <m:t>d</m:t>
              </m:r>
              <m:r>
                <m:t>A</m:t>
              </m:r>
              <m:r>
                <m:rPr>
                  <m:sty m:val="p"/>
                </m:rPr>
                <m:t>=</m:t>
              </m:r>
              <m:r>
                <m:t>σ</m:t>
              </m:r>
              <m:r>
                <m:t>A</m:t>
              </m:r>
              <m:r>
                <m:t> </m:t>
              </m:r>
              <m:r>
                <m:rPr>
                  <m:sty m:val="p"/>
                </m:rPr>
                <m:t>⇒</m:t>
              </m:r>
              <m:r>
                <m:t> </m:t>
              </m:r>
              <m:borderBox>
                <m:e>
                  <m:r>
                    <m:t>σ</m:t>
                  </m:r>
                  <m:r>
                    <m:rPr>
                      <m:sty m:val="p"/>
                    </m:rPr>
                    <m:t>=</m:t>
                  </m:r>
                  <m:f>
                    <m:fPr>
                      <m:type m:val="bar"/>
                    </m:fPr>
                    <m:num>
                      <m:r>
                        <m:t>N</m:t>
                      </m:r>
                    </m:num>
                    <m:den>
                      <m:r>
                        <m:t>A</m:t>
                      </m:r>
                    </m:den>
                  </m:f>
                </m:e>
              </m:borderBox>
            </m:oMath>
          </w:p>
        </w:tc>
      </w:tr>
    </w:tbl>
    <w:p w14:paraId="002EBC55">
      <w:pPr>
        <w:rPr>
          <w:rFonts w:hint="eastAsia" w:ascii="华文楷体" w:hAnsi="华文楷体" w:eastAsia="华文楷体" w:cs="华文楷体"/>
        </w:rPr>
      </w:pPr>
      <w:r>
        <w:rPr>
          <w:rFonts w:hint="eastAsia" w:ascii="华文楷体" w:hAnsi="华文楷体" w:eastAsia="华文楷体" w:cs="华文楷体"/>
        </w:rPr>
        <w:t>这一步揭示了材料力学公式的典型结构：几何假设确定应力分布形式，材料本构关系把应变转化为应力，再由截面平衡确定应力幅值。</w:t>
      </w:r>
    </w:p>
    <w:tbl>
      <w:tblPr>
        <w:tblStyle w:val="32"/>
        <w:tblW w:w="0" w:type="auto"/>
        <w:tblInd w:w="0" w:type="dxa"/>
        <w:tblLayout w:type="autofit"/>
        <w:tblCellMar>
          <w:top w:w="0" w:type="dxa"/>
          <w:left w:w="108" w:type="dxa"/>
          <w:bottom w:w="0" w:type="dxa"/>
          <w:right w:w="108" w:type="dxa"/>
        </w:tblCellMar>
      </w:tblPr>
      <w:tblGrid>
        <w:gridCol w:w="9972"/>
      </w:tblGrid>
      <w:tr w14:paraId="7427F91F">
        <w:tblPrEx>
          <w:tblCellMar>
            <w:top w:w="0" w:type="dxa"/>
            <w:left w:w="108" w:type="dxa"/>
            <w:bottom w:w="0" w:type="dxa"/>
            <w:right w:w="108" w:type="dxa"/>
          </w:tblCellMar>
        </w:tblPrEx>
        <w:trPr>
          <w:cantSplit/>
        </w:trPr>
        <w:tc>
          <w:tcPr>
            <w:tcW w:w="9972" w:type="dxa"/>
            <w:shd w:val="clear" w:color="auto" w:fill="EEF1F4"/>
            <w:tcMar>
              <w:top w:w="110" w:type="dxa"/>
              <w:left w:w="160" w:type="dxa"/>
              <w:bottom w:w="110" w:type="dxa"/>
              <w:right w:w="160" w:type="dxa"/>
            </w:tcMar>
          </w:tcPr>
          <w:p w14:paraId="5270C63F">
            <w:pPr>
              <w:rPr>
                <w:rFonts w:hint="eastAsia" w:ascii="华文楷体" w:hAnsi="华文楷体" w:eastAsia="华文楷体" w:cs="华文楷体"/>
              </w:rPr>
            </w:pPr>
            <w:r>
              <w:rPr>
                <w:rFonts w:hint="eastAsia" w:ascii="华文楷体" w:hAnsi="华文楷体" w:eastAsia="华文楷体" w:cs="华文楷体"/>
                <w:b/>
                <w:color w:val="505050"/>
              </w:rPr>
              <w:t xml:space="preserve">适用条件  </w:t>
            </w:r>
            <w:r>
              <w:rPr>
                <w:rFonts w:hint="eastAsia" w:ascii="华文楷体" w:hAnsi="华文楷体" w:eastAsia="华文楷体" w:cs="华文楷体"/>
              </w:rPr>
              <w:t>等截面或局部截面均匀、材料连续均匀、远离载荷直接作用区和几何突变区、主要承受轴力。在开孔、缺口、变截面过渡区应考虑应力集中，</w:t>
            </w:r>
            <m:oMath>
              <m:r>
                <m:t>σ</m:t>
              </m:r>
            </m:oMath>
            <w:r>
              <w:rPr>
                <w:rFonts w:hint="eastAsia" w:ascii="华文楷体" w:hAnsi="华文楷体" w:eastAsia="华文楷体" w:cs="华文楷体"/>
              </w:rPr>
              <w:t>=N/A 只能代表名义平均应力。</w:t>
            </w:r>
          </w:p>
        </w:tc>
      </w:tr>
    </w:tbl>
    <w:p w14:paraId="4DCC5D9A">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2.4 斜截面上的应力</w:t>
      </w:r>
    </w:p>
    <w:p w14:paraId="01192481">
      <w:pPr>
        <w:rPr>
          <w:rFonts w:hint="eastAsia" w:ascii="华文楷体" w:hAnsi="华文楷体" w:eastAsia="华文楷体" w:cs="华文楷体"/>
        </w:rPr>
      </w:pPr>
      <w:r>
        <w:rPr>
          <w:rFonts w:hint="eastAsia" w:ascii="华文楷体" w:hAnsi="华文楷体" w:eastAsia="华文楷体" w:cs="华文楷体"/>
        </w:rPr>
        <w:t>即使杆件仅承受轴向拉力，在与横截面成角度的斜截面上也会同时出现正应力和切应力。这是理解“同一点不同截面应力不同”的最简单例子，也为后续应力状态分析作准备。</w:t>
      </w:r>
    </w:p>
    <w:p w14:paraId="477D77A4">
      <w:pPr>
        <w:rPr>
          <w:rFonts w:hint="eastAsia" w:ascii="华文楷体" w:hAnsi="华文楷体" w:eastAsia="华文楷体" w:cs="华文楷体"/>
        </w:rPr>
      </w:pPr>
      <w:r>
        <w:rPr>
          <w:rFonts w:hint="eastAsia" w:ascii="华文楷体" w:hAnsi="华文楷体" w:eastAsia="华文楷体" w:cs="华文楷体"/>
        </w:rPr>
        <w:t xml:space="preserve">设横截面上的轴向正应力为 </w:t>
      </w:r>
      <m:oMath>
        <m:r>
          <m:t>σ</m:t>
        </m:r>
      </m:oMath>
      <w:r>
        <w:rPr>
          <w:rFonts w:hint="eastAsia" w:ascii="华文楷体" w:hAnsi="华文楷体" w:eastAsia="华文楷体" w:cs="华文楷体"/>
        </w:rPr>
        <w:t xml:space="preserve">，斜截面法线与杆轴线夹角为 </w:t>
      </w:r>
      <m:oMath>
        <m:r>
          <m:t>α</m:t>
        </m:r>
      </m:oMath>
      <w:r>
        <w:rPr>
          <w:rFonts w:hint="eastAsia" w:ascii="华文楷体" w:hAnsi="华文楷体" w:eastAsia="华文楷体" w:cs="华文楷体"/>
        </w:rPr>
        <w:t xml:space="preserve">。斜截面面积比正截面面积放大为 </w:t>
      </w:r>
      <m:oMath>
        <m:sSub>
          <m:e>
            <m:r>
              <m:t>A</m:t>
            </m:r>
          </m:e>
          <m:sub>
            <m:r>
              <m:t>α</m:t>
            </m:r>
          </m:sub>
        </m:sSub>
        <m:r>
          <m:rPr>
            <m:sty m:val="p"/>
          </m:rPr>
          <m:t>=</m:t>
        </m:r>
        <m:f>
          <m:fPr>
            <m:type m:val="bar"/>
          </m:fPr>
          <m:num>
            <m:r>
              <m:t>A</m:t>
            </m:r>
          </m:num>
          <m:den>
            <m:r>
              <m:rPr>
                <m:sty m:val="p"/>
              </m:rPr>
              <m:t>cos</m:t>
            </m:r>
            <m:r>
              <m:t>α</m:t>
            </m:r>
          </m:den>
        </m:f>
      </m:oMath>
      <w:r>
        <w:rPr>
          <w:rFonts w:hint="eastAsia" w:ascii="华文楷体" w:hAnsi="华文楷体" w:eastAsia="华文楷体" w:cs="华文楷体"/>
        </w:rPr>
        <w:t>。将轴力在斜截面法向和切向分解，可得：</w:t>
      </w:r>
    </w:p>
    <w:tbl>
      <w:tblPr>
        <w:tblStyle w:val="32"/>
        <w:tblW w:w="0" w:type="auto"/>
        <w:jc w:val="center"/>
        <w:tblLayout w:type="autofit"/>
        <w:tblCellMar>
          <w:top w:w="0" w:type="dxa"/>
          <w:left w:w="108" w:type="dxa"/>
          <w:bottom w:w="0" w:type="dxa"/>
          <w:right w:w="108" w:type="dxa"/>
        </w:tblCellMar>
      </w:tblPr>
      <w:tblGrid>
        <w:gridCol w:w="9972"/>
      </w:tblGrid>
      <w:tr w14:paraId="2A472968">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343592B2">
            <w:pPr>
              <w:rPr>
                <w:rFonts w:hint="eastAsia" w:ascii="华文楷体" w:hAnsi="华文楷体" w:eastAsia="华文楷体" w:cs="华文楷体"/>
              </w:rPr>
            </w:pPr>
            <w:r>
              <w:rPr>
                <w:rFonts w:hint="eastAsia" w:ascii="华文楷体" w:hAnsi="华文楷体" w:eastAsia="华文楷体" w:cs="华文楷体"/>
                <w:b/>
                <w:color w:val="7E5400"/>
                <w:sz w:val="19"/>
              </w:rPr>
              <w:t>单向应力状态的斜截面应力</w:t>
            </w:r>
          </w:p>
          <w:p w14:paraId="084ECFE8">
            <w:pPr>
              <w:pStyle w:val="164"/>
              <w:rPr>
                <w:rFonts w:hint="eastAsia" w:ascii="华文楷体" w:hAnsi="华文楷体" w:eastAsia="华文楷体" w:cs="华文楷体"/>
              </w:rPr>
            </w:pPr>
            <m:oMath>
              <m:sSub>
                <m:e>
                  <m:r>
                    <m:t>σ</m:t>
                  </m:r>
                </m:e>
                <m:sub>
                  <m:r>
                    <m:t>α</m:t>
                  </m:r>
                </m:sub>
              </m:sSub>
              <m:r>
                <m:rPr>
                  <m:sty m:val="p"/>
                </m:rPr>
                <m:t>=</m:t>
              </m:r>
              <m:r>
                <m:t>σ</m:t>
              </m:r>
              <m:sSup>
                <m:e>
                  <m:r>
                    <m:rPr>
                      <m:sty m:val="p"/>
                    </m:rPr>
                    <m:t>cos</m:t>
                  </m:r>
                </m:e>
                <m:sup>
                  <m:r>
                    <m:t>2</m:t>
                  </m:r>
                </m:sup>
              </m:sSup>
              <m:r>
                <m:t>α</m:t>
              </m:r>
              <m:r>
                <m:rPr>
                  <m:sty m:val="p"/>
                </m:rPr>
                <m:t>,</m:t>
              </m:r>
              <m:r>
                <m:t>  </m:t>
              </m:r>
              <m:sSub>
                <m:e>
                  <m:r>
                    <m:t>τ</m:t>
                  </m:r>
                </m:e>
                <m:sub>
                  <m:r>
                    <m:t>α</m:t>
                  </m:r>
                </m:sub>
              </m:sSub>
              <m:r>
                <m:rPr>
                  <m:sty m:val="p"/>
                </m:rPr>
                <m:t>=</m:t>
              </m:r>
              <m:r>
                <m:t>σ</m:t>
              </m:r>
              <m:r>
                <m:rPr>
                  <m:sty m:val="p"/>
                </m:rPr>
                <m:t>sin</m:t>
              </m:r>
              <m:r>
                <m:t>α</m:t>
              </m:r>
              <m:r>
                <m:rPr>
                  <m:sty m:val="p"/>
                </m:rPr>
                <m:t>cos</m:t>
              </m:r>
              <m:r>
                <m:t>α</m:t>
              </m:r>
              <m:r>
                <m:rPr>
                  <m:sty m:val="p"/>
                </m:rPr>
                <m:t>=</m:t>
              </m:r>
              <m:f>
                <m:fPr>
                  <m:type m:val="bar"/>
                </m:fPr>
                <m:num>
                  <m:r>
                    <m:t>σ</m:t>
                  </m:r>
                </m:num>
                <m:den>
                  <m:r>
                    <m:t>2</m:t>
                  </m:r>
                </m:den>
              </m:f>
              <m:r>
                <m:rPr>
                  <m:sty m:val="p"/>
                </m:rPr>
                <m:t>sin</m:t>
              </m:r>
              <m:r>
                <m:t>2</m:t>
              </m:r>
              <m:r>
                <m:t>α</m:t>
              </m:r>
            </m:oMath>
          </w:p>
        </w:tc>
      </w:tr>
    </w:tbl>
    <w:p w14:paraId="69849A40">
      <w:pPr>
        <w:rPr>
          <w:rFonts w:hint="eastAsia" w:ascii="华文楷体" w:hAnsi="华文楷体" w:eastAsia="华文楷体" w:cs="华文楷体"/>
        </w:rPr>
      </w:pPr>
      <w:r>
        <w:rPr>
          <w:rFonts w:hint="eastAsia" w:ascii="华文楷体" w:hAnsi="华文楷体" w:eastAsia="华文楷体" w:cs="华文楷体"/>
        </w:rPr>
        <w:t xml:space="preserve">因此，当 </w:t>
      </w:r>
      <m:oMath>
        <m:r>
          <m:t>α</m:t>
        </m:r>
        <m:r>
          <m:rPr>
            <m:sty m:val="p"/>
          </m:rPr>
          <m:t>=</m:t>
        </m:r>
        <m:sSup>
          <m:e>
            <m:r>
              <m:t>0</m:t>
            </m:r>
          </m:e>
          <m:sup>
            <m:r>
              <m:rPr>
                <m:sty m:val="p"/>
              </m:rPr>
              <m:t>∘</m:t>
            </m:r>
          </m:sup>
        </m:sSup>
      </m:oMath>
      <w:r>
        <w:rPr>
          <w:rFonts w:hint="eastAsia" w:ascii="华文楷体" w:hAnsi="华文楷体" w:eastAsia="华文楷体" w:cs="华文楷体"/>
        </w:rPr>
        <w:t xml:space="preserve"> 时斜截面就是横截面，正应力达到最大值 </w:t>
      </w:r>
      <m:oMath>
        <m:r>
          <m:t>σ</m:t>
        </m:r>
      </m:oMath>
      <w:r>
        <w:rPr>
          <w:rFonts w:hint="eastAsia" w:ascii="华文楷体" w:hAnsi="华文楷体" w:eastAsia="华文楷体" w:cs="华文楷体"/>
        </w:rPr>
        <w:t xml:space="preserve">；当 </w:t>
      </w:r>
      <m:oMath>
        <m:r>
          <m:t>α</m:t>
        </m:r>
        <m:r>
          <m:rPr>
            <m:sty m:val="p"/>
          </m:rPr>
          <m:t>=</m:t>
        </m:r>
        <m:sSup>
          <m:e>
            <m:r>
              <m:t>45</m:t>
            </m:r>
          </m:e>
          <m:sup>
            <m:r>
              <m:rPr>
                <m:sty m:val="p"/>
              </m:rPr>
              <m:t>∘</m:t>
            </m:r>
          </m:sup>
        </m:sSup>
      </m:oMath>
      <w:r>
        <w:rPr>
          <w:rFonts w:hint="eastAsia" w:ascii="华文楷体" w:hAnsi="华文楷体" w:eastAsia="华文楷体" w:cs="华文楷体"/>
        </w:rPr>
        <w:t xml:space="preserve"> 时切应力绝对值达到最大值 </w:t>
      </w:r>
      <m:oMath>
        <m:f>
          <m:fPr>
            <m:type m:val="bar"/>
          </m:fPr>
          <m:num>
            <m:r>
              <m:t>σ</m:t>
            </m:r>
          </m:num>
          <m:den>
            <m:r>
              <m:t>2</m:t>
            </m:r>
          </m:den>
        </m:f>
      </m:oMath>
      <w:r>
        <w:rPr>
          <w:rFonts w:hint="eastAsia" w:ascii="华文楷体" w:hAnsi="华文楷体" w:eastAsia="华文楷体" w:cs="华文楷体"/>
        </w:rPr>
        <w:t>。</w:t>
      </w:r>
    </w:p>
    <w:p w14:paraId="4CFE0D1D">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2.5 纵向变形、横向变形与泊松比</w:t>
      </w:r>
    </w:p>
    <w:p w14:paraId="3079484D">
      <w:pPr>
        <w:pStyle w:val="5"/>
        <w:keepNext/>
        <w:rPr>
          <w:rFonts w:hint="eastAsia" w:ascii="华文楷体" w:hAnsi="华文楷体" w:eastAsia="华文楷体" w:cs="华文楷体"/>
        </w:rPr>
      </w:pPr>
      <w:r>
        <w:rPr>
          <w:rFonts w:hint="eastAsia" w:ascii="华文楷体" w:hAnsi="华文楷体" w:eastAsia="华文楷体" w:cs="华文楷体"/>
        </w:rPr>
        <w:t>2.5.1 胡克定律</w:t>
      </w:r>
    </w:p>
    <w:tbl>
      <w:tblPr>
        <w:tblStyle w:val="32"/>
        <w:tblW w:w="0" w:type="auto"/>
        <w:jc w:val="center"/>
        <w:tblLayout w:type="autofit"/>
        <w:tblCellMar>
          <w:top w:w="0" w:type="dxa"/>
          <w:left w:w="108" w:type="dxa"/>
          <w:bottom w:w="0" w:type="dxa"/>
          <w:right w:w="108" w:type="dxa"/>
        </w:tblCellMar>
      </w:tblPr>
      <w:tblGrid>
        <w:gridCol w:w="9972"/>
      </w:tblGrid>
      <w:tr w14:paraId="6869FE0C">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71404D5C">
            <w:pPr>
              <w:rPr>
                <w:rFonts w:hint="eastAsia" w:ascii="华文楷体" w:hAnsi="华文楷体" w:eastAsia="华文楷体" w:cs="华文楷体"/>
              </w:rPr>
            </w:pPr>
            <w:r>
              <w:rPr>
                <w:rFonts w:hint="eastAsia" w:ascii="华文楷体" w:hAnsi="华文楷体" w:eastAsia="华文楷体" w:cs="华文楷体"/>
                <w:b/>
                <w:color w:val="7E5400"/>
                <w:sz w:val="19"/>
              </w:rPr>
              <w:t>单轴胡克定律</w:t>
            </w:r>
          </w:p>
          <w:p w14:paraId="3BB0D8EE">
            <w:pPr>
              <w:pStyle w:val="164"/>
              <w:rPr>
                <w:rFonts w:hint="eastAsia" w:ascii="华文楷体" w:hAnsi="华文楷体" w:eastAsia="华文楷体" w:cs="华文楷体"/>
              </w:rPr>
            </w:pPr>
            <m:oMath>
              <m:r>
                <m:t>σ</m:t>
              </m:r>
              <m:r>
                <m:rPr>
                  <m:sty m:val="p"/>
                </m:rPr>
                <m:t>=</m:t>
              </m:r>
              <m:r>
                <m:t>E</m:t>
              </m:r>
              <m:r>
                <m:t>ε</m:t>
              </m:r>
              <m:r>
                <m:t> </m:t>
              </m:r>
              <m:r>
                <m:rPr>
                  <m:sty m:val="p"/>
                </m:rPr>
                <m:t>⇒</m:t>
              </m:r>
              <m:r>
                <m:t> </m:t>
              </m:r>
              <m:r>
                <m:t>ε</m:t>
              </m:r>
              <m:r>
                <m:rPr>
                  <m:sty m:val="p"/>
                </m:rPr>
                <m:t>=</m:t>
              </m:r>
              <m:f>
                <m:fPr>
                  <m:type m:val="bar"/>
                </m:fPr>
                <m:num>
                  <m:r>
                    <m:t>σ</m:t>
                  </m:r>
                </m:num>
                <m:den>
                  <m:r>
                    <m:t>E</m:t>
                  </m:r>
                </m:den>
              </m:f>
            </m:oMath>
          </w:p>
        </w:tc>
      </w:tr>
    </w:tbl>
    <w:p w14:paraId="63E60967">
      <w:pPr>
        <w:rPr>
          <w:rFonts w:hint="eastAsia" w:ascii="华文楷体" w:hAnsi="华文楷体" w:eastAsia="华文楷体" w:cs="华文楷体"/>
        </w:rPr>
      </w:pPr>
      <w:r>
        <w:rPr>
          <w:rFonts w:hint="eastAsia" w:ascii="华文楷体" w:hAnsi="华文楷体" w:eastAsia="华文楷体" w:cs="华文楷体"/>
        </w:rPr>
        <w:t>弹性模量 E 越大，说明在相同应力下产生的弹性应变越小，材料本身越“刚”。但构件整体抗拉压变形能力还取决于截面面积 A，因此常把 EA 称为抗拉压刚度。</w:t>
      </w:r>
    </w:p>
    <w:p w14:paraId="71A7356C">
      <w:pPr>
        <w:pStyle w:val="5"/>
        <w:keepNext/>
        <w:rPr>
          <w:rFonts w:hint="eastAsia" w:ascii="华文楷体" w:hAnsi="华文楷体" w:eastAsia="华文楷体" w:cs="华文楷体"/>
        </w:rPr>
      </w:pPr>
      <w:r>
        <w:rPr>
          <w:rFonts w:hint="eastAsia" w:ascii="华文楷体" w:hAnsi="华文楷体" w:eastAsia="华文楷体" w:cs="华文楷体"/>
        </w:rPr>
        <w:t>2.5.2 等截面杆的伸长量</w:t>
      </w:r>
    </w:p>
    <w:tbl>
      <w:tblPr>
        <w:tblStyle w:val="32"/>
        <w:tblW w:w="0" w:type="auto"/>
        <w:jc w:val="center"/>
        <w:tblLayout w:type="autofit"/>
        <w:tblCellMar>
          <w:top w:w="0" w:type="dxa"/>
          <w:left w:w="108" w:type="dxa"/>
          <w:bottom w:w="0" w:type="dxa"/>
          <w:right w:w="108" w:type="dxa"/>
        </w:tblCellMar>
      </w:tblPr>
      <w:tblGrid>
        <w:gridCol w:w="9972"/>
      </w:tblGrid>
      <w:tr w14:paraId="3B6A33C3">
        <w:trPr>
          <w:jc w:val="center"/>
          <w:cantSplit/>
        </w:trPr>
        <w:tc>
          <w:tcPr>
            <w:tcW w:w="9972" w:type="dxa"/>
            <w:shd w:val="clear" w:color="auto" w:fill="FFF4CC"/>
            <w:tcMar>
              <w:top w:w="100" w:type="dxa"/>
              <w:left w:w="160" w:type="dxa"/>
              <w:bottom w:w="100" w:type="dxa"/>
              <w:right w:w="160" w:type="dxa"/>
            </w:tcMar>
          </w:tcPr>
          <w:p w14:paraId="57D5CDB9">
            <w:pPr>
              <w:rPr>
                <w:rFonts w:hint="eastAsia" w:ascii="华文楷体" w:hAnsi="华文楷体" w:eastAsia="华文楷体" w:cs="华文楷体"/>
              </w:rPr>
            </w:pPr>
            <w:r>
              <w:rPr>
                <w:rFonts w:hint="eastAsia" w:ascii="华文楷体" w:hAnsi="华文楷体" w:eastAsia="华文楷体" w:cs="华文楷体"/>
                <w:b/>
                <w:color w:val="7E5400"/>
                <w:sz w:val="19"/>
              </w:rPr>
              <w:t>等截面直杆轴向变形</w:t>
            </w:r>
          </w:p>
          <w:p w14:paraId="6F858F94">
            <w:pPr>
              <w:pStyle w:val="164"/>
              <w:rPr>
                <w:rFonts w:hint="eastAsia" w:ascii="华文楷体" w:hAnsi="华文楷体" w:eastAsia="华文楷体" w:cs="华文楷体"/>
              </w:rPr>
            </w:pPr>
            <m:oMath>
              <m:r>
                <m:t>Δ</m:t>
              </m:r>
              <m:r>
                <m:t>l</m:t>
              </m:r>
              <m:r>
                <m:rPr>
                  <m:sty m:val="p"/>
                </m:rPr>
                <m:t>=</m:t>
              </m:r>
              <m:r>
                <m:t>ε</m:t>
              </m:r>
              <m:r>
                <m:t>l</m:t>
              </m:r>
              <m:r>
                <m:rPr>
                  <m:sty m:val="p"/>
                </m:rPr>
                <m:t>=</m:t>
              </m:r>
              <m:f>
                <m:fPr>
                  <m:type m:val="bar"/>
                </m:fPr>
                <m:num>
                  <m:r>
                    <m:t>σ</m:t>
                  </m:r>
                  <m:r>
                    <m:t>l</m:t>
                  </m:r>
                </m:num>
                <m:den>
                  <m:r>
                    <m:t>E</m:t>
                  </m:r>
                </m:den>
              </m:f>
              <m:r>
                <m:rPr>
                  <m:sty m:val="p"/>
                </m:rPr>
                <m:t>=</m:t>
              </m:r>
              <m:borderBox>
                <m:e>
                  <m:f>
                    <m:fPr>
                      <m:type m:val="bar"/>
                    </m:fPr>
                    <m:num>
                      <m:r>
                        <m:t>N</m:t>
                      </m:r>
                      <m:r>
                        <m:t>l</m:t>
                      </m:r>
                    </m:num>
                    <m:den>
                      <m:r>
                        <m:t>E</m:t>
                      </m:r>
                      <m:r>
                        <m:t>A</m:t>
                      </m:r>
                    </m:den>
                  </m:f>
                </m:e>
              </m:borderBox>
            </m:oMath>
          </w:p>
        </w:tc>
      </w:tr>
    </w:tbl>
    <w:p w14:paraId="0D2B76EE">
      <w:pPr>
        <w:pStyle w:val="5"/>
        <w:keepNext/>
        <w:rPr>
          <w:rFonts w:hint="eastAsia" w:ascii="华文楷体" w:hAnsi="华文楷体" w:eastAsia="华文楷体" w:cs="华文楷体"/>
        </w:rPr>
      </w:pPr>
      <w:r>
        <w:rPr>
          <w:rFonts w:hint="eastAsia" w:ascii="华文楷体" w:hAnsi="华文楷体" w:eastAsia="华文楷体" w:cs="华文楷体"/>
        </w:rPr>
        <w:t>2.5.3 分段与变截面杆</w:t>
      </w:r>
    </w:p>
    <w:tbl>
      <w:tblPr>
        <w:tblStyle w:val="32"/>
        <w:tblW w:w="0" w:type="auto"/>
        <w:jc w:val="center"/>
        <w:tblLayout w:type="autofit"/>
        <w:tblCellMar>
          <w:top w:w="0" w:type="dxa"/>
          <w:left w:w="108" w:type="dxa"/>
          <w:bottom w:w="0" w:type="dxa"/>
          <w:right w:w="108" w:type="dxa"/>
        </w:tblCellMar>
      </w:tblPr>
      <w:tblGrid>
        <w:gridCol w:w="9972"/>
      </w:tblGrid>
      <w:tr w14:paraId="17C00F5A">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57F5676A">
            <w:pPr>
              <w:rPr>
                <w:rFonts w:hint="eastAsia" w:ascii="华文楷体" w:hAnsi="华文楷体" w:eastAsia="华文楷体" w:cs="华文楷体"/>
              </w:rPr>
            </w:pPr>
            <w:r>
              <w:rPr>
                <w:rFonts w:hint="eastAsia" w:ascii="华文楷体" w:hAnsi="华文楷体" w:eastAsia="华文楷体" w:cs="华文楷体"/>
                <w:b/>
                <w:color w:val="7E5400"/>
                <w:sz w:val="19"/>
              </w:rPr>
              <w:t>分段常量与连续变化情形</w:t>
            </w:r>
          </w:p>
          <w:p w14:paraId="2F88EB18">
            <w:pPr>
              <w:pStyle w:val="164"/>
              <w:rPr>
                <w:rFonts w:hint="eastAsia" w:ascii="华文楷体" w:hAnsi="华文楷体" w:eastAsia="华文楷体" w:cs="华文楷体"/>
              </w:rPr>
            </w:pPr>
            <m:oMathPara>
              <m:oMath>
                <m:r>
                  <m:rPr/>
                  <w:rPr>
                    <w:rFonts w:hint="default" w:ascii="Cambria Math" w:hAnsi="Cambria Math" w:eastAsia="华文楷体"/>
                    <w:sz w:val="21"/>
                  </w:rPr>
                  <m:t>Δl=</m:t>
                </m:r>
                <m:nary>
                  <m:naryPr>
                    <m:chr m:val="∑"/>
                    <m:limLoc m:val="subSup"/>
                    <m:supHide m:val="1"/>
                    <m:ctrlPr>
                      <w:rPr>
                        <w:rFonts w:hint="default" w:ascii="Cambria Math" w:hAnsi="Cambria Math" w:eastAsia="华文楷体"/>
                        <w:sz w:val="21"/>
                      </w:rPr>
                    </m:ctrlPr>
                  </m:naryPr>
                  <m:sub>
                    <m:r>
                      <m:rPr/>
                      <w:rPr>
                        <w:rFonts w:hint="default" w:ascii="Cambria Math" w:hAnsi="Cambria Math" w:eastAsia="华文楷体"/>
                        <w:sz w:val="21"/>
                      </w:rPr>
                      <m:t>i</m:t>
                    </m:r>
                    <m:ctrlPr>
                      <w:rPr>
                        <w:rFonts w:ascii="Cambria Math" w:hAnsi="Cambria Math" w:eastAsia="华文楷体"/>
                        <w:sz w:val="21"/>
                      </w:rPr>
                    </m:ctrlPr>
                  </m:sub>
                  <m:sup>
                    <m:ctrlPr>
                      <w:rPr>
                        <w:rFonts w:ascii="Cambria Math" w:hAnsi="Cambria Math" w:eastAsia="华文楷体"/>
                        <w:sz w:val="21"/>
                      </w:rPr>
                    </m:ctrlPr>
                  </m:sup>
                  <m:e>
                    <m:f>
                      <m:fPr>
                        <m:ctrlPr>
                          <w:rPr>
                            <w:rFonts w:hint="default" w:ascii="Cambria Math" w:hAnsi="Cambria Math" w:eastAsia="华文楷体"/>
                            <w:sz w:val="21"/>
                          </w:rPr>
                        </m:ctrlPr>
                      </m:fPr>
                      <m:num>
                        <m:sSub>
                          <m:sSubPr>
                            <m:ctrlPr>
                              <w:rPr>
                                <w:rFonts w:hint="default" w:ascii="Cambria Math" w:hAnsi="Cambria Math" w:eastAsia="华文楷体"/>
                                <w:sz w:val="21"/>
                              </w:rPr>
                            </m:ctrlPr>
                          </m:sSubPr>
                          <m:e>
                            <m:r>
                              <m:rPr/>
                              <w:rPr>
                                <w:rFonts w:hint="default" w:ascii="Cambria Math" w:hAnsi="Cambria Math" w:eastAsia="华文楷体"/>
                                <w:sz w:val="21"/>
                              </w:rPr>
                              <m:t>N</m:t>
                            </m:r>
                            <m:ctrlPr>
                              <w:rPr>
                                <w:rFonts w:ascii="Cambria Math" w:hAnsi="Cambria Math" w:eastAsia="华文楷体"/>
                                <w:sz w:val="21"/>
                              </w:rPr>
                            </m:ctrlPr>
                          </m:e>
                          <m:sub>
                            <m:r>
                              <m:rPr/>
                              <w:rPr>
                                <w:rFonts w:hint="default" w:ascii="Cambria Math" w:hAnsi="Cambria Math" w:eastAsia="华文楷体"/>
                                <w:sz w:val="21"/>
                              </w:rPr>
                              <m:t>i</m:t>
                            </m:r>
                            <m:ctrlPr>
                              <w:rPr>
                                <w:rFonts w:ascii="Cambria Math" w:hAnsi="Cambria Math" w:eastAsia="华文楷体"/>
                                <w:sz w:val="21"/>
                              </w:rPr>
                            </m:ctrlPr>
                          </m:sub>
                        </m:sSub>
                        <m:sSub>
                          <m:sSubPr>
                            <m:ctrlPr>
                              <w:rPr>
                                <w:rFonts w:hint="default" w:ascii="Cambria Math" w:hAnsi="Cambria Math" w:eastAsia="华文楷体"/>
                                <w:sz w:val="21"/>
                              </w:rPr>
                            </m:ctrlPr>
                          </m:sSubPr>
                          <m:e>
                            <m:r>
                              <m:rPr/>
                              <w:rPr>
                                <w:rFonts w:hint="default" w:ascii="Cambria Math" w:hAnsi="Cambria Math" w:eastAsia="华文楷体"/>
                                <w:sz w:val="21"/>
                              </w:rPr>
                              <m:t>l</m:t>
                            </m:r>
                            <m:ctrlPr>
                              <w:rPr>
                                <w:rFonts w:ascii="Cambria Math" w:hAnsi="Cambria Math" w:eastAsia="华文楷体"/>
                                <w:sz w:val="21"/>
                              </w:rPr>
                            </m:ctrlPr>
                          </m:e>
                          <m:sub>
                            <m:r>
                              <m:rPr/>
                              <w:rPr>
                                <w:rFonts w:hint="default" w:ascii="Cambria Math" w:hAnsi="Cambria Math" w:eastAsia="华文楷体"/>
                                <w:sz w:val="21"/>
                              </w:rPr>
                              <m:t>i</m:t>
                            </m:r>
                            <m:ctrlPr>
                              <w:rPr>
                                <w:rFonts w:ascii="Cambria Math" w:hAnsi="Cambria Math" w:eastAsia="华文楷体"/>
                                <w:sz w:val="21"/>
                              </w:rPr>
                            </m:ctrlPr>
                          </m:sub>
                        </m:sSub>
                        <m:ctrlPr>
                          <w:rPr>
                            <w:rFonts w:hint="default" w:ascii="Cambria Math" w:hAnsi="Cambria Math" w:eastAsia="华文楷体"/>
                            <w:sz w:val="21"/>
                          </w:rPr>
                        </m:ctrlPr>
                      </m:num>
                      <m:den>
                        <m:sSub>
                          <m:sSubPr>
                            <m:ctrlPr>
                              <w:rPr>
                                <w:rFonts w:hint="default" w:ascii="Cambria Math" w:hAnsi="Cambria Math" w:eastAsia="华文楷体"/>
                                <w:sz w:val="21"/>
                              </w:rPr>
                            </m:ctrlPr>
                          </m:sSubPr>
                          <m:e>
                            <m:r>
                              <m:rPr/>
                              <w:rPr>
                                <w:rFonts w:hint="default" w:ascii="Cambria Math" w:hAnsi="Cambria Math" w:eastAsia="华文楷体"/>
                                <w:sz w:val="21"/>
                              </w:rPr>
                              <m:t>E</m:t>
                            </m:r>
                            <m:ctrlPr>
                              <w:rPr>
                                <w:rFonts w:ascii="Cambria Math" w:hAnsi="Cambria Math" w:eastAsia="华文楷体"/>
                                <w:sz w:val="21"/>
                              </w:rPr>
                            </m:ctrlPr>
                          </m:e>
                          <m:sub>
                            <m:r>
                              <m:rPr/>
                              <w:rPr>
                                <w:rFonts w:hint="default" w:ascii="Cambria Math" w:hAnsi="Cambria Math" w:eastAsia="华文楷体"/>
                                <w:sz w:val="21"/>
                              </w:rPr>
                              <m:t>i</m:t>
                            </m:r>
                            <m:ctrlPr>
                              <w:rPr>
                                <w:rFonts w:ascii="Cambria Math" w:hAnsi="Cambria Math" w:eastAsia="华文楷体"/>
                                <w:sz w:val="21"/>
                              </w:rPr>
                            </m:ctrlPr>
                          </m:sub>
                        </m:sSub>
                        <m:sSub>
                          <m:sSubPr>
                            <m:ctrlPr>
                              <w:rPr>
                                <w:rFonts w:hint="default" w:ascii="Cambria Math" w:hAnsi="Cambria Math" w:eastAsia="华文楷体"/>
                                <w:sz w:val="21"/>
                              </w:rPr>
                            </m:ctrlPr>
                          </m:sSubPr>
                          <m:e>
                            <m:r>
                              <m:rPr/>
                              <w:rPr>
                                <w:rFonts w:hint="default" w:ascii="Cambria Math" w:hAnsi="Cambria Math" w:eastAsia="华文楷体"/>
                                <w:sz w:val="21"/>
                              </w:rPr>
                              <m:t>A</m:t>
                            </m:r>
                            <m:ctrlPr>
                              <w:rPr>
                                <w:rFonts w:ascii="Cambria Math" w:hAnsi="Cambria Math" w:eastAsia="华文楷体"/>
                                <w:sz w:val="21"/>
                              </w:rPr>
                            </m:ctrlPr>
                          </m:e>
                          <m:sub>
                            <m:r>
                              <m:rPr/>
                              <w:rPr>
                                <w:rFonts w:hint="default" w:ascii="Cambria Math" w:hAnsi="Cambria Math" w:eastAsia="华文楷体"/>
                                <w:sz w:val="21"/>
                              </w:rPr>
                              <m:t>i</m:t>
                            </m:r>
                            <m:ctrlPr>
                              <w:rPr>
                                <w:rFonts w:ascii="Cambria Math" w:hAnsi="Cambria Math" w:eastAsia="华文楷体"/>
                                <w:sz w:val="21"/>
                              </w:rPr>
                            </m:ctrlPr>
                          </m:sub>
                        </m:sSub>
                        <m:ctrlPr>
                          <w:rPr>
                            <w:rFonts w:hint="default" w:ascii="Cambria Math" w:hAnsi="Cambria Math" w:eastAsia="华文楷体"/>
                            <w:sz w:val="21"/>
                          </w:rPr>
                        </m:ctrlPr>
                      </m:den>
                    </m:f>
                    <m:ctrlPr>
                      <w:rPr>
                        <w:rFonts w:hint="default" w:ascii="Cambria Math" w:hAnsi="Cambria Math" w:eastAsia="华文楷体"/>
                        <w:sz w:val="21"/>
                      </w:rPr>
                    </m:ctrlPr>
                  </m:e>
                </m:nary>
                <m:r>
                  <m:rPr/>
                  <w:rPr>
                    <w:rFonts w:hint="default" w:ascii="Cambria Math" w:hAnsi="Cambria Math" w:eastAsia="华文楷体"/>
                    <w:sz w:val="21"/>
                  </w:rPr>
                  <m:t>,  Δl=</m:t>
                </m:r>
                <m:nary>
                  <m:naryPr>
                    <m:limLoc m:val="subSup"/>
                    <m:ctrlPr>
                      <w:rPr>
                        <w:rFonts w:hint="default" w:ascii="Cambria Math" w:hAnsi="Cambria Math" w:eastAsia="华文楷体"/>
                        <w:sz w:val="21"/>
                      </w:rPr>
                    </m:ctrlPr>
                  </m:naryPr>
                  <m:sub>
                    <m:r>
                      <m:rPr/>
                      <w:rPr>
                        <w:rFonts w:hint="default" w:ascii="Cambria Math" w:hAnsi="Cambria Math" w:eastAsia="华文楷体"/>
                        <w:sz w:val="21"/>
                      </w:rPr>
                      <m:t>0</m:t>
                    </m:r>
                    <m:ctrlPr>
                      <w:rPr>
                        <w:rFonts w:hint="default" w:ascii="Cambria Math" w:hAnsi="Cambria Math" w:eastAsia="华文楷体"/>
                        <w:sz w:val="21"/>
                      </w:rPr>
                    </m:ctrlPr>
                  </m:sub>
                  <m:sup>
                    <m:r>
                      <m:rPr/>
                      <w:rPr>
                        <w:rFonts w:hint="default" w:ascii="Cambria Math" w:hAnsi="Cambria Math" w:eastAsia="华文楷体"/>
                        <w:sz w:val="21"/>
                      </w:rPr>
                      <m:t>L</m:t>
                    </m:r>
                    <m:ctrlPr>
                      <w:rPr>
                        <w:rFonts w:hint="default" w:ascii="Cambria Math" w:hAnsi="Cambria Math" w:eastAsia="华文楷体"/>
                        <w:sz w:val="21"/>
                      </w:rPr>
                    </m:ctrlPr>
                  </m:sup>
                  <m:e>
                    <m:f>
                      <m:fPr>
                        <m:ctrlPr>
                          <w:rPr>
                            <w:rFonts w:hint="default" w:ascii="Cambria Math" w:hAnsi="Cambria Math" w:eastAsia="华文楷体"/>
                            <w:sz w:val="21"/>
                          </w:rPr>
                        </m:ctrlPr>
                      </m:fPr>
                      <m:num>
                        <m:r>
                          <m:rPr/>
                          <w:rPr>
                            <w:rFonts w:hint="default" w:ascii="Cambria Math" w:hAnsi="Cambria Math" w:eastAsia="华文楷体"/>
                            <w:sz w:val="21"/>
                          </w:rPr>
                          <m:t>N(x)</m:t>
                        </m:r>
                        <m:ctrlPr>
                          <w:rPr>
                            <w:rFonts w:hint="default" w:ascii="Cambria Math" w:hAnsi="Cambria Math" w:eastAsia="华文楷体"/>
                            <w:sz w:val="21"/>
                          </w:rPr>
                        </m:ctrlPr>
                      </m:num>
                      <m:den>
                        <m:r>
                          <m:rPr/>
                          <w:rPr>
                            <w:rFonts w:hint="default" w:ascii="Cambria Math" w:hAnsi="Cambria Math" w:eastAsia="华文楷体"/>
                            <w:sz w:val="21"/>
                          </w:rPr>
                          <m:t>E(x)A(x)</m:t>
                        </m:r>
                        <m:ctrlPr>
                          <w:rPr>
                            <w:rFonts w:hint="default" w:ascii="Cambria Math" w:hAnsi="Cambria Math" w:eastAsia="华文楷体"/>
                            <w:sz w:val="21"/>
                          </w:rPr>
                        </m:ctrlPr>
                      </m:den>
                    </m:f>
                    <m:ctrlPr>
                      <w:rPr>
                        <w:rFonts w:hint="default" w:ascii="Cambria Math" w:hAnsi="Cambria Math" w:eastAsia="华文楷体"/>
                        <w:sz w:val="21"/>
                      </w:rPr>
                    </m:ctrlPr>
                  </m:e>
                </m:nary>
                <m:r>
                  <m:rPr/>
                  <w:rPr>
                    <w:rFonts w:hint="default" w:ascii="Cambria Math" w:hAnsi="Cambria Math" w:eastAsia="华文楷体"/>
                    <w:sz w:val="21"/>
                  </w:rPr>
                  <m:t> dx</m:t>
                </m:r>
              </m:oMath>
            </m:oMathPara>
            <w:bookmarkStart w:id="0" w:name="_GoBack"/>
            <w:bookmarkEnd w:id="0"/>
          </w:p>
        </w:tc>
      </w:tr>
    </w:tbl>
    <w:p w14:paraId="57AE5C61">
      <w:pPr>
        <w:pStyle w:val="5"/>
        <w:keepNext/>
        <w:rPr>
          <w:rFonts w:hint="eastAsia" w:ascii="华文楷体" w:hAnsi="华文楷体" w:eastAsia="华文楷体" w:cs="华文楷体"/>
        </w:rPr>
      </w:pPr>
      <w:r>
        <w:rPr>
          <w:rFonts w:hint="eastAsia" w:ascii="华文楷体" w:hAnsi="华文楷体" w:eastAsia="华文楷体" w:cs="华文楷体"/>
        </w:rPr>
        <w:t>2.5.4 横向变形和泊松比</w:t>
      </w:r>
    </w:p>
    <w:p w14:paraId="64F6EC90">
      <w:pPr>
        <w:rPr>
          <w:rFonts w:hint="eastAsia" w:ascii="华文楷体" w:hAnsi="华文楷体" w:eastAsia="华文楷体" w:cs="华文楷体"/>
        </w:rPr>
      </w:pPr>
      <w:r>
        <w:rPr>
          <w:rFonts w:hint="eastAsia" w:ascii="华文楷体" w:hAnsi="华文楷体" w:eastAsia="华文楷体" w:cs="华文楷体"/>
        </w:rPr>
        <w:t>轴向拉伸时材料通常会横向收缩，轴向压缩时横向膨胀。在线弹性范围内，横向应变与纵向应变之比的绝对值称为泊松比。</w:t>
      </w:r>
    </w:p>
    <w:tbl>
      <w:tblPr>
        <w:tblStyle w:val="32"/>
        <w:tblW w:w="0" w:type="auto"/>
        <w:jc w:val="center"/>
        <w:tblLayout w:type="autofit"/>
        <w:tblCellMar>
          <w:top w:w="0" w:type="dxa"/>
          <w:left w:w="108" w:type="dxa"/>
          <w:bottom w:w="0" w:type="dxa"/>
          <w:right w:w="108" w:type="dxa"/>
        </w:tblCellMar>
      </w:tblPr>
      <w:tblGrid>
        <w:gridCol w:w="9972"/>
      </w:tblGrid>
      <w:tr w14:paraId="18582B1C">
        <w:trPr>
          <w:jc w:val="center"/>
          <w:cantSplit/>
        </w:trPr>
        <w:tc>
          <w:tcPr>
            <w:tcW w:w="9972" w:type="dxa"/>
            <w:shd w:val="clear" w:color="auto" w:fill="FFF4CC"/>
            <w:tcMar>
              <w:top w:w="100" w:type="dxa"/>
              <w:left w:w="160" w:type="dxa"/>
              <w:bottom w:w="100" w:type="dxa"/>
              <w:right w:w="160" w:type="dxa"/>
            </w:tcMar>
          </w:tcPr>
          <w:p w14:paraId="509909ED">
            <w:pPr>
              <w:rPr>
                <w:rFonts w:hint="eastAsia" w:ascii="华文楷体" w:hAnsi="华文楷体" w:eastAsia="华文楷体" w:cs="华文楷体"/>
              </w:rPr>
            </w:pPr>
            <w:r>
              <w:rPr>
                <w:rFonts w:hint="eastAsia" w:ascii="华文楷体" w:hAnsi="华文楷体" w:eastAsia="华文楷体" w:cs="华文楷体"/>
                <w:b/>
                <w:color w:val="7E5400"/>
                <w:sz w:val="19"/>
              </w:rPr>
              <w:t>泊松比定义</w:t>
            </w:r>
          </w:p>
          <w:p w14:paraId="71C1D1BA">
            <w:pPr>
              <w:pStyle w:val="164"/>
              <w:rPr>
                <w:rFonts w:hint="eastAsia" w:ascii="华文楷体" w:hAnsi="华文楷体" w:eastAsia="华文楷体" w:cs="华文楷体"/>
              </w:rPr>
            </w:pPr>
            <m:oMath>
              <m:r>
                <m:t>ν</m:t>
              </m:r>
              <m:r>
                <m:rPr>
                  <m:sty m:val="p"/>
                </m:rPr>
                <m:t>=</m:t>
              </m:r>
              <m:r>
                <m:rPr>
                  <m:sty m:val="p"/>
                </m:rPr>
                <m:t>−</m:t>
              </m:r>
              <m:f>
                <m:fPr>
                  <m:type m:val="bar"/>
                </m:fPr>
                <m:num>
                  <m:sSub>
                    <m:e>
                      <m:r>
                        <m:t>ε</m:t>
                      </m:r>
                    </m:e>
                    <m:sub>
                      <m:r>
                        <m:rPr>
                          <m:sty m:val="p"/>
                        </m:rPr>
                        <m:t>⊥</m:t>
                      </m:r>
                    </m:sub>
                  </m:sSub>
                </m:num>
                <m:den>
                  <m:sSub>
                    <m:e>
                      <m:r>
                        <m:t>ε</m:t>
                      </m:r>
                    </m:e>
                    <m:sub>
                      <m:r>
                        <m:rPr>
                          <m:sty m:val="p"/>
                        </m:rPr>
                        <m:t>∥</m:t>
                      </m:r>
                    </m:sub>
                  </m:sSub>
                </m:den>
              </m:f>
            </m:oMath>
          </w:p>
        </w:tc>
      </w:tr>
    </w:tbl>
    <w:p w14:paraId="06E20D2E">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2.6 强度、刚度与截面设计</w:t>
      </w:r>
    </w:p>
    <w:tbl>
      <w:tblPr>
        <w:tblStyle w:val="32"/>
        <w:tblW w:w="0" w:type="auto"/>
        <w:jc w:val="center"/>
        <w:tblLayout w:type="autofit"/>
        <w:tblCellMar>
          <w:top w:w="0" w:type="dxa"/>
          <w:left w:w="108" w:type="dxa"/>
          <w:bottom w:w="0" w:type="dxa"/>
          <w:right w:w="108" w:type="dxa"/>
        </w:tblCellMar>
      </w:tblPr>
      <w:tblGrid>
        <w:gridCol w:w="9972"/>
      </w:tblGrid>
      <w:tr w14:paraId="7F050C38">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77FD04AE">
            <w:pPr>
              <w:rPr>
                <w:rFonts w:hint="eastAsia" w:ascii="华文楷体" w:hAnsi="华文楷体" w:eastAsia="华文楷体" w:cs="华文楷体"/>
              </w:rPr>
            </w:pPr>
            <w:r>
              <w:rPr>
                <w:rFonts w:hint="eastAsia" w:ascii="华文楷体" w:hAnsi="华文楷体" w:eastAsia="华文楷体" w:cs="华文楷体"/>
                <w:b/>
                <w:color w:val="7E5400"/>
                <w:sz w:val="19"/>
              </w:rPr>
              <w:t>轴向拉压强度条件</w:t>
            </w:r>
          </w:p>
          <w:p w14:paraId="79C71A42">
            <w:pPr>
              <w:pStyle w:val="164"/>
              <w:rPr>
                <w:rFonts w:hint="eastAsia" w:ascii="华文楷体" w:hAnsi="华文楷体" w:eastAsia="华文楷体" w:cs="华文楷体"/>
              </w:rPr>
            </w:pPr>
            <m:oMath>
              <m:d>
                <m:dPr>
                  <m:begChr m:val="|"/>
                  <m:endChr m:val="|"/>
                  <m:sepChr m:val=""/>
                  <m:grow/>
                </m:dPr>
                <m:e>
                  <m:sSub>
                    <m:e>
                      <m:r>
                        <m:t>σ</m:t>
                      </m:r>
                    </m:e>
                    <m:sub>
                      <m:r>
                        <m:rPr>
                          <m:sty m:val="p"/>
                        </m:rPr>
                        <m:t>max</m:t>
                      </m:r>
                    </m:sub>
                  </m:sSub>
                </m:e>
              </m:d>
              <m:r>
                <m:rPr>
                  <m:sty m:val="p"/>
                </m:rPr>
                <m:t>≤</m:t>
              </m:r>
              <m:d>
                <m:dPr>
                  <m:begChr m:val="["/>
                  <m:endChr m:val="]"/>
                  <m:sepChr m:val=""/>
                  <m:grow/>
                </m:dPr>
                <m:e>
                  <m:r>
                    <m:t>σ</m:t>
                  </m:r>
                </m:e>
              </m:d>
            </m:oMath>
          </w:p>
        </w:tc>
      </w:tr>
    </w:tbl>
    <w:p w14:paraId="2725A031">
      <w:pPr>
        <w:rPr>
          <w:rFonts w:hint="eastAsia" w:ascii="华文楷体" w:hAnsi="华文楷体" w:eastAsia="华文楷体" w:cs="华文楷体"/>
        </w:rPr>
      </w:pPr>
      <w:r>
        <w:rPr>
          <w:rFonts w:hint="eastAsia" w:ascii="华文楷体" w:hAnsi="华文楷体" w:eastAsia="华文楷体" w:cs="华文楷体"/>
        </w:rPr>
        <w:t>塑性材料的许用应力通常以屈服强度除以安全因数得到；脆性材料则常以抗拉或抗压强度除以相应安全因数得到。课堂原笔记强调，应把“失效应力”和“许用应力”区分开：前者是材料发生显著失效的水平，后者还包含安全储备。</w:t>
      </w:r>
    </w:p>
    <w:tbl>
      <w:tblPr>
        <w:tblStyle w:val="32"/>
        <w:tblW w:w="0" w:type="auto"/>
        <w:jc w:val="center"/>
        <w:tblLayout w:type="autofit"/>
        <w:tblCellMar>
          <w:top w:w="0" w:type="dxa"/>
          <w:left w:w="108" w:type="dxa"/>
          <w:bottom w:w="0" w:type="dxa"/>
          <w:right w:w="108" w:type="dxa"/>
        </w:tblCellMar>
      </w:tblPr>
      <w:tblGrid>
        <w:gridCol w:w="9972"/>
      </w:tblGrid>
      <w:tr w14:paraId="0D7C5351">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1F06619C">
            <w:pPr>
              <w:rPr>
                <w:rFonts w:hint="eastAsia" w:ascii="华文楷体" w:hAnsi="华文楷体" w:eastAsia="华文楷体" w:cs="华文楷体"/>
              </w:rPr>
            </w:pPr>
            <w:r>
              <w:rPr>
                <w:rFonts w:hint="eastAsia" w:ascii="华文楷体" w:hAnsi="华文楷体" w:eastAsia="华文楷体" w:cs="华文楷体"/>
                <w:b/>
                <w:color w:val="7E5400"/>
                <w:sz w:val="19"/>
              </w:rPr>
              <w:t>刚度/变形控制的常见形式</w:t>
            </w:r>
          </w:p>
          <w:p w14:paraId="69FF9B3E">
            <w:pPr>
              <w:pStyle w:val="164"/>
              <w:rPr>
                <w:rFonts w:hint="eastAsia" w:ascii="华文楷体" w:hAnsi="华文楷体" w:eastAsia="华文楷体" w:cs="华文楷体"/>
              </w:rPr>
            </w:pPr>
            <m:oMath>
              <m:d>
                <m:dPr>
                  <m:begChr m:val="|"/>
                  <m:endChr m:val="|"/>
                  <m:sepChr m:val=""/>
                  <m:grow/>
                </m:dPr>
                <m:e>
                  <m:r>
                    <m:t>Δ</m:t>
                  </m:r>
                  <m:r>
                    <m:t>l</m:t>
                  </m:r>
                </m:e>
              </m:d>
              <m:r>
                <m:rPr>
                  <m:sty m:val="p"/>
                </m:rPr>
                <m:t>≤</m:t>
              </m:r>
              <m:d>
                <m:dPr>
                  <m:begChr m:val="["/>
                  <m:endChr m:val="]"/>
                  <m:sepChr m:val=""/>
                  <m:grow/>
                </m:dPr>
                <m:e>
                  <m:r>
                    <m:t>Δ</m:t>
                  </m:r>
                  <m:r>
                    <m:t>l</m:t>
                  </m:r>
                </m:e>
              </m:d>
              <m:r>
                <m:t> </m:t>
              </m:r>
              <m:r>
                <m:rPr>
                  <m:nor/>
                  <m:sty m:val="p"/>
                </m:rPr>
                <m:t>或</m:t>
              </m:r>
              <m:r>
                <m:t> </m:t>
              </m:r>
              <m:d>
                <m:dPr>
                  <m:begChr m:val="|"/>
                  <m:endChr m:val="|"/>
                  <m:sepChr m:val=""/>
                  <m:grow/>
                </m:dPr>
                <m:e>
                  <m:r>
                    <m:t>ε</m:t>
                  </m:r>
                </m:e>
              </m:d>
              <m:r>
                <m:rPr>
                  <m:sty m:val="p"/>
                </m:rPr>
                <m:t>≤</m:t>
              </m:r>
              <m:d>
                <m:dPr>
                  <m:begChr m:val="["/>
                  <m:endChr m:val="]"/>
                  <m:sepChr m:val=""/>
                  <m:grow/>
                </m:dPr>
                <m:e>
                  <m:r>
                    <m:t>ε</m:t>
                  </m:r>
                </m:e>
              </m:d>
            </m:oMath>
          </w:p>
        </w:tc>
      </w:tr>
    </w:tbl>
    <w:p w14:paraId="3B97111D">
      <w:pPr>
        <w:rPr>
          <w:rFonts w:hint="eastAsia" w:ascii="华文楷体" w:hAnsi="华文楷体" w:eastAsia="华文楷体" w:cs="华文楷体"/>
        </w:rPr>
      </w:pPr>
      <w:r>
        <w:rPr>
          <w:rFonts w:hint="eastAsia" w:ascii="华文楷体" w:hAnsi="华文楷体" w:eastAsia="华文楷体" w:cs="华文楷体"/>
        </w:rPr>
        <w:t>设计问题通常有三类：已知截面校核强度；根据许用应力确定所需面积；根据最大允许变形确定 EA 或尺寸。</w:t>
      </w:r>
    </w:p>
    <w:p w14:paraId="0BE6EEE3">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2.7 轴向拉压的应变能</w:t>
      </w:r>
    </w:p>
    <w:p w14:paraId="3D811E9D">
      <w:pPr>
        <w:rPr>
          <w:rFonts w:hint="eastAsia" w:ascii="华文楷体" w:hAnsi="华文楷体" w:eastAsia="华文楷体" w:cs="华文楷体"/>
        </w:rPr>
      </w:pPr>
      <w:r>
        <w:rPr>
          <w:rFonts w:hint="eastAsia" w:ascii="华文楷体" w:hAnsi="华文楷体" w:eastAsia="华文楷体" w:cs="华文楷体"/>
        </w:rPr>
        <w:t>外力从 0 缓慢增加到最终值 P 时，线弹性体系中载荷—位移关系为直线，外力功等于三角形面积，因此出现系数 1/2。</w:t>
      </w:r>
    </w:p>
    <w:tbl>
      <w:tblPr>
        <w:tblStyle w:val="32"/>
        <w:tblW w:w="0" w:type="auto"/>
        <w:jc w:val="center"/>
        <w:tblLayout w:type="autofit"/>
        <w:tblCellMar>
          <w:top w:w="0" w:type="dxa"/>
          <w:left w:w="108" w:type="dxa"/>
          <w:bottom w:w="0" w:type="dxa"/>
          <w:right w:w="108" w:type="dxa"/>
        </w:tblCellMar>
      </w:tblPr>
      <w:tblGrid>
        <w:gridCol w:w="9972"/>
      </w:tblGrid>
      <w:tr w14:paraId="0833E7DD">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2FA978A8">
            <w:pPr>
              <w:rPr>
                <w:rFonts w:hint="eastAsia" w:ascii="华文楷体" w:hAnsi="华文楷体" w:eastAsia="华文楷体" w:cs="华文楷体"/>
              </w:rPr>
            </w:pPr>
            <w:r>
              <w:rPr>
                <w:rFonts w:hint="eastAsia" w:ascii="华文楷体" w:hAnsi="华文楷体" w:eastAsia="华文楷体" w:cs="华文楷体"/>
                <w:b/>
                <w:color w:val="7E5400"/>
                <w:sz w:val="19"/>
              </w:rPr>
              <w:t>线弹性应变能</w:t>
            </w:r>
          </w:p>
          <w:p w14:paraId="01789DBF">
            <w:pPr>
              <w:pStyle w:val="164"/>
              <w:rPr>
                <w:rFonts w:hint="eastAsia" w:ascii="华文楷体" w:hAnsi="华文楷体" w:eastAsia="华文楷体" w:cs="华文楷体"/>
              </w:rPr>
            </w:pPr>
            <m:oMath>
              <m:r>
                <m:t>U</m:t>
              </m:r>
              <m:r>
                <m:rPr>
                  <m:sty m:val="p"/>
                </m:rPr>
                <m:t>=</m:t>
              </m:r>
              <m:f>
                <m:fPr>
                  <m:type m:val="bar"/>
                </m:fPr>
                <m:num>
                  <m:r>
                    <m:t>1</m:t>
                  </m:r>
                </m:num>
                <m:den>
                  <m:r>
                    <m:t>2</m:t>
                  </m:r>
                </m:den>
              </m:f>
              <m:r>
                <m:t>P</m:t>
              </m:r>
              <m:r>
                <m:t>Δ</m:t>
              </m:r>
              <m:r>
                <m:rPr>
                  <m:sty m:val="p"/>
                </m:rPr>
                <m:t>=</m:t>
              </m:r>
              <m:f>
                <m:fPr>
                  <m:type m:val="bar"/>
                </m:fPr>
                <m:num>
                  <m:r>
                    <m:t>1</m:t>
                  </m:r>
                </m:num>
                <m:den>
                  <m:r>
                    <m:t>2</m:t>
                  </m:r>
                </m:den>
              </m:f>
              <m:nary>
                <m:naryPr>
                  <m:chr m:val="∫"/>
                  <m:limLoc m:val="subSup"/>
                  <m:subHide m:val="off"/>
                  <m:supHide m:val="on"/>
                </m:naryPr>
                <m:sub>
                  <m:r>
                    <m:t>V</m:t>
                  </m:r>
                </m:sub>
                <m:sup>
                  <m:r>
                    <m:t>​</m:t>
                  </m:r>
                </m:sup>
                <m:e>
                  <m:r>
                    <m:t>σ</m:t>
                  </m:r>
                </m:e>
              </m:nary>
              <m:r>
                <m:t>ε</m:t>
              </m:r>
              <m:r>
                <m:t> </m:t>
              </m:r>
              <m:r>
                <m:t>d</m:t>
              </m:r>
              <m:r>
                <m:t>V</m:t>
              </m:r>
            </m:oMath>
          </w:p>
        </w:tc>
      </w:tr>
      <w:tr w14:paraId="433F1DA0">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211CFCAD">
            <w:pPr>
              <w:rPr>
                <w:rFonts w:hint="eastAsia" w:ascii="华文楷体" w:hAnsi="华文楷体" w:eastAsia="华文楷体" w:cs="华文楷体"/>
              </w:rPr>
            </w:pPr>
            <w:r>
              <w:rPr>
                <w:rFonts w:hint="eastAsia" w:ascii="华文楷体" w:hAnsi="华文楷体" w:eastAsia="华文楷体" w:cs="华文楷体"/>
                <w:b/>
                <w:color w:val="7E5400"/>
                <w:sz w:val="19"/>
              </w:rPr>
              <w:t>轴向拉压应变能</w:t>
            </w:r>
          </w:p>
          <w:p w14:paraId="3C065BED">
            <w:pPr>
              <w:pStyle w:val="164"/>
              <w:rPr>
                <w:rFonts w:hint="eastAsia" w:ascii="华文楷体" w:hAnsi="华文楷体" w:eastAsia="华文楷体" w:cs="华文楷体"/>
              </w:rPr>
            </w:pPr>
            <m:oMath>
              <m:r>
                <m:t>U</m:t>
              </m:r>
              <m:r>
                <m:rPr>
                  <m:sty m:val="p"/>
                </m:rPr>
                <m:t>=</m:t>
              </m:r>
              <m:nary>
                <m:naryPr>
                  <m:chr m:val="∫"/>
                  <m:limLoc m:val="subSup"/>
                  <m:subHide m:val="off"/>
                  <m:supHide m:val="off"/>
                </m:naryPr>
                <m:sub>
                  <m:r>
                    <m:t>0</m:t>
                  </m:r>
                </m:sub>
                <m:sup>
                  <m:r>
                    <m:t>L</m:t>
                  </m:r>
                </m:sup>
                <m:e>
                  <m:f>
                    <m:fPr>
                      <m:type m:val="bar"/>
                    </m:fPr>
                    <m:num>
                      <m:sSup>
                        <m:e>
                          <m:r>
                            <m:t>N</m:t>
                          </m:r>
                        </m:e>
                        <m:sup>
                          <m:r>
                            <m:t>2</m:t>
                          </m:r>
                        </m:sup>
                      </m:sSup>
                      <m:d>
                        <m:dPr>
                          <m:begChr m:val="("/>
                          <m:endChr m:val=")"/>
                          <m:sepChr m:val=""/>
                          <m:grow/>
                        </m:dPr>
                        <m:e>
                          <m:r>
                            <m:t>x</m:t>
                          </m:r>
                        </m:e>
                      </m:d>
                    </m:num>
                    <m:den>
                      <m:r>
                        <m:t>2</m:t>
                      </m:r>
                      <m:r>
                        <m:t>E</m:t>
                      </m:r>
                      <m:d>
                        <m:dPr>
                          <m:begChr m:val="("/>
                          <m:endChr m:val=")"/>
                          <m:sepChr m:val=""/>
                          <m:grow/>
                        </m:dPr>
                        <m:e>
                          <m:r>
                            <m:t>x</m:t>
                          </m:r>
                        </m:e>
                      </m:d>
                      <m:r>
                        <m:t>A</m:t>
                      </m:r>
                      <m:d>
                        <m:dPr>
                          <m:begChr m:val="("/>
                          <m:endChr m:val=")"/>
                          <m:sepChr m:val=""/>
                          <m:grow/>
                        </m:dPr>
                        <m:e>
                          <m:r>
                            <m:t>x</m:t>
                          </m:r>
                        </m:e>
                      </m:d>
                    </m:den>
                  </m:f>
                </m:e>
              </m:nary>
              <m:r>
                <m:t> </m:t>
              </m:r>
              <m:r>
                <m:t>d</m:t>
              </m:r>
              <m:r>
                <m:t>x</m:t>
              </m:r>
              <m:r>
                <m:rPr>
                  <m:sty m:val="p"/>
                </m:rPr>
                <m:t>,</m:t>
              </m:r>
              <m:r>
                <m:t>  </m:t>
              </m:r>
              <m:r>
                <m:t>U</m:t>
              </m:r>
              <m:r>
                <m:rPr>
                  <m:sty m:val="p"/>
                </m:rPr>
                <m:t>=</m:t>
              </m:r>
              <m:f>
                <m:fPr>
                  <m:type m:val="bar"/>
                </m:fPr>
                <m:num>
                  <m:sSup>
                    <m:e>
                      <m:r>
                        <m:t>N</m:t>
                      </m:r>
                    </m:e>
                    <m:sup>
                      <m:r>
                        <m:t>2</m:t>
                      </m:r>
                    </m:sup>
                  </m:sSup>
                  <m:r>
                    <m:t>L</m:t>
                  </m:r>
                </m:num>
                <m:den>
                  <m:r>
                    <m:t>2</m:t>
                  </m:r>
                  <m:r>
                    <m:t>E</m:t>
                  </m:r>
                  <m:r>
                    <m:t>A</m:t>
                  </m:r>
                </m:den>
              </m:f>
            </m:oMath>
          </w:p>
        </w:tc>
      </w:tr>
      <w:tr w14:paraId="147AA2D6">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12F5CDDE">
            <w:pPr>
              <w:rPr>
                <w:rFonts w:hint="eastAsia" w:ascii="华文楷体" w:hAnsi="华文楷体" w:eastAsia="华文楷体" w:cs="华文楷体"/>
              </w:rPr>
            </w:pPr>
            <w:r>
              <w:rPr>
                <w:rFonts w:hint="eastAsia" w:ascii="华文楷体" w:hAnsi="华文楷体" w:eastAsia="华文楷体" w:cs="华文楷体"/>
                <w:b/>
                <w:color w:val="7E5400"/>
                <w:sz w:val="19"/>
              </w:rPr>
              <w:t>单位体积应变能密度</w:t>
            </w:r>
          </w:p>
          <w:p w14:paraId="3BB279C5">
            <w:pPr>
              <w:pStyle w:val="164"/>
              <w:rPr>
                <w:rFonts w:hint="eastAsia" w:ascii="华文楷体" w:hAnsi="华文楷体" w:eastAsia="华文楷体" w:cs="华文楷体"/>
              </w:rPr>
            </w:pPr>
            <m:oMath>
              <m:r>
                <m:t>u</m:t>
              </m:r>
              <m:r>
                <m:rPr>
                  <m:sty m:val="p"/>
                </m:rPr>
                <m:t>=</m:t>
              </m:r>
              <m:f>
                <m:fPr>
                  <m:type m:val="bar"/>
                </m:fPr>
                <m:num>
                  <m:r>
                    <m:t>d</m:t>
                  </m:r>
                  <m:r>
                    <m:t>U</m:t>
                  </m:r>
                </m:num>
                <m:den>
                  <m:r>
                    <m:t>d</m:t>
                  </m:r>
                  <m:r>
                    <m:t>V</m:t>
                  </m:r>
                </m:den>
              </m:f>
              <m:r>
                <m:rPr>
                  <m:sty m:val="p"/>
                </m:rPr>
                <m:t>=</m:t>
              </m:r>
              <m:f>
                <m:fPr>
                  <m:type m:val="bar"/>
                </m:fPr>
                <m:num>
                  <m:r>
                    <m:t>1</m:t>
                  </m:r>
                </m:num>
                <m:den>
                  <m:r>
                    <m:t>2</m:t>
                  </m:r>
                </m:den>
              </m:f>
              <m:r>
                <m:t>σ</m:t>
              </m:r>
              <m:r>
                <m:t>ε</m:t>
              </m:r>
              <m:r>
                <m:rPr>
                  <m:sty m:val="p"/>
                </m:rPr>
                <m:t>=</m:t>
              </m:r>
              <m:f>
                <m:fPr>
                  <m:type m:val="bar"/>
                </m:fPr>
                <m:num>
                  <m:sSup>
                    <m:e>
                      <m:r>
                        <m:t>σ</m:t>
                      </m:r>
                    </m:e>
                    <m:sup>
                      <m:r>
                        <m:t>2</m:t>
                      </m:r>
                    </m:sup>
                  </m:sSup>
                </m:num>
                <m:den>
                  <m:r>
                    <m:t>2</m:t>
                  </m:r>
                  <m:r>
                    <m:t>E</m:t>
                  </m:r>
                </m:den>
              </m:f>
            </m:oMath>
          </w:p>
        </w:tc>
      </w:tr>
    </w:tbl>
    <w:p w14:paraId="36E7D95D">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2.8 温度变形、温度应力与装配应力</w:t>
      </w:r>
    </w:p>
    <w:p w14:paraId="4C4B9F89">
      <w:pPr>
        <w:pStyle w:val="5"/>
        <w:keepNext/>
        <w:rPr>
          <w:rFonts w:hint="eastAsia" w:ascii="华文楷体" w:hAnsi="华文楷体" w:eastAsia="华文楷体" w:cs="华文楷体"/>
        </w:rPr>
      </w:pPr>
      <w:r>
        <w:rPr>
          <w:rFonts w:hint="eastAsia" w:ascii="华文楷体" w:hAnsi="华文楷体" w:eastAsia="华文楷体" w:cs="华文楷体"/>
        </w:rPr>
        <w:t>2.8.1 自由热膨胀</w:t>
      </w:r>
    </w:p>
    <w:tbl>
      <w:tblPr>
        <w:tblStyle w:val="32"/>
        <w:tblW w:w="0" w:type="auto"/>
        <w:jc w:val="center"/>
        <w:tblLayout w:type="autofit"/>
        <w:tblCellMar>
          <w:top w:w="0" w:type="dxa"/>
          <w:left w:w="108" w:type="dxa"/>
          <w:bottom w:w="0" w:type="dxa"/>
          <w:right w:w="108" w:type="dxa"/>
        </w:tblCellMar>
      </w:tblPr>
      <w:tblGrid>
        <w:gridCol w:w="9972"/>
      </w:tblGrid>
      <w:tr w14:paraId="49E0A6AF">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367B3D30">
            <w:pPr>
              <w:rPr>
                <w:rFonts w:hint="eastAsia" w:ascii="华文楷体" w:hAnsi="华文楷体" w:eastAsia="华文楷体" w:cs="华文楷体"/>
              </w:rPr>
            </w:pPr>
            <w:r>
              <w:rPr>
                <w:rFonts w:hint="eastAsia" w:ascii="华文楷体" w:hAnsi="华文楷体" w:eastAsia="华文楷体" w:cs="华文楷体"/>
                <w:b/>
                <w:color w:val="7E5400"/>
                <w:sz w:val="19"/>
              </w:rPr>
              <w:t>自由热应变与热伸长</w:t>
            </w:r>
          </w:p>
          <w:p w14:paraId="4A1463EE">
            <w:pPr>
              <w:pStyle w:val="164"/>
              <w:rPr>
                <w:rFonts w:hint="eastAsia" w:ascii="华文楷体" w:hAnsi="华文楷体" w:eastAsia="华文楷体" w:cs="华文楷体"/>
              </w:rPr>
            </w:pPr>
            <m:oMath>
              <m:sSub>
                <m:e>
                  <m:r>
                    <m:t>ε</m:t>
                  </m:r>
                </m:e>
                <m:sub>
                  <m:r>
                    <m:t>T</m:t>
                  </m:r>
                </m:sub>
              </m:sSub>
              <m:r>
                <m:rPr>
                  <m:sty m:val="p"/>
                </m:rPr>
                <m:t>=</m:t>
              </m:r>
              <m:r>
                <m:t>α</m:t>
              </m:r>
              <m:r>
                <m:t>Δ</m:t>
              </m:r>
              <m:r>
                <m:t>T</m:t>
              </m:r>
              <m:r>
                <m:rPr>
                  <m:sty m:val="p"/>
                </m:rPr>
                <m:t>,</m:t>
              </m:r>
              <m:r>
                <m:t>  </m:t>
              </m:r>
              <m:r>
                <m:t>Δ</m:t>
              </m:r>
              <m:sSub>
                <m:e>
                  <m:r>
                    <m:t>l</m:t>
                  </m:r>
                </m:e>
                <m:sub>
                  <m:r>
                    <m:t>T</m:t>
                  </m:r>
                </m:sub>
              </m:sSub>
              <m:r>
                <m:rPr>
                  <m:sty m:val="p"/>
                </m:rPr>
                <m:t>=</m:t>
              </m:r>
              <m:r>
                <m:t>α</m:t>
              </m:r>
              <m:r>
                <m:t>Δ</m:t>
              </m:r>
              <m:r>
                <m:t>T</m:t>
              </m:r>
              <m:r>
                <m:t> </m:t>
              </m:r>
              <m:r>
                <m:t>L</m:t>
              </m:r>
            </m:oMath>
          </w:p>
        </w:tc>
      </w:tr>
    </w:tbl>
    <w:p w14:paraId="229972D1">
      <w:pPr>
        <w:rPr>
          <w:rFonts w:hint="eastAsia" w:ascii="华文楷体" w:hAnsi="华文楷体" w:eastAsia="华文楷体" w:cs="华文楷体"/>
        </w:rPr>
      </w:pPr>
      <w:r>
        <w:rPr>
          <w:rFonts w:hint="eastAsia" w:ascii="华文楷体" w:hAnsi="华文楷体" w:eastAsia="华文楷体" w:cs="华文楷体"/>
        </w:rPr>
        <w:t>若杆件可以自由伸缩，温度变化只产生变形而不产生应力。</w:t>
      </w:r>
    </w:p>
    <w:p w14:paraId="657F1F3C">
      <w:pPr>
        <w:pStyle w:val="5"/>
        <w:keepNext/>
        <w:rPr>
          <w:rFonts w:hint="eastAsia" w:ascii="华文楷体" w:hAnsi="华文楷体" w:eastAsia="华文楷体" w:cs="华文楷体"/>
        </w:rPr>
      </w:pPr>
      <w:r>
        <w:rPr>
          <w:rFonts w:hint="eastAsia" w:ascii="华文楷体" w:hAnsi="华文楷体" w:eastAsia="华文楷体" w:cs="华文楷体"/>
        </w:rPr>
        <w:t>2.8.2 完全约束时的温度应力</w:t>
      </w:r>
    </w:p>
    <w:p w14:paraId="0B552B76">
      <w:pPr>
        <w:rPr>
          <w:rFonts w:hint="eastAsia" w:ascii="华文楷体" w:hAnsi="华文楷体" w:eastAsia="华文楷体" w:cs="华文楷体"/>
        </w:rPr>
      </w:pPr>
      <w:r>
        <w:rPr>
          <w:rFonts w:hint="eastAsia" w:ascii="华文楷体" w:hAnsi="华文楷体" w:eastAsia="华文楷体" w:cs="华文楷体"/>
        </w:rPr>
        <w:t>若两端完全固定，实际总伸长必须为 0。机械应变必须抵消热应变，因此：</w:t>
      </w:r>
    </w:p>
    <w:tbl>
      <w:tblPr>
        <w:tblStyle w:val="32"/>
        <w:tblW w:w="0" w:type="auto"/>
        <w:jc w:val="center"/>
        <w:tblLayout w:type="autofit"/>
        <w:tblCellMar>
          <w:top w:w="0" w:type="dxa"/>
          <w:left w:w="108" w:type="dxa"/>
          <w:bottom w:w="0" w:type="dxa"/>
          <w:right w:w="108" w:type="dxa"/>
        </w:tblCellMar>
      </w:tblPr>
      <w:tblGrid>
        <w:gridCol w:w="9972"/>
      </w:tblGrid>
      <w:tr w14:paraId="1DEF2883">
        <w:trPr>
          <w:jc w:val="center"/>
          <w:cantSplit/>
        </w:trPr>
        <w:tc>
          <w:tcPr>
            <w:tcW w:w="9972" w:type="dxa"/>
            <w:shd w:val="clear" w:color="auto" w:fill="FFF4CC"/>
            <w:tcMar>
              <w:top w:w="100" w:type="dxa"/>
              <w:left w:w="160" w:type="dxa"/>
              <w:bottom w:w="100" w:type="dxa"/>
              <w:right w:w="160" w:type="dxa"/>
            </w:tcMar>
          </w:tcPr>
          <w:p w14:paraId="23530F57">
            <w:pPr>
              <w:rPr>
                <w:rFonts w:hint="eastAsia" w:ascii="华文楷体" w:hAnsi="华文楷体" w:eastAsia="华文楷体" w:cs="华文楷体"/>
              </w:rPr>
            </w:pPr>
            <w:r>
              <w:rPr>
                <w:rFonts w:hint="eastAsia" w:ascii="华文楷体" w:hAnsi="华文楷体" w:eastAsia="华文楷体" w:cs="华文楷体"/>
                <w:b/>
                <w:color w:val="7E5400"/>
                <w:sz w:val="19"/>
              </w:rPr>
              <w:t>完全约束杆的温度应力</w:t>
            </w:r>
          </w:p>
          <w:p w14:paraId="4243D857">
            <w:pPr>
              <w:pStyle w:val="164"/>
              <w:rPr>
                <w:rFonts w:hint="eastAsia" w:ascii="华文楷体" w:hAnsi="华文楷体" w:eastAsia="华文楷体" w:cs="华文楷体"/>
              </w:rPr>
            </w:pPr>
            <m:oMath>
              <m:f>
                <m:fPr>
                  <m:type m:val="bar"/>
                </m:fPr>
                <m:num>
                  <m:sSub>
                    <m:e>
                      <m:r>
                        <m:t>σ</m:t>
                      </m:r>
                    </m:e>
                    <m:sub>
                      <m:r>
                        <m:t>T</m:t>
                      </m:r>
                    </m:sub>
                  </m:sSub>
                </m:num>
                <m:den>
                  <m:r>
                    <m:t>E</m:t>
                  </m:r>
                </m:den>
              </m:f>
              <m:r>
                <m:rPr>
                  <m:sty m:val="p"/>
                </m:rPr>
                <m:t>+</m:t>
              </m:r>
              <m:r>
                <m:t>α</m:t>
              </m:r>
              <m:r>
                <m:t>Δ</m:t>
              </m:r>
              <m:r>
                <m:t>T</m:t>
              </m:r>
              <m:r>
                <m:rPr>
                  <m:sty m:val="p"/>
                </m:rPr>
                <m:t>=</m:t>
              </m:r>
              <m:r>
                <m:t>0</m:t>
              </m:r>
              <m:r>
                <m:t> </m:t>
              </m:r>
              <m:r>
                <m:rPr>
                  <m:sty m:val="p"/>
                </m:rPr>
                <m:t>⇒</m:t>
              </m:r>
              <m:r>
                <m:t> </m:t>
              </m:r>
              <m:borderBox>
                <m:e>
                  <m:sSub>
                    <m:e>
                      <m:r>
                        <m:t>σ</m:t>
                      </m:r>
                    </m:e>
                    <m:sub>
                      <m:r>
                        <m:t>T</m:t>
                      </m:r>
                    </m:sub>
                  </m:sSub>
                  <m:r>
                    <m:rPr>
                      <m:sty m:val="p"/>
                    </m:rPr>
                    <m:t>=</m:t>
                  </m:r>
                  <m:r>
                    <m:rPr>
                      <m:sty m:val="p"/>
                    </m:rPr>
                    <m:t>−</m:t>
                  </m:r>
                  <m:r>
                    <m:t>E</m:t>
                  </m:r>
                  <m:r>
                    <m:t>α</m:t>
                  </m:r>
                  <m:r>
                    <m:t>Δ</m:t>
                  </m:r>
                  <m:r>
                    <m:t>T</m:t>
                  </m:r>
                </m:e>
              </m:borderBox>
            </m:oMath>
          </w:p>
        </w:tc>
      </w:tr>
    </w:tbl>
    <w:p w14:paraId="306AF584">
      <w:pPr>
        <w:rPr>
          <w:rFonts w:hint="eastAsia" w:ascii="华文楷体" w:hAnsi="华文楷体" w:eastAsia="华文楷体" w:cs="华文楷体"/>
        </w:rPr>
      </w:pPr>
      <w:r>
        <w:rPr>
          <w:rFonts w:hint="eastAsia" w:ascii="华文楷体" w:hAnsi="华文楷体" w:eastAsia="华文楷体" w:cs="华文楷体"/>
        </w:rPr>
        <w:t xml:space="preserve">升温时 </w:t>
      </w:r>
      <m:oMath>
        <m:r>
          <m:t>Δ</m:t>
        </m:r>
        <m:r>
          <m:t>T</m:t>
        </m:r>
        <m:r>
          <m:rPr>
            <m:sty m:val="p"/>
          </m:rPr>
          <m:t>&gt;</m:t>
        </m:r>
        <m:r>
          <m:t>0</m:t>
        </m:r>
      </m:oMath>
      <w:r>
        <w:rPr>
          <w:rFonts w:hint="eastAsia" w:ascii="华文楷体" w:hAnsi="华文楷体" w:eastAsia="华文楷体" w:cs="华文楷体"/>
        </w:rPr>
        <w:t>，杆件本来想伸长却被阻止，因此产生压应力；降温时相反。</w:t>
      </w:r>
    </w:p>
    <w:p w14:paraId="4FD0B174">
      <w:pPr>
        <w:pStyle w:val="5"/>
        <w:keepNext/>
        <w:rPr>
          <w:rFonts w:hint="eastAsia" w:ascii="华文楷体" w:hAnsi="华文楷体" w:eastAsia="华文楷体" w:cs="华文楷体"/>
        </w:rPr>
      </w:pPr>
      <w:r>
        <w:rPr>
          <w:rFonts w:hint="eastAsia" w:ascii="华文楷体" w:hAnsi="华文楷体" w:eastAsia="华文楷体" w:cs="华文楷体"/>
        </w:rPr>
        <w:t>2.8.3 装配应力</w:t>
      </w:r>
    </w:p>
    <w:p w14:paraId="25A635EE">
      <w:pPr>
        <w:rPr>
          <w:rFonts w:hint="eastAsia" w:ascii="华文楷体" w:hAnsi="华文楷体" w:eastAsia="华文楷体" w:cs="华文楷体"/>
        </w:rPr>
      </w:pPr>
      <w:r>
        <w:rPr>
          <w:rFonts w:hint="eastAsia" w:ascii="华文楷体" w:hAnsi="华文楷体" w:eastAsia="华文楷体" w:cs="华文楷体"/>
        </w:rPr>
        <w:t>加工误差导致构件实际长度与装配所需长度不一致时，装配过程等效于给杆件施加一个强迫位移。求解思路与温度应力一致：把“加工误差”转换为几何变形条件，再结合平衡方程与变形协调方程求内力。</w:t>
      </w:r>
    </w:p>
    <w:p w14:paraId="68405185">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2.9 应力集中与圣维南思想</w:t>
      </w:r>
    </w:p>
    <w:p w14:paraId="718EBCF3">
      <w:pPr>
        <w:rPr>
          <w:rFonts w:hint="eastAsia" w:ascii="华文楷体" w:hAnsi="华文楷体" w:eastAsia="华文楷体" w:cs="华文楷体"/>
        </w:rPr>
      </w:pPr>
      <w:r>
        <w:rPr>
          <w:rFonts w:hint="eastAsia" w:ascii="华文楷体" w:hAnsi="华文楷体" w:eastAsia="华文楷体" w:cs="华文楷体"/>
        </w:rPr>
        <w:t>孔、缺口、螺纹根部、截面突变和尖角会破坏均匀应力分布，在很小的局部区域出现高于名义应力的峰值。理论应力集中因数定义为最大局部应力与名义应力之比：</w:t>
      </w:r>
    </w:p>
    <w:tbl>
      <w:tblPr>
        <w:tblStyle w:val="32"/>
        <w:tblW w:w="0" w:type="auto"/>
        <w:jc w:val="center"/>
        <w:tblLayout w:type="autofit"/>
        <w:tblCellMar>
          <w:top w:w="0" w:type="dxa"/>
          <w:left w:w="108" w:type="dxa"/>
          <w:bottom w:w="0" w:type="dxa"/>
          <w:right w:w="108" w:type="dxa"/>
        </w:tblCellMar>
      </w:tblPr>
      <w:tblGrid>
        <w:gridCol w:w="9972"/>
      </w:tblGrid>
      <w:tr w14:paraId="4565A515">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408F910B">
            <w:pPr>
              <w:rPr>
                <w:rFonts w:hint="eastAsia" w:ascii="华文楷体" w:hAnsi="华文楷体" w:eastAsia="华文楷体" w:cs="华文楷体"/>
              </w:rPr>
            </w:pPr>
            <w:r>
              <w:rPr>
                <w:rFonts w:hint="eastAsia" w:ascii="华文楷体" w:hAnsi="华文楷体" w:eastAsia="华文楷体" w:cs="华文楷体"/>
                <w:b/>
                <w:color w:val="7E5400"/>
                <w:sz w:val="19"/>
              </w:rPr>
              <w:t>理论应力集中因数</w:t>
            </w:r>
          </w:p>
          <w:p w14:paraId="52225B2F">
            <w:pPr>
              <w:pStyle w:val="164"/>
              <w:rPr>
                <w:rFonts w:hint="eastAsia" w:ascii="华文楷体" w:hAnsi="华文楷体" w:eastAsia="华文楷体" w:cs="华文楷体"/>
              </w:rPr>
            </w:pPr>
            <m:oMath>
              <m:sSub>
                <m:e>
                  <m:r>
                    <m:t>K</m:t>
                  </m:r>
                </m:e>
                <m:sub>
                  <m:r>
                    <m:t>t</m:t>
                  </m:r>
                </m:sub>
              </m:sSub>
              <m:r>
                <m:rPr>
                  <m:sty m:val="p"/>
                </m:rPr>
                <m:t>=</m:t>
              </m:r>
              <m:f>
                <m:fPr>
                  <m:type m:val="bar"/>
                </m:fPr>
                <m:num>
                  <m:sSub>
                    <m:e>
                      <m:r>
                        <m:t>σ</m:t>
                      </m:r>
                    </m:e>
                    <m:sub>
                      <m:r>
                        <m:rPr>
                          <m:sty m:val="p"/>
                        </m:rPr>
                        <m:t>max</m:t>
                      </m:r>
                    </m:sub>
                  </m:sSub>
                </m:num>
                <m:den>
                  <m:sSub>
                    <m:e>
                      <m:r>
                        <m:t>σ</m:t>
                      </m:r>
                    </m:e>
                    <m:sub>
                      <m:r>
                        <m:rPr>
                          <m:nor/>
                          <m:sty m:val="p"/>
                        </m:rPr>
                        <m:t>nom</m:t>
                      </m:r>
                    </m:sub>
                  </m:sSub>
                </m:den>
              </m:f>
            </m:oMath>
          </w:p>
        </w:tc>
      </w:tr>
    </w:tbl>
    <w:p w14:paraId="210BB3A1">
      <w:pPr>
        <w:rPr>
          <w:rFonts w:hint="eastAsia" w:ascii="华文楷体" w:hAnsi="华文楷体" w:eastAsia="华文楷体" w:cs="华文楷体"/>
        </w:rPr>
      </w:pPr>
      <w:r>
        <w:rPr>
          <w:rFonts w:hint="eastAsia" w:ascii="华文楷体" w:hAnsi="华文楷体" w:eastAsia="华文楷体" w:cs="华文楷体"/>
        </w:rPr>
        <w:t>一般而言，几何变化越剧烈、缺口越尖锐，应力集中越明显；圆滑过渡和较大的圆角半径可降低应力集中。</w:t>
      </w:r>
    </w:p>
    <w:tbl>
      <w:tblPr>
        <w:tblStyle w:val="32"/>
        <w:tblW w:w="0" w:type="auto"/>
        <w:tblInd w:w="0" w:type="dxa"/>
        <w:tblLayout w:type="autofit"/>
        <w:tblCellMar>
          <w:top w:w="0" w:type="dxa"/>
          <w:left w:w="108" w:type="dxa"/>
          <w:bottom w:w="0" w:type="dxa"/>
          <w:right w:w="108" w:type="dxa"/>
        </w:tblCellMar>
      </w:tblPr>
      <w:tblGrid>
        <w:gridCol w:w="9972"/>
      </w:tblGrid>
      <w:tr w14:paraId="0AC9D737">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5A236A90">
            <w:pPr>
              <w:rPr>
                <w:rFonts w:hint="eastAsia" w:ascii="华文楷体" w:hAnsi="华文楷体" w:eastAsia="华文楷体" w:cs="华文楷体"/>
              </w:rPr>
            </w:pPr>
            <w:r>
              <w:rPr>
                <w:rFonts w:hint="eastAsia" w:ascii="华文楷体" w:hAnsi="华文楷体" w:eastAsia="华文楷体" w:cs="华文楷体"/>
                <w:b/>
                <w:color w:val="505050"/>
              </w:rPr>
              <w:t xml:space="preserve">圣维南思想  </w:t>
            </w:r>
            <w:r>
              <w:rPr>
                <w:rFonts w:hint="eastAsia" w:ascii="华文楷体" w:hAnsi="华文楷体" w:eastAsia="华文楷体" w:cs="华文楷体"/>
              </w:rPr>
              <w:t xml:space="preserve">载荷具体作用方式对近场应力影响显著，但在离载荷作用区足够远的位置，只要合力和合力矩相同，应力分布差异会迅速衰减。这解释了为什么 </w:t>
            </w:r>
            <m:oMath>
              <m:r>
                <m:t>σ</m:t>
              </m:r>
            </m:oMath>
            <w:r>
              <w:rPr>
                <w:rFonts w:hint="eastAsia" w:ascii="华文楷体" w:hAnsi="华文楷体" w:eastAsia="华文楷体" w:cs="华文楷体"/>
              </w:rPr>
              <w:t>=N/A 在远离端部处具有良好精度。</w:t>
            </w:r>
          </w:p>
        </w:tc>
      </w:tr>
    </w:tbl>
    <w:p w14:paraId="448100CD">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2.10 拉压超静定问题的标准流程</w:t>
      </w:r>
    </w:p>
    <w:p w14:paraId="1B6F6E95">
      <w:pPr>
        <w:rPr>
          <w:rFonts w:hint="eastAsia" w:ascii="华文楷体" w:hAnsi="华文楷体" w:eastAsia="华文楷体" w:cs="华文楷体"/>
        </w:rPr>
      </w:pPr>
      <w:r>
        <w:rPr>
          <w:rFonts w:hint="eastAsia" w:ascii="华文楷体" w:hAnsi="华文楷体" w:eastAsia="华文楷体" w:cs="华文楷体"/>
        </w:rPr>
        <w:t>当未知反力或内力的数量超过独立平衡方程数量时，单靠静力平衡无法求解，需要引入变形协调条件。课堂原笔记把“平衡方程 + 变形协调方程”作为超静定问题的核心。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19E51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7145DBA6">
            <w:pPr>
              <w:keepNext/>
              <w:rPr>
                <w:rFonts w:hint="eastAsia" w:ascii="华文楷体" w:hAnsi="华文楷体" w:eastAsia="华文楷体" w:cs="华文楷体"/>
              </w:rPr>
            </w:pPr>
            <w:r>
              <w:rPr>
                <w:rFonts w:hint="eastAsia" w:ascii="华文楷体" w:hAnsi="华文楷体" w:eastAsia="华文楷体" w:cs="华文楷体"/>
                <w:b/>
              </w:rPr>
              <w:t>步骤</w:t>
            </w:r>
          </w:p>
        </w:tc>
        <w:tc>
          <w:tcPr>
            <w:tcW w:w="3324" w:type="dxa"/>
            <w:shd w:val="clear" w:color="auto" w:fill="DCE6F1"/>
            <w:vAlign w:val="center"/>
          </w:tcPr>
          <w:p w14:paraId="1BE2362D">
            <w:pPr>
              <w:keepNext/>
              <w:rPr>
                <w:rFonts w:hint="eastAsia" w:ascii="华文楷体" w:hAnsi="华文楷体" w:eastAsia="华文楷体" w:cs="华文楷体"/>
              </w:rPr>
            </w:pPr>
            <w:r>
              <w:rPr>
                <w:rFonts w:hint="eastAsia" w:ascii="华文楷体" w:hAnsi="华文楷体" w:eastAsia="华文楷体" w:cs="华文楷体"/>
                <w:b/>
              </w:rPr>
              <w:t>要做什么</w:t>
            </w:r>
          </w:p>
        </w:tc>
        <w:tc>
          <w:tcPr>
            <w:tcW w:w="3324" w:type="dxa"/>
            <w:shd w:val="clear" w:color="auto" w:fill="DCE6F1"/>
            <w:vAlign w:val="center"/>
          </w:tcPr>
          <w:p w14:paraId="59153387">
            <w:pPr>
              <w:keepNext/>
              <w:rPr>
                <w:rFonts w:hint="eastAsia" w:ascii="华文楷体" w:hAnsi="华文楷体" w:eastAsia="华文楷体" w:cs="华文楷体"/>
              </w:rPr>
            </w:pPr>
            <w:r>
              <w:rPr>
                <w:rFonts w:hint="eastAsia" w:ascii="华文楷体" w:hAnsi="华文楷体" w:eastAsia="华文楷体" w:cs="华文楷体"/>
                <w:b/>
              </w:rPr>
              <w:t>典型表达</w:t>
            </w:r>
          </w:p>
        </w:tc>
      </w:tr>
      <w:tr w14:paraId="5399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0C2DB435">
            <w:pPr>
              <w:keepNext/>
              <w:rPr>
                <w:rFonts w:hint="eastAsia" w:ascii="华文楷体" w:hAnsi="华文楷体" w:eastAsia="华文楷体" w:cs="华文楷体"/>
              </w:rPr>
            </w:pPr>
            <w:r>
              <w:rPr>
                <w:rFonts w:hint="eastAsia" w:ascii="华文楷体" w:hAnsi="华文楷体" w:eastAsia="华文楷体" w:cs="华文楷体"/>
              </w:rPr>
              <w:t>1 受力分析</w:t>
            </w:r>
          </w:p>
        </w:tc>
        <w:tc>
          <w:tcPr>
            <w:tcW w:w="3324" w:type="dxa"/>
            <w:vAlign w:val="center"/>
          </w:tcPr>
          <w:p w14:paraId="094F9B3B">
            <w:pPr>
              <w:keepNext/>
              <w:rPr>
                <w:rFonts w:hint="eastAsia" w:ascii="华文楷体" w:hAnsi="华文楷体" w:eastAsia="华文楷体" w:cs="华文楷体"/>
              </w:rPr>
            </w:pPr>
            <w:r>
              <w:rPr>
                <w:rFonts w:hint="eastAsia" w:ascii="华文楷体" w:hAnsi="华文楷体" w:eastAsia="华文楷体" w:cs="华文楷体"/>
              </w:rPr>
              <w:t>选未知反力/内力，画受力图</w:t>
            </w:r>
          </w:p>
        </w:tc>
        <w:tc>
          <w:tcPr>
            <w:tcW w:w="3324" w:type="dxa"/>
            <w:vAlign w:val="center"/>
          </w:tcPr>
          <w:p w14:paraId="201C843E">
            <w:pPr>
              <w:keepNext/>
              <w:rPr>
                <w:rFonts w:hint="eastAsia" w:ascii="华文楷体" w:hAnsi="华文楷体" w:eastAsia="华文楷体" w:cs="华文楷体"/>
              </w:rPr>
            </w:pPr>
            <m:oMath>
              <m:r>
                <m:rPr>
                  <m:sty m:val="p"/>
                </m:rPr>
                <m:t>∑</m:t>
              </m:r>
              <m:r>
                <m:t>F</m:t>
              </m:r>
              <m:r>
                <m:rPr>
                  <m:sty m:val="p"/>
                </m:rPr>
                <m:t>=</m:t>
              </m:r>
              <m:r>
                <m:t>0</m:t>
              </m:r>
            </m:oMath>
          </w:p>
        </w:tc>
      </w:tr>
      <w:tr w14:paraId="3A92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A80B316">
            <w:pPr>
              <w:rPr>
                <w:rFonts w:hint="eastAsia" w:ascii="华文楷体" w:hAnsi="华文楷体" w:eastAsia="华文楷体" w:cs="华文楷体"/>
              </w:rPr>
            </w:pPr>
            <w:r>
              <w:rPr>
                <w:rFonts w:hint="eastAsia" w:ascii="华文楷体" w:hAnsi="华文楷体" w:eastAsia="华文楷体" w:cs="华文楷体"/>
              </w:rPr>
              <w:t>2 平衡方程</w:t>
            </w:r>
          </w:p>
        </w:tc>
        <w:tc>
          <w:tcPr>
            <w:tcW w:w="3324" w:type="dxa"/>
            <w:vAlign w:val="center"/>
          </w:tcPr>
          <w:p w14:paraId="017E45F8">
            <w:pPr>
              <w:rPr>
                <w:rFonts w:hint="eastAsia" w:ascii="华文楷体" w:hAnsi="华文楷体" w:eastAsia="华文楷体" w:cs="华文楷体"/>
              </w:rPr>
            </w:pPr>
            <w:r>
              <w:rPr>
                <w:rFonts w:hint="eastAsia" w:ascii="华文楷体" w:hAnsi="华文楷体" w:eastAsia="华文楷体" w:cs="华文楷体"/>
              </w:rPr>
              <w:t>建立静力关系</w:t>
            </w:r>
          </w:p>
        </w:tc>
        <w:tc>
          <w:tcPr>
            <w:tcW w:w="3324" w:type="dxa"/>
            <w:vAlign w:val="center"/>
          </w:tcPr>
          <w:p w14:paraId="653F3004">
            <w:pPr>
              <w:rPr>
                <w:rFonts w:hint="eastAsia" w:ascii="华文楷体" w:hAnsi="华文楷体" w:eastAsia="华文楷体" w:cs="华文楷体"/>
              </w:rPr>
            </w:pPr>
            <m:oMath>
              <m:sSub>
                <m:e>
                  <m:r>
                    <m:t>R</m:t>
                  </m:r>
                </m:e>
                <m:sub>
                  <m:r>
                    <m:t>1</m:t>
                  </m:r>
                </m:sub>
              </m:sSub>
              <m:r>
                <m:rPr>
                  <m:sty m:val="p"/>
                </m:rPr>
                <m:t>+</m:t>
              </m:r>
              <m:sSub>
                <m:e>
                  <m:r>
                    <m:t>R</m:t>
                  </m:r>
                </m:e>
                <m:sub>
                  <m:r>
                    <m:t>2</m:t>
                  </m:r>
                </m:sub>
              </m:sSub>
              <m:r>
                <m:rPr>
                  <m:sty m:val="p"/>
                </m:rPr>
                <m:t>=</m:t>
              </m:r>
              <m:r>
                <m:t>P</m:t>
              </m:r>
            </m:oMath>
          </w:p>
        </w:tc>
      </w:tr>
      <w:tr w14:paraId="3C615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9109723">
            <w:pPr>
              <w:rPr>
                <w:rFonts w:hint="eastAsia" w:ascii="华文楷体" w:hAnsi="华文楷体" w:eastAsia="华文楷体" w:cs="华文楷体"/>
              </w:rPr>
            </w:pPr>
            <w:r>
              <w:rPr>
                <w:rFonts w:hint="eastAsia" w:ascii="华文楷体" w:hAnsi="华文楷体" w:eastAsia="华文楷体" w:cs="华文楷体"/>
              </w:rPr>
              <w:t>3 变形协调</w:t>
            </w:r>
          </w:p>
        </w:tc>
        <w:tc>
          <w:tcPr>
            <w:tcW w:w="3324" w:type="dxa"/>
            <w:vAlign w:val="center"/>
          </w:tcPr>
          <w:p w14:paraId="3E1344AD">
            <w:pPr>
              <w:rPr>
                <w:rFonts w:hint="eastAsia" w:ascii="华文楷体" w:hAnsi="华文楷体" w:eastAsia="华文楷体" w:cs="华文楷体"/>
              </w:rPr>
            </w:pPr>
            <w:r>
              <w:rPr>
                <w:rFonts w:hint="eastAsia" w:ascii="华文楷体" w:hAnsi="华文楷体" w:eastAsia="华文楷体" w:cs="华文楷体"/>
              </w:rPr>
              <w:t>根据支座/连接几何约束写位移关系</w:t>
            </w:r>
          </w:p>
        </w:tc>
        <w:tc>
          <w:tcPr>
            <w:tcW w:w="3324" w:type="dxa"/>
            <w:vAlign w:val="center"/>
          </w:tcPr>
          <w:p w14:paraId="246A015B">
            <w:pPr>
              <w:rPr>
                <w:rFonts w:hint="eastAsia" w:ascii="华文楷体" w:hAnsi="华文楷体" w:eastAsia="华文楷体" w:cs="华文楷体"/>
              </w:rPr>
            </w:pPr>
            <w:r>
              <w:rPr>
                <w:rFonts w:hint="eastAsia" w:ascii="华文楷体" w:hAnsi="华文楷体" w:eastAsia="华文楷体" w:cs="华文楷体"/>
              </w:rPr>
              <w:t>Δ_1+Δ_2=0 等</w:t>
            </w:r>
          </w:p>
        </w:tc>
      </w:tr>
      <w:tr w14:paraId="6CAB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726E0F25">
            <w:pPr>
              <w:rPr>
                <w:rFonts w:hint="eastAsia" w:ascii="华文楷体" w:hAnsi="华文楷体" w:eastAsia="华文楷体" w:cs="华文楷体"/>
              </w:rPr>
            </w:pPr>
            <w:r>
              <w:rPr>
                <w:rFonts w:hint="eastAsia" w:ascii="华文楷体" w:hAnsi="华文楷体" w:eastAsia="华文楷体" w:cs="华文楷体"/>
              </w:rPr>
              <w:t>4 物理关系</w:t>
            </w:r>
          </w:p>
        </w:tc>
        <w:tc>
          <w:tcPr>
            <w:tcW w:w="3324" w:type="dxa"/>
            <w:vAlign w:val="center"/>
          </w:tcPr>
          <w:p w14:paraId="162C4437">
            <w:pPr>
              <w:rPr>
                <w:rFonts w:hint="eastAsia" w:ascii="华文楷体" w:hAnsi="华文楷体" w:eastAsia="华文楷体" w:cs="华文楷体"/>
              </w:rPr>
            </w:pPr>
            <w:r>
              <w:rPr>
                <w:rFonts w:hint="eastAsia" w:ascii="华文楷体" w:hAnsi="华文楷体" w:eastAsia="华文楷体" w:cs="华文楷体"/>
              </w:rPr>
              <w:t>把变形写成内力函数</w:t>
            </w:r>
          </w:p>
        </w:tc>
        <w:tc>
          <w:tcPr>
            <w:tcW w:w="3324" w:type="dxa"/>
            <w:vAlign w:val="center"/>
          </w:tcPr>
          <w:p w14:paraId="5134B196">
            <w:pPr>
              <w:rPr>
                <w:rFonts w:hint="eastAsia" w:ascii="华文楷体" w:hAnsi="华文楷体" w:eastAsia="华文楷体" w:cs="华文楷体"/>
              </w:rPr>
            </w:pPr>
            <m:oMath>
              <m:r>
                <m:t>Δ</m:t>
              </m:r>
              <m:r>
                <m:rPr>
                  <m:sty m:val="p"/>
                </m:rPr>
                <m:t>=</m:t>
              </m:r>
              <m:r>
                <m:t>N</m:t>
              </m:r>
              <m:r>
                <m:t>L</m:t>
              </m:r>
              <m:r>
                <m:rPr>
                  <m:sty m:val="p"/>
                </m:rPr>
                <m:t>/</m:t>
              </m:r>
              <m:d>
                <m:dPr>
                  <m:begChr m:val="("/>
                  <m:endChr m:val=")"/>
                  <m:sepChr m:val=""/>
                  <m:grow/>
                </m:dPr>
                <m:e>
                  <m:r>
                    <m:t>E</m:t>
                  </m:r>
                  <m:r>
                    <m:t>A</m:t>
                  </m:r>
                </m:e>
              </m:d>
            </m:oMath>
          </w:p>
        </w:tc>
      </w:tr>
      <w:tr w14:paraId="678CA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710624C2">
            <w:pPr>
              <w:rPr>
                <w:rFonts w:hint="eastAsia" w:ascii="华文楷体" w:hAnsi="华文楷体" w:eastAsia="华文楷体" w:cs="华文楷体"/>
              </w:rPr>
            </w:pPr>
            <w:r>
              <w:rPr>
                <w:rFonts w:hint="eastAsia" w:ascii="华文楷体" w:hAnsi="华文楷体" w:eastAsia="华文楷体" w:cs="华文楷体"/>
              </w:rPr>
              <w:t>5 联立求解</w:t>
            </w:r>
          </w:p>
        </w:tc>
        <w:tc>
          <w:tcPr>
            <w:tcW w:w="3324" w:type="dxa"/>
            <w:vAlign w:val="center"/>
          </w:tcPr>
          <w:p w14:paraId="6188DF7B">
            <w:pPr>
              <w:rPr>
                <w:rFonts w:hint="eastAsia" w:ascii="华文楷体" w:hAnsi="华文楷体" w:eastAsia="华文楷体" w:cs="华文楷体"/>
              </w:rPr>
            </w:pPr>
            <w:r>
              <w:rPr>
                <w:rFonts w:hint="eastAsia" w:ascii="华文楷体" w:hAnsi="华文楷体" w:eastAsia="华文楷体" w:cs="华文楷体"/>
              </w:rPr>
              <w:t>求未知反力、内力与应力</w:t>
            </w:r>
          </w:p>
        </w:tc>
        <w:tc>
          <w:tcPr>
            <w:tcW w:w="3324" w:type="dxa"/>
            <w:vAlign w:val="center"/>
          </w:tcPr>
          <w:p w14:paraId="7763FE1B">
            <w:pPr>
              <w:rPr>
                <w:rFonts w:hint="eastAsia" w:ascii="华文楷体" w:hAnsi="华文楷体" w:eastAsia="华文楷体" w:cs="华文楷体"/>
              </w:rPr>
            </w:pPr>
            <w:r>
              <w:rPr>
                <w:rFonts w:hint="eastAsia" w:ascii="华文楷体" w:hAnsi="华文楷体" w:eastAsia="华文楷体" w:cs="华文楷体"/>
              </w:rPr>
              <w:t>代回校核</w:t>
            </w:r>
          </w:p>
        </w:tc>
      </w:tr>
    </w:tbl>
    <w:p w14:paraId="53B7F297">
      <w:pPr>
        <w:rPr>
          <w:rFonts w:hint="eastAsia" w:ascii="华文楷体" w:hAnsi="华文楷体" w:eastAsia="华文楷体" w:cs="华文楷体"/>
        </w:rPr>
      </w:pPr>
      <w:r>
        <w:rPr>
          <w:rFonts w:hint="eastAsia" w:ascii="华文楷体" w:hAnsi="华文楷体" w:eastAsia="华文楷体" w:cs="华文楷体"/>
        </w:rPr>
        <w:t>如果杆件中同时存在温度变化、装配误差或支座沉降，应把这些自由变形或强迫位移一并写入协调方程。</w:t>
      </w:r>
    </w:p>
    <w:p w14:paraId="7B60CBC7">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2.11 本章总结</w:t>
      </w:r>
    </w:p>
    <w:tbl>
      <w:tblPr>
        <w:tblStyle w:val="32"/>
        <w:tblW w:w="0" w:type="auto"/>
        <w:tblInd w:w="0" w:type="dxa"/>
        <w:tblLayout w:type="autofit"/>
        <w:tblCellMar>
          <w:top w:w="0" w:type="dxa"/>
          <w:left w:w="108" w:type="dxa"/>
          <w:bottom w:w="0" w:type="dxa"/>
          <w:right w:w="108" w:type="dxa"/>
        </w:tblCellMar>
      </w:tblPr>
      <w:tblGrid>
        <w:gridCol w:w="9972"/>
      </w:tblGrid>
      <w:tr w14:paraId="7F321251">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3B91E9BD">
            <w:pPr>
              <w:rPr>
                <w:rFonts w:hint="eastAsia" w:ascii="华文楷体" w:hAnsi="华文楷体" w:eastAsia="华文楷体" w:cs="华文楷体"/>
              </w:rPr>
            </w:pPr>
            <w:r>
              <w:rPr>
                <w:rFonts w:hint="eastAsia" w:ascii="华文楷体" w:hAnsi="华文楷体" w:eastAsia="华文楷体" w:cs="华文楷体"/>
                <w:b/>
                <w:color w:val="505050"/>
              </w:rPr>
              <w:t xml:space="preserve">【本章核心思想】  </w:t>
            </w:r>
            <w:r>
              <w:rPr>
                <w:rFonts w:hint="eastAsia" w:ascii="华文楷体" w:hAnsi="华文楷体" w:eastAsia="华文楷体" w:cs="华文楷体"/>
              </w:rPr>
              <w:t xml:space="preserve">轴向拉压问题的主线是：截面法求 N → 平截面假设确定均匀应力 → </w:t>
            </w:r>
            <m:oMath>
              <m:r>
                <m:t>σ</m:t>
              </m:r>
            </m:oMath>
            <w:r>
              <w:rPr>
                <w:rFonts w:hint="eastAsia" w:ascii="华文楷体" w:hAnsi="华文楷体" w:eastAsia="华文楷体" w:cs="华文楷体"/>
              </w:rPr>
              <w:t>=N/A → 胡克定律 → Δ=∫ N/(EA)dx。超静定问题则在此基础上额外加入变形协调条件。</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6BC59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5C1B62A4">
            <w:pPr>
              <w:keepNext/>
              <w:rPr>
                <w:rFonts w:hint="eastAsia" w:ascii="华文楷体" w:hAnsi="华文楷体" w:eastAsia="华文楷体" w:cs="华文楷体"/>
              </w:rPr>
            </w:pPr>
            <w:r>
              <w:rPr>
                <w:rFonts w:hint="eastAsia" w:ascii="华文楷体" w:hAnsi="华文楷体" w:eastAsia="华文楷体" w:cs="华文楷体"/>
                <w:b/>
              </w:rPr>
              <w:t>核心量</w:t>
            </w:r>
          </w:p>
        </w:tc>
        <w:tc>
          <w:tcPr>
            <w:tcW w:w="3324" w:type="dxa"/>
            <w:shd w:val="clear" w:color="auto" w:fill="DCE6F1"/>
            <w:vAlign w:val="center"/>
          </w:tcPr>
          <w:p w14:paraId="2EA0ED89">
            <w:pPr>
              <w:keepNext/>
              <w:rPr>
                <w:rFonts w:hint="eastAsia" w:ascii="华文楷体" w:hAnsi="华文楷体" w:eastAsia="华文楷体" w:cs="华文楷体"/>
              </w:rPr>
            </w:pPr>
            <w:r>
              <w:t>公式</w:t>
            </w:r>
          </w:p>
        </w:tc>
        <w:tc>
          <w:tcPr>
            <w:tcW w:w="3324" w:type="dxa"/>
            <w:shd w:val="clear" w:color="auto" w:fill="DCE6F1"/>
            <w:vAlign w:val="center"/>
          </w:tcPr>
          <w:p w14:paraId="6DBDED0A">
            <w:pPr>
              <w:keepNext/>
              <w:rPr>
                <w:rFonts w:hint="eastAsia" w:ascii="华文楷体" w:hAnsi="华文楷体" w:eastAsia="华文楷体" w:cs="华文楷体"/>
              </w:rPr>
            </w:pPr>
            <w:r>
              <w:rPr>
                <w:rFonts w:hint="eastAsia" w:ascii="华文楷体" w:hAnsi="华文楷体" w:eastAsia="华文楷体" w:cs="华文楷体"/>
                <w:b/>
              </w:rPr>
              <w:t>物理意义</w:t>
            </w:r>
          </w:p>
        </w:tc>
      </w:tr>
      <w:tr w14:paraId="5C47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0FF3B38">
            <w:pPr>
              <w:keepNext/>
              <w:rPr>
                <w:rFonts w:hint="eastAsia" w:ascii="华文楷体" w:hAnsi="华文楷体" w:eastAsia="华文楷体" w:cs="华文楷体"/>
              </w:rPr>
            </w:pPr>
            <w:r>
              <w:rPr>
                <w:rFonts w:hint="eastAsia" w:ascii="华文楷体" w:hAnsi="华文楷体" w:eastAsia="华文楷体" w:cs="华文楷体"/>
              </w:rPr>
              <w:t>正应力</w:t>
            </w:r>
          </w:p>
        </w:tc>
        <w:tc>
          <w:tcPr>
            <w:tcW w:w="3324" w:type="dxa"/>
            <w:vAlign w:val="center"/>
          </w:tcPr>
          <w:p w14:paraId="7B42BAD7">
            <w:pPr>
              <w:keepNext/>
              <w:rPr>
                <w:rFonts w:hint="eastAsia" w:ascii="华文楷体" w:hAnsi="华文楷体" w:eastAsia="华文楷体" w:cs="华文楷体"/>
              </w:rPr>
            </w:pPr>
            <m:oMath>
              <m:r>
                <m:t>σ</m:t>
              </m:r>
              <m:r>
                <m:rPr>
                  <m:sty m:val="p"/>
                </m:rPr>
                <m:t>=</m:t>
              </m:r>
              <m:r>
                <m:t>N</m:t>
              </m:r>
              <m:r>
                <m:rPr>
                  <m:sty m:val="p"/>
                </m:rPr>
                <m:t>/</m:t>
              </m:r>
              <m:r>
                <m:t>A</m:t>
              </m:r>
            </m:oMath>
          </w:p>
        </w:tc>
        <w:tc>
          <w:tcPr>
            <w:tcW w:w="3324" w:type="dxa"/>
            <w:vAlign w:val="center"/>
          </w:tcPr>
          <w:p w14:paraId="02446A8C">
            <w:pPr>
              <w:keepNext/>
              <w:rPr>
                <w:rFonts w:hint="eastAsia" w:ascii="华文楷体" w:hAnsi="华文楷体" w:eastAsia="华文楷体" w:cs="华文楷体"/>
              </w:rPr>
            </w:pPr>
            <w:r>
              <w:rPr>
                <w:rFonts w:hint="eastAsia" w:ascii="华文楷体" w:hAnsi="华文楷体" w:eastAsia="华文楷体" w:cs="华文楷体"/>
              </w:rPr>
              <w:t>单位面积轴向内力</w:t>
            </w:r>
          </w:p>
        </w:tc>
      </w:tr>
      <w:tr w14:paraId="78A8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5F27CE43">
            <w:pPr>
              <w:rPr>
                <w:rFonts w:hint="eastAsia" w:ascii="华文楷体" w:hAnsi="华文楷体" w:eastAsia="华文楷体" w:cs="华文楷体"/>
              </w:rPr>
            </w:pPr>
            <w:r>
              <w:rPr>
                <w:rFonts w:hint="eastAsia" w:ascii="华文楷体" w:hAnsi="华文楷体" w:eastAsia="华文楷体" w:cs="华文楷体"/>
              </w:rPr>
              <w:t>轴向应变</w:t>
            </w:r>
          </w:p>
        </w:tc>
        <w:tc>
          <w:tcPr>
            <w:tcW w:w="3324" w:type="dxa"/>
            <w:vAlign w:val="center"/>
          </w:tcPr>
          <w:p w14:paraId="78E1B87D">
            <w:pPr>
              <w:rPr>
                <w:rFonts w:hint="eastAsia" w:ascii="华文楷体" w:hAnsi="华文楷体" w:eastAsia="华文楷体" w:cs="华文楷体"/>
              </w:rPr>
            </w:pPr>
            <m:oMath>
              <m:r>
                <m:t>ε</m:t>
              </m:r>
              <m:r>
                <m:rPr>
                  <m:sty m:val="p"/>
                </m:rPr>
                <m:t>=</m:t>
              </m:r>
              <m:r>
                <m:t>σ</m:t>
              </m:r>
              <m:r>
                <m:rPr>
                  <m:sty m:val="p"/>
                </m:rPr>
                <m:t>/</m:t>
              </m:r>
              <m:r>
                <m:t>E</m:t>
              </m:r>
            </m:oMath>
          </w:p>
        </w:tc>
        <w:tc>
          <w:tcPr>
            <w:tcW w:w="3324" w:type="dxa"/>
            <w:vAlign w:val="center"/>
          </w:tcPr>
          <w:p w14:paraId="1DEE06FE">
            <w:pPr>
              <w:rPr>
                <w:rFonts w:hint="eastAsia" w:ascii="华文楷体" w:hAnsi="华文楷体" w:eastAsia="华文楷体" w:cs="华文楷体"/>
              </w:rPr>
            </w:pPr>
            <w:r>
              <w:rPr>
                <w:rFonts w:hint="eastAsia" w:ascii="华文楷体" w:hAnsi="华文楷体" w:eastAsia="华文楷体" w:cs="华文楷体"/>
              </w:rPr>
              <w:t>单位长度伸长</w:t>
            </w:r>
          </w:p>
        </w:tc>
      </w:tr>
      <w:tr w14:paraId="61A8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DBA0990">
            <w:pPr>
              <w:rPr>
                <w:rFonts w:hint="eastAsia" w:ascii="华文楷体" w:hAnsi="华文楷体" w:eastAsia="华文楷体" w:cs="华文楷体"/>
              </w:rPr>
            </w:pPr>
            <w:r>
              <w:rPr>
                <w:rFonts w:hint="eastAsia" w:ascii="华文楷体" w:hAnsi="华文楷体" w:eastAsia="华文楷体" w:cs="华文楷体"/>
              </w:rPr>
              <w:t>轴向变形</w:t>
            </w:r>
          </w:p>
        </w:tc>
        <w:tc>
          <w:tcPr>
            <w:tcW w:w="3324" w:type="dxa"/>
            <w:vAlign w:val="center"/>
          </w:tcPr>
          <w:p w14:paraId="7E430A02">
            <w:pPr>
              <w:rPr>
                <w:rFonts w:hint="eastAsia" w:ascii="华文楷体" w:hAnsi="华文楷体" w:eastAsia="华文楷体" w:cs="华文楷体"/>
              </w:rPr>
            </w:pPr>
            <m:oMath>
              <m:r>
                <m:t>Δ</m:t>
              </m:r>
              <m:r>
                <m:rPr>
                  <m:sty m:val="p"/>
                </m:rPr>
                <m:t>=</m:t>
              </m:r>
              <m:r>
                <m:rPr>
                  <m:sty m:val="p"/>
                </m:rPr>
                <m:t>∫</m:t>
              </m:r>
              <m:r>
                <m:t>N</m:t>
              </m:r>
              <m:r>
                <m:rPr>
                  <m:sty m:val="p"/>
                </m:rPr>
                <m:t>/</m:t>
              </m:r>
              <m:d>
                <m:dPr>
                  <m:begChr m:val="("/>
                  <m:endChr m:val=")"/>
                  <m:sepChr m:val=""/>
                  <m:grow/>
                </m:dPr>
                <m:e>
                  <m:r>
                    <m:t>E</m:t>
                  </m:r>
                  <m:r>
                    <m:t>A</m:t>
                  </m:r>
                </m:e>
              </m:d>
              <m:r>
                <m:t> </m:t>
              </m:r>
              <m:r>
                <m:t>d</m:t>
              </m:r>
              <m:r>
                <m:t>x</m:t>
              </m:r>
            </m:oMath>
          </w:p>
        </w:tc>
        <w:tc>
          <w:tcPr>
            <w:tcW w:w="3324" w:type="dxa"/>
            <w:vAlign w:val="center"/>
          </w:tcPr>
          <w:p w14:paraId="78F6AB96">
            <w:pPr>
              <w:rPr>
                <w:rFonts w:hint="eastAsia" w:ascii="华文楷体" w:hAnsi="华文楷体" w:eastAsia="华文楷体" w:cs="华文楷体"/>
              </w:rPr>
            </w:pPr>
            <w:r>
              <w:rPr>
                <w:rFonts w:hint="eastAsia" w:ascii="华文楷体" w:hAnsi="华文楷体" w:eastAsia="华文楷体" w:cs="华文楷体"/>
              </w:rPr>
              <w:t>整体伸缩量</w:t>
            </w:r>
          </w:p>
        </w:tc>
      </w:tr>
      <w:tr w14:paraId="263D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350666D">
            <w:pPr>
              <w:rPr>
                <w:rFonts w:hint="eastAsia" w:ascii="华文楷体" w:hAnsi="华文楷体" w:eastAsia="华文楷体" w:cs="华文楷体"/>
              </w:rPr>
            </w:pPr>
            <w:r>
              <w:rPr>
                <w:rFonts w:hint="eastAsia" w:ascii="华文楷体" w:hAnsi="华文楷体" w:eastAsia="华文楷体" w:cs="华文楷体"/>
              </w:rPr>
              <w:t>应变能</w:t>
            </w:r>
          </w:p>
        </w:tc>
        <w:tc>
          <w:tcPr>
            <w:tcW w:w="3324" w:type="dxa"/>
            <w:vAlign w:val="center"/>
          </w:tcPr>
          <w:p w14:paraId="10DC987C">
            <w:pPr>
              <w:rPr>
                <w:rFonts w:hint="eastAsia" w:ascii="华文楷体" w:hAnsi="华文楷体" w:eastAsia="华文楷体" w:cs="华文楷体"/>
              </w:rPr>
            </w:pPr>
            <m:oMath>
              <m:r>
                <m:t>U</m:t>
              </m:r>
              <m:r>
                <m:rPr>
                  <m:sty m:val="p"/>
                </m:rPr>
                <m:t>=</m:t>
              </m:r>
              <m:r>
                <m:rPr>
                  <m:sty m:val="p"/>
                </m:rPr>
                <m:t>∫</m:t>
              </m:r>
              <m:sSup>
                <m:e>
                  <m:r>
                    <m:t>N</m:t>
                  </m:r>
                </m:e>
                <m:sup>
                  <m:r>
                    <m:t>2</m:t>
                  </m:r>
                </m:sup>
              </m:sSup>
              <m:r>
                <m:rPr>
                  <m:sty m:val="p"/>
                </m:rPr>
                <m:t>/</m:t>
              </m:r>
              <m:d>
                <m:dPr>
                  <m:begChr m:val="("/>
                  <m:endChr m:val=")"/>
                  <m:sepChr m:val=""/>
                  <m:grow/>
                </m:dPr>
                <m:e>
                  <m:r>
                    <m:t>2</m:t>
                  </m:r>
                  <m:r>
                    <m:t>E</m:t>
                  </m:r>
                  <m:r>
                    <m:t>A</m:t>
                  </m:r>
                </m:e>
              </m:d>
              <m:r>
                <m:t> </m:t>
              </m:r>
              <m:r>
                <m:t>d</m:t>
              </m:r>
              <m:r>
                <m:t>x</m:t>
              </m:r>
            </m:oMath>
          </w:p>
        </w:tc>
        <w:tc>
          <w:tcPr>
            <w:tcW w:w="3324" w:type="dxa"/>
            <w:vAlign w:val="center"/>
          </w:tcPr>
          <w:p w14:paraId="230F6283">
            <w:pPr>
              <w:rPr>
                <w:rFonts w:hint="eastAsia" w:ascii="华文楷体" w:hAnsi="华文楷体" w:eastAsia="华文楷体" w:cs="华文楷体"/>
              </w:rPr>
            </w:pPr>
            <w:r>
              <w:rPr>
                <w:rFonts w:hint="eastAsia" w:ascii="华文楷体" w:hAnsi="华文楷体" w:eastAsia="华文楷体" w:cs="华文楷体"/>
              </w:rPr>
              <w:t>弹性变形储能</w:t>
            </w:r>
          </w:p>
        </w:tc>
      </w:tr>
      <w:tr w14:paraId="60118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3C6C8565">
            <w:pPr>
              <w:rPr>
                <w:rFonts w:hint="eastAsia" w:ascii="华文楷体" w:hAnsi="华文楷体" w:eastAsia="华文楷体" w:cs="华文楷体"/>
              </w:rPr>
            </w:pPr>
            <w:r>
              <w:rPr>
                <w:rFonts w:hint="eastAsia" w:ascii="华文楷体" w:hAnsi="华文楷体" w:eastAsia="华文楷体" w:cs="华文楷体"/>
              </w:rPr>
              <w:t>热应变</w:t>
            </w:r>
          </w:p>
        </w:tc>
        <w:tc>
          <w:tcPr>
            <w:tcW w:w="3324" w:type="dxa"/>
            <w:vAlign w:val="center"/>
          </w:tcPr>
          <w:p w14:paraId="34767C98">
            <w:pPr>
              <w:rPr>
                <w:rFonts w:hint="eastAsia" w:ascii="华文楷体" w:hAnsi="华文楷体" w:eastAsia="华文楷体" w:cs="华文楷体"/>
              </w:rPr>
            </w:pPr>
            <m:oMath>
              <m:sSub>
                <m:e>
                  <m:r>
                    <m:t>ε</m:t>
                  </m:r>
                </m:e>
                <m:sub>
                  <m:r>
                    <m:t>T</m:t>
                  </m:r>
                </m:sub>
              </m:sSub>
              <m:r>
                <m:rPr>
                  <m:sty m:val="p"/>
                </m:rPr>
                <m:t>=</m:t>
              </m:r>
              <m:r>
                <m:t>α</m:t>
              </m:r>
              <m:r>
                <m:t>Δ</m:t>
              </m:r>
              <m:r>
                <m:t>T</m:t>
              </m:r>
            </m:oMath>
          </w:p>
        </w:tc>
        <w:tc>
          <w:tcPr>
            <w:tcW w:w="3324" w:type="dxa"/>
            <w:vAlign w:val="center"/>
          </w:tcPr>
          <w:p w14:paraId="2F0752C3">
            <w:pPr>
              <w:rPr>
                <w:rFonts w:hint="eastAsia" w:ascii="华文楷体" w:hAnsi="华文楷体" w:eastAsia="华文楷体" w:cs="华文楷体"/>
              </w:rPr>
            </w:pPr>
            <w:r>
              <w:rPr>
                <w:rFonts w:hint="eastAsia" w:ascii="华文楷体" w:hAnsi="华文楷体" w:eastAsia="华文楷体" w:cs="华文楷体"/>
              </w:rPr>
              <w:t>自由热膨胀</w:t>
            </w:r>
          </w:p>
        </w:tc>
      </w:tr>
    </w:tbl>
    <w:p w14:paraId="575269F3">
      <w:pPr>
        <w:rPr>
          <w:rFonts w:hint="eastAsia" w:ascii="华文楷体" w:hAnsi="华文楷体" w:eastAsia="华文楷体" w:cs="华文楷体"/>
        </w:rPr>
      </w:pPr>
      <w:r>
        <w:rPr>
          <w:rFonts w:hint="eastAsia" w:ascii="华文楷体" w:hAnsi="华文楷体" w:eastAsia="华文楷体" w:cs="华文楷体"/>
        </w:rPr>
        <w:br w:type="page"/>
      </w:r>
    </w:p>
    <w:p w14:paraId="1743F7FB">
      <w:pPr>
        <w:pStyle w:val="3"/>
        <w:keepNext/>
        <w:shd w:val="clear" w:fill="D9EAF7"/>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1F4E79"/>
          <w:sz w:val="36"/>
        </w:rPr>
        <w:t>第3章  剪切与连接问题</w:t>
      </w:r>
    </w:p>
    <w:p w14:paraId="0CDB49C3">
      <w:pPr>
        <w:jc w:val="right"/>
        <w:rPr>
          <w:rFonts w:hint="eastAsia" w:ascii="华文楷体" w:hAnsi="华文楷体" w:eastAsia="华文楷体" w:cs="华文楷体"/>
        </w:rPr>
      </w:pPr>
      <w:r>
        <w:rPr>
          <w:rFonts w:hint="eastAsia" w:ascii="华文楷体" w:hAnsi="华文楷体" w:eastAsia="华文楷体" w:cs="华文楷体"/>
          <w:color w:val="5A6E82"/>
        </w:rPr>
        <w:t>平均剪应力、挤压、切应变与连接失效</w:t>
      </w:r>
    </w:p>
    <w:p w14:paraId="18EC3971">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3.1 工程剪切问题的特点</w:t>
      </w:r>
    </w:p>
    <w:p w14:paraId="01AF35BB">
      <w:pPr>
        <w:rPr>
          <w:rFonts w:hint="eastAsia" w:ascii="华文楷体" w:hAnsi="华文楷体" w:eastAsia="华文楷体" w:cs="华文楷体"/>
        </w:rPr>
      </w:pPr>
      <w:r>
        <w:rPr>
          <w:rFonts w:hint="eastAsia" w:ascii="华文楷体" w:hAnsi="华文楷体" w:eastAsia="华文楷体" w:cs="华文楷体"/>
        </w:rPr>
        <w:t>剪切问题常见于铆钉、螺栓、销钉、键、冲剪件等连接部位。与轴向拉压不同，工程剪切公式往往不是从真实的非均匀剪应力场严格推导得到，而是采用“剪切面上平均分布”的工程近似。这一点必须与后续梁截面上的弯曲切应力分布区分。</w:t>
      </w:r>
    </w:p>
    <w:p w14:paraId="3B7634B8">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4572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572000" cy="3048000"/>
                    </a:xfrm>
                    <a:prstGeom prst="rect">
                      <a:avLst/>
                    </a:prstGeom>
                  </pic:spPr>
                </pic:pic>
              </a:graphicData>
            </a:graphic>
          </wp:inline>
        </w:drawing>
      </w:r>
    </w:p>
    <w:p w14:paraId="69376C55">
      <w:pPr>
        <w:jc w:val="center"/>
        <w:rPr>
          <w:rFonts w:hint="eastAsia" w:ascii="华文楷体" w:hAnsi="华文楷体" w:eastAsia="华文楷体" w:cs="华文楷体"/>
        </w:rPr>
      </w:pPr>
      <w:r>
        <w:rPr>
          <w:rFonts w:hint="eastAsia" w:ascii="华文楷体" w:hAnsi="华文楷体" w:eastAsia="华文楷体" w:cs="华文楷体"/>
          <w:i/>
          <w:color w:val="5A5A5A"/>
          <w:sz w:val="18"/>
        </w:rPr>
        <w:t>图3-1  销钉连接中的剪切与挤压示意</w:t>
      </w:r>
    </w:p>
    <w:p w14:paraId="3D4EF744">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3.2 平均剪应力与剪切强度条件</w:t>
      </w:r>
    </w:p>
    <w:tbl>
      <w:tblPr>
        <w:tblStyle w:val="32"/>
        <w:tblW w:w="0" w:type="auto"/>
        <w:jc w:val="center"/>
        <w:tblLayout w:type="autofit"/>
        <w:tblCellMar>
          <w:top w:w="0" w:type="dxa"/>
          <w:left w:w="108" w:type="dxa"/>
          <w:bottom w:w="0" w:type="dxa"/>
          <w:right w:w="108" w:type="dxa"/>
        </w:tblCellMar>
      </w:tblPr>
      <w:tblGrid>
        <w:gridCol w:w="9972"/>
      </w:tblGrid>
      <w:tr w14:paraId="46D6B4B5">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00CCD40F">
            <w:pPr>
              <w:rPr>
                <w:rFonts w:hint="eastAsia" w:ascii="华文楷体" w:hAnsi="华文楷体" w:eastAsia="华文楷体" w:cs="华文楷体"/>
              </w:rPr>
            </w:pPr>
            <w:r>
              <w:rPr>
                <w:rFonts w:hint="eastAsia" w:ascii="华文楷体" w:hAnsi="华文楷体" w:eastAsia="华文楷体" w:cs="华文楷体"/>
                <w:b/>
                <w:color w:val="7E5400"/>
                <w:sz w:val="19"/>
              </w:rPr>
              <w:t>工程平均剪应力</w:t>
            </w:r>
          </w:p>
          <w:p w14:paraId="2B825EDC">
            <w:pPr>
              <w:pStyle w:val="164"/>
              <w:rPr>
                <w:rFonts w:hint="eastAsia" w:ascii="华文楷体" w:hAnsi="华文楷体" w:eastAsia="华文楷体" w:cs="华文楷体"/>
              </w:rPr>
            </w:pPr>
            <m:oMath>
              <m:sSub>
                <m:e>
                  <m:r>
                    <m:t>τ</m:t>
                  </m:r>
                </m:e>
                <m:sub>
                  <m:r>
                    <m:rPr>
                      <m:nor/>
                      <m:sty m:val="p"/>
                    </m:rPr>
                    <m:t>avg</m:t>
                  </m:r>
                </m:sub>
              </m:sSub>
              <m:r>
                <m:rPr>
                  <m:sty m:val="p"/>
                </m:rPr>
                <m:t>=</m:t>
              </m:r>
              <m:f>
                <m:fPr>
                  <m:type m:val="bar"/>
                </m:fPr>
                <m:num>
                  <m:sSub>
                    <m:e>
                      <m:r>
                        <m:t>F</m:t>
                      </m:r>
                    </m:e>
                    <m:sub>
                      <m:r>
                        <m:t>s</m:t>
                      </m:r>
                    </m:sub>
                  </m:sSub>
                </m:num>
                <m:den>
                  <m:sSub>
                    <m:e>
                      <m:r>
                        <m:t>A</m:t>
                      </m:r>
                    </m:e>
                    <m:sub>
                      <m:r>
                        <m:t>s</m:t>
                      </m:r>
                    </m:sub>
                  </m:sSub>
                </m:den>
              </m:f>
            </m:oMath>
          </w:p>
        </w:tc>
      </w:tr>
    </w:tbl>
    <w:p w14:paraId="16BFEB55">
      <w:pPr>
        <w:rPr>
          <w:rFonts w:hint="eastAsia" w:ascii="华文楷体" w:hAnsi="华文楷体" w:eastAsia="华文楷体" w:cs="华文楷体"/>
        </w:rPr>
      </w:pPr>
      <w:r>
        <w:rPr>
          <w:rFonts w:hint="eastAsia" w:ascii="华文楷体" w:hAnsi="华文楷体" w:eastAsia="华文楷体" w:cs="华文楷体"/>
        </w:rPr>
        <w:t>F_s 为通过剪切面传递的剪力，A_s 为剪切面积。单剪连接只有一个主要剪切面；双剪连接有两个剪切面，若受力对称，每个剪切面分担约一半剪力。</w:t>
      </w:r>
    </w:p>
    <w:tbl>
      <w:tblPr>
        <w:tblStyle w:val="32"/>
        <w:tblW w:w="0" w:type="auto"/>
        <w:jc w:val="center"/>
        <w:tblLayout w:type="autofit"/>
        <w:tblCellMar>
          <w:top w:w="0" w:type="dxa"/>
          <w:left w:w="108" w:type="dxa"/>
          <w:bottom w:w="0" w:type="dxa"/>
          <w:right w:w="108" w:type="dxa"/>
        </w:tblCellMar>
      </w:tblPr>
      <w:tblGrid>
        <w:gridCol w:w="9972"/>
      </w:tblGrid>
      <w:tr w14:paraId="13D657F3">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73E785EC">
            <w:pPr>
              <w:rPr>
                <w:rFonts w:hint="eastAsia" w:ascii="华文楷体" w:hAnsi="华文楷体" w:eastAsia="华文楷体" w:cs="华文楷体"/>
              </w:rPr>
            </w:pPr>
            <w:r>
              <w:rPr>
                <w:rFonts w:hint="eastAsia" w:ascii="华文楷体" w:hAnsi="华文楷体" w:eastAsia="华文楷体" w:cs="华文楷体"/>
                <w:b/>
                <w:color w:val="7E5400"/>
                <w:sz w:val="19"/>
              </w:rPr>
              <w:t>剪切强度条件</w:t>
            </w:r>
          </w:p>
          <w:p w14:paraId="25ED6A64">
            <w:pPr>
              <w:pStyle w:val="164"/>
              <w:rPr>
                <w:rFonts w:hint="eastAsia" w:ascii="华文楷体" w:hAnsi="华文楷体" w:eastAsia="华文楷体" w:cs="华文楷体"/>
              </w:rPr>
            </w:pPr>
            <m:oMath>
              <m:sSub>
                <m:e>
                  <m:r>
                    <m:t>τ</m:t>
                  </m:r>
                </m:e>
                <m:sub>
                  <m:r>
                    <m:rPr>
                      <m:nor/>
                      <m:sty m:val="p"/>
                    </m:rPr>
                    <m:t>avg</m:t>
                  </m:r>
                </m:sub>
              </m:sSub>
              <m:r>
                <m:rPr>
                  <m:sty m:val="p"/>
                </m:rPr>
                <m:t>≤</m:t>
              </m:r>
              <m:d>
                <m:dPr>
                  <m:begChr m:val="["/>
                  <m:endChr m:val="]"/>
                  <m:sepChr m:val=""/>
                  <m:grow/>
                </m:dPr>
                <m:e>
                  <m:r>
                    <m:t>τ</m:t>
                  </m:r>
                </m:e>
              </m:d>
            </m:oMath>
          </w:p>
        </w:tc>
      </w:tr>
    </w:tbl>
    <w:p w14:paraId="461E0230">
      <w:pPr>
        <w:pStyle w:val="5"/>
        <w:keepNext/>
        <w:rPr>
          <w:rFonts w:hint="eastAsia" w:ascii="华文楷体" w:hAnsi="华文楷体" w:eastAsia="华文楷体" w:cs="华文楷体"/>
        </w:rPr>
      </w:pPr>
      <w:r>
        <w:rPr>
          <w:rFonts w:hint="eastAsia" w:ascii="华文楷体" w:hAnsi="华文楷体" w:eastAsia="华文楷体" w:cs="华文楷体"/>
        </w:rPr>
        <w:t>3.2.1 单剪与双剪</w:t>
      </w:r>
    </w:p>
    <w:tbl>
      <w:tblPr>
        <w:tblStyle w:val="32"/>
        <w:tblW w:w="0" w:type="auto"/>
        <w:jc w:val="center"/>
        <w:tblLayout w:type="autofit"/>
        <w:tblCellMar>
          <w:top w:w="0" w:type="dxa"/>
          <w:left w:w="108" w:type="dxa"/>
          <w:bottom w:w="0" w:type="dxa"/>
          <w:right w:w="108" w:type="dxa"/>
        </w:tblCellMar>
      </w:tblPr>
      <w:tblGrid>
        <w:gridCol w:w="9972"/>
      </w:tblGrid>
      <w:tr w14:paraId="40D49688">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341B0B87">
            <w:pPr>
              <w:rPr>
                <w:rFonts w:hint="eastAsia" w:ascii="华文楷体" w:hAnsi="华文楷体" w:eastAsia="华文楷体" w:cs="华文楷体"/>
              </w:rPr>
            </w:pPr>
            <w:r>
              <w:rPr>
                <w:rFonts w:hint="eastAsia" w:ascii="华文楷体" w:hAnsi="华文楷体" w:eastAsia="华文楷体" w:cs="华文楷体"/>
                <w:b/>
                <w:color w:val="7E5400"/>
                <w:sz w:val="19"/>
              </w:rPr>
              <w:t>理想对称条件下</w:t>
            </w:r>
          </w:p>
          <w:p w14:paraId="4E2A04DC">
            <w:pPr>
              <w:pStyle w:val="164"/>
              <w:rPr>
                <w:rFonts w:hint="eastAsia" w:ascii="华文楷体" w:hAnsi="华文楷体" w:eastAsia="华文楷体" w:cs="华文楷体"/>
              </w:rPr>
            </w:pPr>
            <m:oMath>
              <m:sSub>
                <m:e>
                  <m:r>
                    <m:t>τ</m:t>
                  </m:r>
                </m:e>
                <m:sub>
                  <m:r>
                    <m:rPr>
                      <m:nor/>
                      <m:sty m:val="p"/>
                    </m:rPr>
                    <m:t>单剪</m:t>
                  </m:r>
                </m:sub>
              </m:sSub>
              <m:r>
                <m:rPr>
                  <m:sty m:val="p"/>
                </m:rPr>
                <m:t>=</m:t>
              </m:r>
              <m:f>
                <m:fPr>
                  <m:type m:val="bar"/>
                </m:fPr>
                <m:num>
                  <m:r>
                    <m:t>F</m:t>
                  </m:r>
                </m:num>
                <m:den>
                  <m:r>
                    <m:t>A</m:t>
                  </m:r>
                </m:den>
              </m:f>
              <m:r>
                <m:rPr>
                  <m:sty m:val="p"/>
                </m:rPr>
                <m:t>,</m:t>
              </m:r>
              <m:r>
                <m:t>  </m:t>
              </m:r>
              <m:sSub>
                <m:e>
                  <m:r>
                    <m:t>τ</m:t>
                  </m:r>
                </m:e>
                <m:sub>
                  <m:r>
                    <m:rPr>
                      <m:nor/>
                      <m:sty m:val="p"/>
                    </m:rPr>
                    <m:t>双剪</m:t>
                  </m:r>
                </m:sub>
              </m:sSub>
              <m:r>
                <m:rPr>
                  <m:sty m:val="p"/>
                </m:rPr>
                <m:t>=</m:t>
              </m:r>
              <m:f>
                <m:fPr>
                  <m:type m:val="bar"/>
                </m:fPr>
                <m:num>
                  <m:r>
                    <m:t>F</m:t>
                  </m:r>
                </m:num>
                <m:den>
                  <m:r>
                    <m:t>2</m:t>
                  </m:r>
                  <m:r>
                    <m:t>A</m:t>
                  </m:r>
                </m:den>
              </m:f>
            </m:oMath>
          </w:p>
        </w:tc>
      </w:tr>
      <w:tr w14:paraId="3655CA2F">
        <w:tblPrEx>
          <w:tblCellMar>
            <w:top w:w="0" w:type="dxa"/>
            <w:left w:w="108" w:type="dxa"/>
            <w:bottom w:w="0" w:type="dxa"/>
            <w:right w:w="108" w:type="dxa"/>
          </w:tblCellMar>
        </w:tblPrEx>
        <w:trPr>
          <w:cantSplit/>
        </w:trPr>
        <w:tc>
          <w:tcPr>
            <w:tcW w:w="9972" w:type="dxa"/>
            <w:shd w:val="clear" w:color="auto" w:fill="EEF1F4"/>
            <w:tcMar>
              <w:top w:w="110" w:type="dxa"/>
              <w:left w:w="160" w:type="dxa"/>
              <w:bottom w:w="110" w:type="dxa"/>
              <w:right w:w="160" w:type="dxa"/>
            </w:tcMar>
          </w:tcPr>
          <w:p w14:paraId="7A6B3CA1">
            <w:pPr>
              <w:rPr>
                <w:rFonts w:hint="eastAsia" w:ascii="华文楷体" w:hAnsi="华文楷体" w:eastAsia="华文楷体" w:cs="华文楷体"/>
              </w:rPr>
            </w:pPr>
            <w:r>
              <w:rPr>
                <w:rFonts w:hint="eastAsia" w:ascii="华文楷体" w:hAnsi="华文楷体" w:eastAsia="华文楷体" w:cs="华文楷体"/>
                <w:b/>
                <w:color w:val="505050"/>
              </w:rPr>
              <w:t xml:space="preserve">适用条件  </w:t>
            </w:r>
            <w:r>
              <w:rPr>
                <w:rFonts w:hint="eastAsia" w:ascii="华文楷体" w:hAnsi="华文楷体" w:eastAsia="华文楷体" w:cs="华文楷体"/>
              </w:rPr>
              <w:t>平均剪应力公式适合工程连接的名义强度估算。靠近孔边、接触边缘的真实剪应力并不均匀，精细分析需采用弹性力学或有限元。</w:t>
            </w:r>
          </w:p>
        </w:tc>
      </w:tr>
    </w:tbl>
    <w:p w14:paraId="00C1C758">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3.3 挤压应力与挤压破坏</w:t>
      </w:r>
    </w:p>
    <w:p w14:paraId="5573FD62">
      <w:pPr>
        <w:rPr>
          <w:rFonts w:hint="eastAsia" w:ascii="华文楷体" w:hAnsi="华文楷体" w:eastAsia="华文楷体" w:cs="华文楷体"/>
        </w:rPr>
      </w:pPr>
      <w:r>
        <w:rPr>
          <w:rFonts w:hint="eastAsia" w:ascii="华文楷体" w:hAnsi="华文楷体" w:eastAsia="华文楷体" w:cs="华文楷体"/>
        </w:rPr>
        <w:t>销钉与孔壁之间不是通过一个理想平面传力，而是在接触区域上产生强烈的局部压应力，工程上称为挤压应力或承压应力。</w:t>
      </w:r>
    </w:p>
    <w:tbl>
      <w:tblPr>
        <w:tblStyle w:val="32"/>
        <w:tblW w:w="0" w:type="auto"/>
        <w:jc w:val="center"/>
        <w:tblLayout w:type="autofit"/>
        <w:tblCellMar>
          <w:top w:w="0" w:type="dxa"/>
          <w:left w:w="108" w:type="dxa"/>
          <w:bottom w:w="0" w:type="dxa"/>
          <w:right w:w="108" w:type="dxa"/>
        </w:tblCellMar>
      </w:tblPr>
      <w:tblGrid>
        <w:gridCol w:w="9972"/>
      </w:tblGrid>
      <w:tr w14:paraId="6519A306">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186C9DF3">
            <w:pPr>
              <w:rPr>
                <w:rFonts w:hint="eastAsia" w:ascii="华文楷体" w:hAnsi="华文楷体" w:eastAsia="华文楷体" w:cs="华文楷体"/>
              </w:rPr>
            </w:pPr>
            <w:r>
              <w:rPr>
                <w:rFonts w:hint="eastAsia" w:ascii="华文楷体" w:hAnsi="华文楷体" w:eastAsia="华文楷体" w:cs="华文楷体"/>
                <w:b/>
                <w:color w:val="7E5400"/>
                <w:sz w:val="19"/>
              </w:rPr>
              <w:t>平均挤压应力</w:t>
            </w:r>
          </w:p>
          <w:p w14:paraId="58F176E4">
            <w:pPr>
              <w:pStyle w:val="164"/>
              <w:rPr>
                <w:rFonts w:hint="eastAsia" w:ascii="华文楷体" w:hAnsi="华文楷体" w:eastAsia="华文楷体" w:cs="华文楷体"/>
              </w:rPr>
            </w:pPr>
            <m:oMath>
              <m:sSub>
                <m:e>
                  <m:r>
                    <m:t>σ</m:t>
                  </m:r>
                </m:e>
                <m:sub>
                  <m:r>
                    <m:t>b</m:t>
                  </m:r>
                  <m:r>
                    <m:t>s</m:t>
                  </m:r>
                </m:sub>
              </m:sSub>
              <m:r>
                <m:rPr>
                  <m:sty m:val="p"/>
                </m:rPr>
                <m:t>=</m:t>
              </m:r>
              <m:f>
                <m:fPr>
                  <m:type m:val="bar"/>
                </m:fPr>
                <m:num>
                  <m:sSub>
                    <m:e>
                      <m:r>
                        <m:t>F</m:t>
                      </m:r>
                    </m:e>
                    <m:sub>
                      <m:r>
                        <m:t>b</m:t>
                      </m:r>
                      <m:r>
                        <m:t>s</m:t>
                      </m:r>
                    </m:sub>
                  </m:sSub>
                </m:num>
                <m:den>
                  <m:sSub>
                    <m:e>
                      <m:r>
                        <m:t>A</m:t>
                      </m:r>
                    </m:e>
                    <m:sub>
                      <m:r>
                        <m:t>b</m:t>
                      </m:r>
                      <m:r>
                        <m:t>s</m:t>
                      </m:r>
                    </m:sub>
                  </m:sSub>
                </m:den>
              </m:f>
            </m:oMath>
          </w:p>
        </w:tc>
      </w:tr>
    </w:tbl>
    <w:p w14:paraId="1BD4A973">
      <w:pPr>
        <w:rPr>
          <w:rFonts w:hint="eastAsia" w:ascii="华文楷体" w:hAnsi="华文楷体" w:eastAsia="华文楷体" w:cs="华文楷体"/>
        </w:rPr>
      </w:pPr>
      <w:r>
        <w:rPr>
          <w:rFonts w:hint="eastAsia" w:ascii="华文楷体" w:hAnsi="华文楷体" w:eastAsia="华文楷体" w:cs="华文楷体"/>
        </w:rPr>
        <w:t>对于平面接触，A_{bs} 可取实际接触面积；对于销钉与孔的圆柱面接触，工程计算通常采用圆柱面的投影面积，即销钉直径 d 乘以板厚 t：</w:t>
      </w:r>
    </w:p>
    <w:tbl>
      <w:tblPr>
        <w:tblStyle w:val="32"/>
        <w:tblW w:w="0" w:type="auto"/>
        <w:jc w:val="center"/>
        <w:tblLayout w:type="autofit"/>
        <w:tblCellMar>
          <w:top w:w="0" w:type="dxa"/>
          <w:left w:w="108" w:type="dxa"/>
          <w:bottom w:w="0" w:type="dxa"/>
          <w:right w:w="108" w:type="dxa"/>
        </w:tblCellMar>
      </w:tblPr>
      <w:tblGrid>
        <w:gridCol w:w="9972"/>
      </w:tblGrid>
      <w:tr w14:paraId="48835C74">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277068B0">
            <w:pPr>
              <w:rPr>
                <w:rFonts w:hint="eastAsia" w:ascii="华文楷体" w:hAnsi="华文楷体" w:eastAsia="华文楷体" w:cs="华文楷体"/>
              </w:rPr>
            </w:pPr>
            <w:r>
              <w:rPr>
                <w:rFonts w:hint="eastAsia" w:ascii="华文楷体" w:hAnsi="华文楷体" w:eastAsia="华文楷体" w:cs="华文楷体"/>
                <w:b/>
                <w:color w:val="7E5400"/>
                <w:sz w:val="19"/>
              </w:rPr>
              <w:t>圆柱面接触的工程投影面积</w:t>
            </w:r>
          </w:p>
          <w:p w14:paraId="1BD067C1">
            <w:pPr>
              <w:pStyle w:val="164"/>
              <w:rPr>
                <w:rFonts w:hint="eastAsia" w:ascii="华文楷体" w:hAnsi="华文楷体" w:eastAsia="华文楷体" w:cs="华文楷体"/>
              </w:rPr>
            </w:pPr>
            <m:oMath>
              <m:sSub>
                <m:e>
                  <m:r>
                    <m:t>A</m:t>
                  </m:r>
                </m:e>
                <m:sub>
                  <m:r>
                    <m:t>b</m:t>
                  </m:r>
                  <m:r>
                    <m:t>s</m:t>
                  </m:r>
                </m:sub>
              </m:sSub>
              <m:r>
                <m:rPr>
                  <m:sty m:val="p"/>
                </m:rPr>
                <m:t>=</m:t>
              </m:r>
              <m:r>
                <m:t>d</m:t>
              </m:r>
              <m:r>
                <m:t>t</m:t>
              </m:r>
              <m:r>
                <m:t> </m:t>
              </m:r>
              <m:r>
                <m:rPr>
                  <m:sty m:val="p"/>
                </m:rPr>
                <m:t>⇒</m:t>
              </m:r>
              <m:r>
                <m:t> </m:t>
              </m:r>
              <m:sSub>
                <m:e>
                  <m:r>
                    <m:t>σ</m:t>
                  </m:r>
                </m:e>
                <m:sub>
                  <m:r>
                    <m:t>b</m:t>
                  </m:r>
                  <m:r>
                    <m:t>s</m:t>
                  </m:r>
                </m:sub>
              </m:sSub>
              <m:r>
                <m:rPr>
                  <m:sty m:val="p"/>
                </m:rPr>
                <m:t>=</m:t>
              </m:r>
              <m:f>
                <m:fPr>
                  <m:type m:val="bar"/>
                </m:fPr>
                <m:num>
                  <m:r>
                    <m:t>F</m:t>
                  </m:r>
                </m:num>
                <m:den>
                  <m:r>
                    <m:t>d</m:t>
                  </m:r>
                  <m:r>
                    <m:t>t</m:t>
                  </m:r>
                </m:den>
              </m:f>
            </m:oMath>
          </w:p>
        </w:tc>
      </w:tr>
    </w:tbl>
    <w:p w14:paraId="38727EE7">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3.4 连接件的主要失效模式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1C26C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5D1DBA36">
            <w:pPr>
              <w:keepNext/>
              <w:rPr>
                <w:rFonts w:hint="eastAsia" w:ascii="华文楷体" w:hAnsi="华文楷体" w:eastAsia="华文楷体" w:cs="华文楷体"/>
              </w:rPr>
            </w:pPr>
            <w:r>
              <w:rPr>
                <w:rFonts w:hint="eastAsia" w:ascii="华文楷体" w:hAnsi="华文楷体" w:eastAsia="华文楷体" w:cs="华文楷体"/>
                <w:b/>
              </w:rPr>
              <w:t>失效模式</w:t>
            </w:r>
          </w:p>
        </w:tc>
        <w:tc>
          <w:tcPr>
            <w:tcW w:w="3324" w:type="dxa"/>
            <w:shd w:val="clear" w:color="auto" w:fill="DCE6F1"/>
            <w:vAlign w:val="center"/>
          </w:tcPr>
          <w:p w14:paraId="6791AD35">
            <w:pPr>
              <w:keepNext/>
              <w:rPr>
                <w:rFonts w:hint="eastAsia" w:ascii="华文楷体" w:hAnsi="华文楷体" w:eastAsia="华文楷体" w:cs="华文楷体"/>
              </w:rPr>
            </w:pPr>
            <w:r>
              <w:rPr>
                <w:rFonts w:hint="eastAsia" w:ascii="华文楷体" w:hAnsi="华文楷体" w:eastAsia="华文楷体" w:cs="华文楷体"/>
                <w:b/>
              </w:rPr>
              <w:t>危险部位</w:t>
            </w:r>
          </w:p>
        </w:tc>
        <w:tc>
          <w:tcPr>
            <w:tcW w:w="3324" w:type="dxa"/>
            <w:shd w:val="clear" w:color="auto" w:fill="DCE6F1"/>
            <w:vAlign w:val="center"/>
          </w:tcPr>
          <w:p w14:paraId="370D3624">
            <w:pPr>
              <w:keepNext/>
              <w:rPr>
                <w:rFonts w:hint="eastAsia" w:ascii="华文楷体" w:hAnsi="华文楷体" w:eastAsia="华文楷体" w:cs="华文楷体"/>
              </w:rPr>
            </w:pPr>
            <w:r>
              <w:rPr>
                <w:rFonts w:hint="eastAsia" w:ascii="华文楷体" w:hAnsi="华文楷体" w:eastAsia="华文楷体" w:cs="华文楷体"/>
                <w:b/>
              </w:rPr>
              <w:t>典型校核</w:t>
            </w:r>
          </w:p>
        </w:tc>
      </w:tr>
      <w:tr w14:paraId="68A2C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3FCAA685">
            <w:pPr>
              <w:keepNext/>
              <w:rPr>
                <w:rFonts w:hint="eastAsia" w:ascii="华文楷体" w:hAnsi="华文楷体" w:eastAsia="华文楷体" w:cs="华文楷体"/>
              </w:rPr>
            </w:pPr>
            <w:r>
              <w:rPr>
                <w:rFonts w:hint="eastAsia" w:ascii="华文楷体" w:hAnsi="华文楷体" w:eastAsia="华文楷体" w:cs="华文楷体"/>
              </w:rPr>
              <w:t>剪切破坏</w:t>
            </w:r>
          </w:p>
        </w:tc>
        <w:tc>
          <w:tcPr>
            <w:tcW w:w="3324" w:type="dxa"/>
            <w:vAlign w:val="center"/>
          </w:tcPr>
          <w:p w14:paraId="1F58D79E">
            <w:pPr>
              <w:keepNext/>
              <w:rPr>
                <w:rFonts w:hint="eastAsia" w:ascii="华文楷体" w:hAnsi="华文楷体" w:eastAsia="华文楷体" w:cs="华文楷体"/>
              </w:rPr>
            </w:pPr>
            <w:r>
              <w:rPr>
                <w:rFonts w:hint="eastAsia" w:ascii="华文楷体" w:hAnsi="华文楷体" w:eastAsia="华文楷体" w:cs="华文楷体"/>
              </w:rPr>
              <w:t>铆钉/螺栓/销钉剪切面</w:t>
            </w:r>
          </w:p>
        </w:tc>
        <w:tc>
          <w:tcPr>
            <w:tcW w:w="3324" w:type="dxa"/>
            <w:vAlign w:val="center"/>
          </w:tcPr>
          <w:p w14:paraId="5AC53529">
            <w:pPr>
              <w:keepNext/>
              <w:rPr>
                <w:rFonts w:hint="eastAsia" w:ascii="华文楷体" w:hAnsi="华文楷体" w:eastAsia="华文楷体" w:cs="华文楷体"/>
              </w:rPr>
            </w:pPr>
            <m:oMath>
              <m:r>
                <m:t>τ</m:t>
              </m:r>
              <m:r>
                <m:rPr>
                  <m:sty m:val="p"/>
                </m:rPr>
                <m:t>=</m:t>
              </m:r>
              <m:r>
                <m:t>F</m:t>
              </m:r>
              <m:r>
                <m:rPr>
                  <m:sty m:val="p"/>
                </m:rPr>
                <m:t>/</m:t>
              </m:r>
              <m:sSub>
                <m:e>
                  <m:r>
                    <m:t>A</m:t>
                  </m:r>
                </m:e>
                <m:sub>
                  <m:r>
                    <m:t>s</m:t>
                  </m:r>
                </m:sub>
              </m:sSub>
            </m:oMath>
          </w:p>
        </w:tc>
      </w:tr>
      <w:tr w14:paraId="6627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3B62B51C">
            <w:pPr>
              <w:rPr>
                <w:rFonts w:hint="eastAsia" w:ascii="华文楷体" w:hAnsi="华文楷体" w:eastAsia="华文楷体" w:cs="华文楷体"/>
              </w:rPr>
            </w:pPr>
            <w:r>
              <w:rPr>
                <w:rFonts w:hint="eastAsia" w:ascii="华文楷体" w:hAnsi="华文楷体" w:eastAsia="华文楷体" w:cs="华文楷体"/>
              </w:rPr>
              <w:t>挤压破坏</w:t>
            </w:r>
          </w:p>
        </w:tc>
        <w:tc>
          <w:tcPr>
            <w:tcW w:w="3324" w:type="dxa"/>
            <w:vAlign w:val="center"/>
          </w:tcPr>
          <w:p w14:paraId="7E1A04D7">
            <w:pPr>
              <w:rPr>
                <w:rFonts w:hint="eastAsia" w:ascii="华文楷体" w:hAnsi="华文楷体" w:eastAsia="华文楷体" w:cs="华文楷体"/>
              </w:rPr>
            </w:pPr>
            <w:r>
              <w:rPr>
                <w:rFonts w:hint="eastAsia" w:ascii="华文楷体" w:hAnsi="华文楷体" w:eastAsia="华文楷体" w:cs="华文楷体"/>
              </w:rPr>
              <w:t>孔壁与连接件接触区</w:t>
            </w:r>
          </w:p>
        </w:tc>
        <w:tc>
          <w:tcPr>
            <w:tcW w:w="3324" w:type="dxa"/>
            <w:vAlign w:val="center"/>
          </w:tcPr>
          <w:p w14:paraId="4E55B04E">
            <w:pPr>
              <w:rPr>
                <w:rFonts w:hint="eastAsia" w:ascii="华文楷体" w:hAnsi="华文楷体" w:eastAsia="华文楷体" w:cs="华文楷体"/>
              </w:rPr>
            </w:pPr>
            <m:oMath>
              <m:sSub>
                <m:e>
                  <m:r>
                    <m:t>σ</m:t>
                  </m:r>
                </m:e>
                <m:sub>
                  <m:r>
                    <m:t>b</m:t>
                  </m:r>
                  <m:r>
                    <m:t>s</m:t>
                  </m:r>
                </m:sub>
              </m:sSub>
              <m:r>
                <m:rPr>
                  <m:sty m:val="p"/>
                </m:rPr>
                <m:t>=</m:t>
              </m:r>
              <m:r>
                <m:t>F</m:t>
              </m:r>
              <m:r>
                <m:rPr>
                  <m:sty m:val="p"/>
                </m:rPr>
                <m:t>/</m:t>
              </m:r>
              <m:sSub>
                <m:e>
                  <m:r>
                    <m:t>A</m:t>
                  </m:r>
                </m:e>
                <m:sub>
                  <m:r>
                    <m:t>b</m:t>
                  </m:r>
                  <m:r>
                    <m:t>s</m:t>
                  </m:r>
                </m:sub>
              </m:sSub>
            </m:oMath>
          </w:p>
        </w:tc>
      </w:tr>
      <w:tr w14:paraId="7B0C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72B577F">
            <w:pPr>
              <w:rPr>
                <w:rFonts w:hint="eastAsia" w:ascii="华文楷体" w:hAnsi="华文楷体" w:eastAsia="华文楷体" w:cs="华文楷体"/>
              </w:rPr>
            </w:pPr>
            <w:r>
              <w:rPr>
                <w:rFonts w:hint="eastAsia" w:ascii="华文楷体" w:hAnsi="华文楷体" w:eastAsia="华文楷体" w:cs="华文楷体"/>
              </w:rPr>
              <w:t>拉断/净截面破坏</w:t>
            </w:r>
          </w:p>
        </w:tc>
        <w:tc>
          <w:tcPr>
            <w:tcW w:w="3324" w:type="dxa"/>
            <w:vAlign w:val="center"/>
          </w:tcPr>
          <w:p w14:paraId="634309C7">
            <w:pPr>
              <w:rPr>
                <w:rFonts w:hint="eastAsia" w:ascii="华文楷体" w:hAnsi="华文楷体" w:eastAsia="华文楷体" w:cs="华文楷体"/>
              </w:rPr>
            </w:pPr>
            <w:r>
              <w:rPr>
                <w:rFonts w:hint="eastAsia" w:ascii="华文楷体" w:hAnsi="华文楷体" w:eastAsia="华文楷体" w:cs="华文楷体"/>
              </w:rPr>
              <w:t>连接板开孔后剩余净截面</w:t>
            </w:r>
          </w:p>
        </w:tc>
        <w:tc>
          <w:tcPr>
            <w:tcW w:w="3324" w:type="dxa"/>
            <w:vAlign w:val="center"/>
          </w:tcPr>
          <w:p w14:paraId="2474A87F">
            <w:pPr>
              <w:rPr>
                <w:rFonts w:hint="eastAsia" w:ascii="华文楷体" w:hAnsi="华文楷体" w:eastAsia="华文楷体" w:cs="华文楷体"/>
              </w:rPr>
            </w:pPr>
            <m:oMath>
              <m:r>
                <m:t>σ</m:t>
              </m:r>
              <m:r>
                <m:rPr>
                  <m:sty m:val="p"/>
                </m:rPr>
                <m:t>=</m:t>
              </m:r>
              <m:r>
                <m:t>F</m:t>
              </m:r>
              <m:r>
                <m:rPr>
                  <m:sty m:val="p"/>
                </m:rPr>
                <m:t>/</m:t>
              </m:r>
              <m:sSub>
                <m:e>
                  <m:r>
                    <m:t>A</m:t>
                  </m:r>
                </m:e>
                <m:sub>
                  <m:r>
                    <m:t>n</m:t>
                  </m:r>
                  <m:r>
                    <m:t>e</m:t>
                  </m:r>
                  <m:r>
                    <m:t>t</m:t>
                  </m:r>
                </m:sub>
              </m:sSub>
            </m:oMath>
          </w:p>
        </w:tc>
      </w:tr>
      <w:tr w14:paraId="765A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29F8A738">
            <w:pPr>
              <w:rPr>
                <w:rFonts w:hint="eastAsia" w:ascii="华文楷体" w:hAnsi="华文楷体" w:eastAsia="华文楷体" w:cs="华文楷体"/>
              </w:rPr>
            </w:pPr>
            <w:r>
              <w:rPr>
                <w:rFonts w:hint="eastAsia" w:ascii="华文楷体" w:hAnsi="华文楷体" w:eastAsia="华文楷体" w:cs="华文楷体"/>
              </w:rPr>
              <w:t>边缘撕裂</w:t>
            </w:r>
          </w:p>
        </w:tc>
        <w:tc>
          <w:tcPr>
            <w:tcW w:w="3324" w:type="dxa"/>
            <w:vAlign w:val="center"/>
          </w:tcPr>
          <w:p w14:paraId="57F8D54D">
            <w:pPr>
              <w:rPr>
                <w:rFonts w:hint="eastAsia" w:ascii="华文楷体" w:hAnsi="华文楷体" w:eastAsia="华文楷体" w:cs="华文楷体"/>
              </w:rPr>
            </w:pPr>
            <w:r>
              <w:rPr>
                <w:rFonts w:hint="eastAsia" w:ascii="华文楷体" w:hAnsi="华文楷体" w:eastAsia="华文楷体" w:cs="华文楷体"/>
              </w:rPr>
              <w:t>孔边到板边的狭窄区域</w:t>
            </w:r>
          </w:p>
        </w:tc>
        <w:tc>
          <w:tcPr>
            <w:tcW w:w="3324" w:type="dxa"/>
            <w:vAlign w:val="center"/>
          </w:tcPr>
          <w:p w14:paraId="48129B51">
            <w:pPr>
              <w:rPr>
                <w:rFonts w:hint="eastAsia" w:ascii="华文楷体" w:hAnsi="华文楷体" w:eastAsia="华文楷体" w:cs="华文楷体"/>
              </w:rPr>
            </w:pPr>
            <w:r>
              <w:rPr>
                <w:rFonts w:hint="eastAsia" w:ascii="华文楷体" w:hAnsi="华文楷体" w:eastAsia="华文楷体" w:cs="华文楷体"/>
              </w:rPr>
              <w:t>按剪切或规范方法校核</w:t>
            </w:r>
          </w:p>
        </w:tc>
      </w:tr>
    </w:tbl>
    <w:p w14:paraId="3ADB5B4D">
      <w:pPr>
        <w:rPr>
          <w:rFonts w:hint="eastAsia" w:ascii="华文楷体" w:hAnsi="华文楷体" w:eastAsia="华文楷体" w:cs="华文楷体"/>
        </w:rPr>
      </w:pPr>
      <w:r>
        <w:rPr>
          <w:rFonts w:hint="eastAsia" w:ascii="华文楷体" w:hAnsi="华文楷体" w:eastAsia="华文楷体" w:cs="华文楷体"/>
        </w:rPr>
        <w:t>实际设计时不能只校核一种模式。连接件本身可能不剪断，但连接板可能先挤坏或沿净截面拉断。因此完整设计应逐个列出可能的破坏模式。</w:t>
      </w:r>
    </w:p>
    <w:p w14:paraId="1F6F2869">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3.5 切应变与剪切胡克定律</w:t>
      </w:r>
    </w:p>
    <w:p w14:paraId="3CE3529A">
      <w:pPr>
        <w:rPr>
          <w:rFonts w:hint="eastAsia" w:ascii="华文楷体" w:hAnsi="华文楷体" w:eastAsia="华文楷体" w:cs="华文楷体"/>
        </w:rPr>
      </w:pPr>
      <w:r>
        <w:rPr>
          <w:rFonts w:hint="eastAsia" w:ascii="华文楷体" w:hAnsi="华文楷体" w:eastAsia="华文楷体" w:cs="华文楷体"/>
        </w:rPr>
        <w:t xml:space="preserve">纯剪切微元中，原本相互垂直的两条边长度变化可以很小，但夹角发生变化。工程切应变 </w:t>
      </w:r>
      <m:oMath>
        <m:r>
          <m:t>γ</m:t>
        </m:r>
      </m:oMath>
      <w:r>
        <w:rPr>
          <w:rFonts w:hint="eastAsia" w:ascii="华文楷体" w:hAnsi="华文楷体" w:eastAsia="华文楷体" w:cs="华文楷体"/>
        </w:rPr>
        <w:t xml:space="preserve"> 就是这种直角变化量的近似。课堂笔记规定两棱边夹角减小时切应变取正。</w:t>
      </w:r>
    </w:p>
    <w:tbl>
      <w:tblPr>
        <w:tblStyle w:val="32"/>
        <w:tblW w:w="0" w:type="auto"/>
        <w:jc w:val="center"/>
        <w:tblLayout w:type="autofit"/>
        <w:tblCellMar>
          <w:top w:w="0" w:type="dxa"/>
          <w:left w:w="108" w:type="dxa"/>
          <w:bottom w:w="0" w:type="dxa"/>
          <w:right w:w="108" w:type="dxa"/>
        </w:tblCellMar>
      </w:tblPr>
      <w:tblGrid>
        <w:gridCol w:w="9972"/>
      </w:tblGrid>
      <w:tr w14:paraId="2D9D6C3C">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77ADFA25">
            <w:pPr>
              <w:rPr>
                <w:rFonts w:hint="eastAsia" w:ascii="华文楷体" w:hAnsi="华文楷体" w:eastAsia="华文楷体" w:cs="华文楷体"/>
              </w:rPr>
            </w:pPr>
            <w:r>
              <w:rPr>
                <w:rFonts w:hint="eastAsia" w:ascii="华文楷体" w:hAnsi="华文楷体" w:eastAsia="华文楷体" w:cs="华文楷体"/>
                <w:b/>
                <w:color w:val="7E5400"/>
                <w:sz w:val="19"/>
              </w:rPr>
              <w:t>剪切胡克定律</w:t>
            </w:r>
          </w:p>
          <w:p w14:paraId="50EA2C57">
            <w:pPr>
              <w:pStyle w:val="164"/>
              <w:rPr>
                <w:rFonts w:hint="eastAsia" w:ascii="华文楷体" w:hAnsi="华文楷体" w:eastAsia="华文楷体" w:cs="华文楷体"/>
              </w:rPr>
            </w:pPr>
            <m:oMath>
              <m:r>
                <m:t>τ</m:t>
              </m:r>
              <m:r>
                <m:rPr>
                  <m:sty m:val="p"/>
                </m:rPr>
                <m:t>=</m:t>
              </m:r>
              <m:r>
                <m:t>G</m:t>
              </m:r>
              <m:r>
                <m:t>γ</m:t>
              </m:r>
            </m:oMath>
          </w:p>
        </w:tc>
      </w:tr>
    </w:tbl>
    <w:p w14:paraId="00225D82">
      <w:pPr>
        <w:rPr>
          <w:rFonts w:hint="eastAsia" w:ascii="华文楷体" w:hAnsi="华文楷体" w:eastAsia="华文楷体" w:cs="华文楷体"/>
        </w:rPr>
      </w:pPr>
      <w:r>
        <w:rPr>
          <w:rFonts w:hint="eastAsia" w:ascii="华文楷体" w:hAnsi="华文楷体" w:eastAsia="华文楷体" w:cs="华文楷体"/>
        </w:rPr>
        <w:t>G 为剪切模量。对各向同性线弹性材料，E、G、</w:t>
      </w:r>
      <m:oMath>
        <m:r>
          <m:t>ν</m:t>
        </m:r>
      </m:oMath>
      <w:r>
        <w:rPr>
          <w:rFonts w:hint="eastAsia" w:ascii="华文楷体" w:hAnsi="华文楷体" w:eastAsia="华文楷体" w:cs="华文楷体"/>
        </w:rPr>
        <w:t xml:space="preserve"> 并非独立，可以由后续应力状态理论得到关系：</w:t>
      </w:r>
    </w:p>
    <w:tbl>
      <w:tblPr>
        <w:tblStyle w:val="32"/>
        <w:tblW w:w="0" w:type="auto"/>
        <w:jc w:val="center"/>
        <w:tblLayout w:type="autofit"/>
        <w:tblCellMar>
          <w:top w:w="0" w:type="dxa"/>
          <w:left w:w="108" w:type="dxa"/>
          <w:bottom w:w="0" w:type="dxa"/>
          <w:right w:w="108" w:type="dxa"/>
        </w:tblCellMar>
      </w:tblPr>
      <w:tblGrid>
        <w:gridCol w:w="9972"/>
      </w:tblGrid>
      <w:tr w14:paraId="3DF13C72">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0C464F93">
            <w:pPr>
              <w:rPr>
                <w:rFonts w:hint="eastAsia" w:ascii="华文楷体" w:hAnsi="华文楷体" w:eastAsia="华文楷体" w:cs="华文楷体"/>
              </w:rPr>
            </w:pPr>
            <w:r>
              <w:rPr>
                <w:rFonts w:hint="eastAsia" w:ascii="华文楷体" w:hAnsi="华文楷体" w:eastAsia="华文楷体" w:cs="华文楷体"/>
                <w:b/>
                <w:color w:val="7E5400"/>
                <w:sz w:val="19"/>
              </w:rPr>
              <w:t>各向同性线弹性常数关系</w:t>
            </w:r>
          </w:p>
          <w:p w14:paraId="4AC1F693">
            <w:pPr>
              <w:pStyle w:val="164"/>
              <w:rPr>
                <w:rFonts w:hint="eastAsia" w:ascii="华文楷体" w:hAnsi="华文楷体" w:eastAsia="华文楷体" w:cs="华文楷体"/>
              </w:rPr>
            </w:pPr>
            <m:oMath>
              <m:r>
                <m:t>G</m:t>
              </m:r>
              <m:r>
                <m:rPr>
                  <m:sty m:val="p"/>
                </m:rPr>
                <m:t>=</m:t>
              </m:r>
              <m:f>
                <m:fPr>
                  <m:type m:val="bar"/>
                </m:fPr>
                <m:num>
                  <m:r>
                    <m:t>E</m:t>
                  </m:r>
                </m:num>
                <m:den>
                  <m:r>
                    <m:t>2</m:t>
                  </m:r>
                  <m:d>
                    <m:dPr>
                      <m:begChr m:val="("/>
                      <m:endChr m:val=")"/>
                      <m:sepChr m:val=""/>
                      <m:grow/>
                    </m:dPr>
                    <m:e>
                      <m:r>
                        <m:t>1</m:t>
                      </m:r>
                      <m:r>
                        <m:rPr>
                          <m:sty m:val="p"/>
                        </m:rPr>
                        <m:t>+</m:t>
                      </m:r>
                      <m:r>
                        <m:t>ν</m:t>
                      </m:r>
                    </m:e>
                  </m:d>
                </m:den>
              </m:f>
            </m:oMath>
          </w:p>
        </w:tc>
      </w:tr>
    </w:tbl>
    <w:p w14:paraId="7DA3690F">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3.6 切应力互等定理</w:t>
      </w:r>
    </w:p>
    <w:p w14:paraId="5FE995BB">
      <w:pPr>
        <w:rPr>
          <w:rFonts w:hint="eastAsia" w:ascii="华文楷体" w:hAnsi="华文楷体" w:eastAsia="华文楷体" w:cs="华文楷体"/>
        </w:rPr>
      </w:pPr>
      <w:r>
        <w:rPr>
          <w:rFonts w:hint="eastAsia" w:ascii="华文楷体" w:hAnsi="华文楷体" w:eastAsia="华文楷体" w:cs="华文楷体"/>
        </w:rPr>
        <w:t>取一个无限小矩形单元体。如果某一面上存在切应力，为保证单元体不产生无限大的角加速度，相邻垂直面上必须出现大小相等、方向满足力矩平衡的切应力。</w:t>
      </w:r>
    </w:p>
    <w:tbl>
      <w:tblPr>
        <w:tblStyle w:val="32"/>
        <w:tblW w:w="0" w:type="auto"/>
        <w:jc w:val="center"/>
        <w:tblLayout w:type="autofit"/>
        <w:tblCellMar>
          <w:top w:w="0" w:type="dxa"/>
          <w:left w:w="108" w:type="dxa"/>
          <w:bottom w:w="0" w:type="dxa"/>
          <w:right w:w="108" w:type="dxa"/>
        </w:tblCellMar>
      </w:tblPr>
      <w:tblGrid>
        <w:gridCol w:w="9972"/>
      </w:tblGrid>
      <w:tr w14:paraId="7BD6370F">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7C1DE8E4">
            <w:pPr>
              <w:rPr>
                <w:rFonts w:hint="eastAsia" w:ascii="华文楷体" w:hAnsi="华文楷体" w:eastAsia="华文楷体" w:cs="华文楷体"/>
              </w:rPr>
            </w:pPr>
            <w:r>
              <w:rPr>
                <w:rFonts w:hint="eastAsia" w:ascii="华文楷体" w:hAnsi="华文楷体" w:eastAsia="华文楷体" w:cs="华文楷体"/>
                <w:b/>
                <w:color w:val="7E5400"/>
                <w:sz w:val="19"/>
              </w:rPr>
              <w:t>切应力互等定理</w:t>
            </w:r>
          </w:p>
          <w:p w14:paraId="79445B02">
            <w:pPr>
              <w:pStyle w:val="164"/>
              <w:rPr>
                <w:rFonts w:hint="eastAsia" w:ascii="华文楷体" w:hAnsi="华文楷体" w:eastAsia="华文楷体" w:cs="华文楷体"/>
              </w:rPr>
            </w:pPr>
            <m:oMath>
              <m:sSub>
                <m:e>
                  <m:r>
                    <m:t>τ</m:t>
                  </m:r>
                </m:e>
                <m:sub>
                  <m:r>
                    <m:t>x</m:t>
                  </m:r>
                  <m:r>
                    <m:t>y</m:t>
                  </m:r>
                </m:sub>
              </m:sSub>
              <m:r>
                <m:rPr>
                  <m:sty m:val="p"/>
                </m:rPr>
                <m:t>=</m:t>
              </m:r>
              <m:sSub>
                <m:e>
                  <m:r>
                    <m:t>τ</m:t>
                  </m:r>
                </m:e>
                <m:sub>
                  <m:r>
                    <m:t>y</m:t>
                  </m:r>
                  <m:r>
                    <m:t>x</m:t>
                  </m:r>
                </m:sub>
              </m:sSub>
            </m:oMath>
          </w:p>
        </w:tc>
      </w:tr>
    </w:tbl>
    <w:p w14:paraId="7194DC3C">
      <w:pPr>
        <w:rPr>
          <w:rFonts w:hint="eastAsia" w:ascii="华文楷体" w:hAnsi="华文楷体" w:eastAsia="华文楷体" w:cs="华文楷体"/>
        </w:rPr>
      </w:pPr>
      <w:r>
        <w:rPr>
          <w:rFonts w:hint="eastAsia" w:ascii="华文楷体" w:hAnsi="华文楷体" w:eastAsia="华文楷体" w:cs="华文楷体"/>
        </w:rPr>
        <w:t>这一结论不是材料性质，而是微元体力矩平衡的结果。它说明切应力总是成对出现在相互垂直的平面上，并共同构成纯剪切状态的基本形式。</w:t>
      </w:r>
    </w:p>
    <w:p w14:paraId="3B139E39">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3.7 薄壁圆筒的剪切理解</w:t>
      </w:r>
    </w:p>
    <w:p w14:paraId="1B53C57D">
      <w:pPr>
        <w:rPr>
          <w:rFonts w:hint="eastAsia" w:ascii="华文楷体" w:hAnsi="华文楷体" w:eastAsia="华文楷体" w:cs="华文楷体"/>
        </w:rPr>
      </w:pPr>
      <w:r>
        <w:rPr>
          <w:rFonts w:hint="eastAsia" w:ascii="华文楷体" w:hAnsi="华文楷体" w:eastAsia="华文楷体" w:cs="华文楷体"/>
        </w:rPr>
        <w:t>课堂原笔记用薄壁圆筒说明纯剪切状态：在扭矩作用下，筒壁上的某些微元主要承受切应力；若壁厚远小于平均半径，可把厚度方向上的剪应力近似看作均匀。对于封闭薄壁圆管，更一般的薄壁扭转理论可用剪流描述。</w:t>
      </w:r>
    </w:p>
    <w:tbl>
      <w:tblPr>
        <w:tblStyle w:val="32"/>
        <w:tblW w:w="0" w:type="auto"/>
        <w:jc w:val="center"/>
        <w:tblLayout w:type="autofit"/>
        <w:tblCellMar>
          <w:top w:w="0" w:type="dxa"/>
          <w:left w:w="108" w:type="dxa"/>
          <w:bottom w:w="0" w:type="dxa"/>
          <w:right w:w="108" w:type="dxa"/>
        </w:tblCellMar>
      </w:tblPr>
      <w:tblGrid>
        <w:gridCol w:w="9972"/>
      </w:tblGrid>
      <w:tr w14:paraId="11C50AE9">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73B5BE01">
            <w:pPr>
              <w:rPr>
                <w:rFonts w:hint="eastAsia" w:ascii="华文楷体" w:hAnsi="华文楷体" w:eastAsia="华文楷体" w:cs="华文楷体"/>
              </w:rPr>
            </w:pPr>
            <w:r>
              <w:rPr>
                <w:rFonts w:hint="eastAsia" w:ascii="华文楷体" w:hAnsi="华文楷体" w:eastAsia="华文楷体" w:cs="华文楷体"/>
                <w:b/>
                <w:color w:val="7E5400"/>
                <w:sz w:val="19"/>
              </w:rPr>
              <w:t>薄壁封闭截面 Bredt 关系（补充）</w:t>
            </w:r>
          </w:p>
          <w:p w14:paraId="59DE17BE">
            <w:pPr>
              <w:pStyle w:val="164"/>
              <w:rPr>
                <w:rFonts w:hint="eastAsia" w:ascii="华文楷体" w:hAnsi="华文楷体" w:eastAsia="华文楷体" w:cs="华文楷体"/>
              </w:rPr>
            </w:pPr>
            <m:oMath>
              <m:r>
                <m:t>q</m:t>
              </m:r>
              <m:r>
                <m:rPr>
                  <m:sty m:val="p"/>
                </m:rPr>
                <m:t>=</m:t>
              </m:r>
              <m:r>
                <m:t>τ</m:t>
              </m:r>
              <m:r>
                <m:t>t</m:t>
              </m:r>
              <m:r>
                <m:rPr>
                  <m:sty m:val="p"/>
                </m:rPr>
                <m:t>,</m:t>
              </m:r>
              <m:r>
                <m:t>  </m:t>
              </m:r>
              <m:r>
                <m:t>T</m:t>
              </m:r>
              <m:r>
                <m:rPr>
                  <m:sty m:val="p"/>
                </m:rPr>
                <m:t>=</m:t>
              </m:r>
              <m:r>
                <m:t>2</m:t>
              </m:r>
              <m:sSub>
                <m:e>
                  <m:r>
                    <m:t>A</m:t>
                  </m:r>
                </m:e>
                <m:sub>
                  <m:r>
                    <m:t>m</m:t>
                  </m:r>
                </m:sub>
              </m:sSub>
              <m:r>
                <m:t>q</m:t>
              </m:r>
              <m:r>
                <m:t> </m:t>
              </m:r>
              <m:r>
                <m:rPr>
                  <m:sty m:val="p"/>
                </m:rPr>
                <m:t>⇒</m:t>
              </m:r>
              <m:r>
                <m:t> </m:t>
              </m:r>
              <m:r>
                <m:t>τ</m:t>
              </m:r>
              <m:r>
                <m:rPr>
                  <m:sty m:val="p"/>
                </m:rPr>
                <m:t>=</m:t>
              </m:r>
              <m:f>
                <m:fPr>
                  <m:type m:val="bar"/>
                </m:fPr>
                <m:num>
                  <m:r>
                    <m:t>T</m:t>
                  </m:r>
                </m:num>
                <m:den>
                  <m:r>
                    <m:t>2</m:t>
                  </m:r>
                  <m:sSub>
                    <m:e>
                      <m:r>
                        <m:t>A</m:t>
                      </m:r>
                    </m:e>
                    <m:sub>
                      <m:r>
                        <m:t>m</m:t>
                      </m:r>
                    </m:sub>
                  </m:sSub>
                  <m:r>
                    <m:t>t</m:t>
                  </m:r>
                </m:den>
              </m:f>
            </m:oMath>
          </w:p>
        </w:tc>
      </w:tr>
      <w:tr w14:paraId="25E5DD6A">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3626C9A1">
            <w:pPr>
              <w:rPr>
                <w:rFonts w:hint="eastAsia" w:ascii="华文楷体" w:hAnsi="华文楷体" w:eastAsia="华文楷体" w:cs="华文楷体"/>
              </w:rPr>
            </w:pPr>
            <w:r>
              <w:rPr>
                <w:rFonts w:hint="eastAsia" w:ascii="华文楷体" w:hAnsi="华文楷体" w:eastAsia="华文楷体" w:cs="华文楷体"/>
                <w:b/>
                <w:color w:val="505050"/>
              </w:rPr>
              <w:t xml:space="preserve">补充说明  </w:t>
            </w:r>
            <w:r>
              <w:rPr>
                <w:rFonts w:hint="eastAsia" w:ascii="华文楷体" w:hAnsi="华文楷体" w:eastAsia="华文楷体" w:cs="华文楷体"/>
              </w:rPr>
              <w:t>该薄壁公式属于对课堂圆筒剪切概念的教材化扩展；对于一般实心圆轴，应使用第4章圆轴扭转公式。</w:t>
            </w:r>
          </w:p>
        </w:tc>
      </w:tr>
    </w:tbl>
    <w:p w14:paraId="2D6AD5F3">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3.8 剪切应变能</w:t>
      </w:r>
    </w:p>
    <w:tbl>
      <w:tblPr>
        <w:tblStyle w:val="32"/>
        <w:tblW w:w="0" w:type="auto"/>
        <w:jc w:val="center"/>
        <w:tblLayout w:type="autofit"/>
        <w:tblCellMar>
          <w:top w:w="0" w:type="dxa"/>
          <w:left w:w="108" w:type="dxa"/>
          <w:bottom w:w="0" w:type="dxa"/>
          <w:right w:w="108" w:type="dxa"/>
        </w:tblCellMar>
      </w:tblPr>
      <w:tblGrid>
        <w:gridCol w:w="9972"/>
      </w:tblGrid>
      <w:tr w14:paraId="1B652FED">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56D70FA3">
            <w:pPr>
              <w:rPr>
                <w:rFonts w:hint="eastAsia" w:ascii="华文楷体" w:hAnsi="华文楷体" w:eastAsia="华文楷体" w:cs="华文楷体"/>
              </w:rPr>
            </w:pPr>
            <w:r>
              <w:rPr>
                <w:rFonts w:hint="eastAsia" w:ascii="华文楷体" w:hAnsi="华文楷体" w:eastAsia="华文楷体" w:cs="华文楷体"/>
                <w:b/>
                <w:color w:val="7E5400"/>
                <w:sz w:val="19"/>
              </w:rPr>
              <w:t>纯剪切应变能密度</w:t>
            </w:r>
          </w:p>
          <w:p w14:paraId="305B3238">
            <w:pPr>
              <w:pStyle w:val="164"/>
              <w:rPr>
                <w:rFonts w:hint="eastAsia" w:ascii="华文楷体" w:hAnsi="华文楷体" w:eastAsia="华文楷体" w:cs="华文楷体"/>
              </w:rPr>
            </w:pPr>
            <m:oMath>
              <m:sSub>
                <m:e>
                  <m:r>
                    <m:t>u</m:t>
                  </m:r>
                </m:e>
                <m:sub>
                  <m:r>
                    <m:t>s</m:t>
                  </m:r>
                </m:sub>
              </m:sSub>
              <m:r>
                <m:rPr>
                  <m:sty m:val="p"/>
                </m:rPr>
                <m:t>=</m:t>
              </m:r>
              <m:f>
                <m:fPr>
                  <m:type m:val="bar"/>
                </m:fPr>
                <m:num>
                  <m:r>
                    <m:t>1</m:t>
                  </m:r>
                </m:num>
                <m:den>
                  <m:r>
                    <m:t>2</m:t>
                  </m:r>
                </m:den>
              </m:f>
              <m:r>
                <m:t>τ</m:t>
              </m:r>
              <m:r>
                <m:t>γ</m:t>
              </m:r>
              <m:r>
                <m:rPr>
                  <m:sty m:val="p"/>
                </m:rPr>
                <m:t>=</m:t>
              </m:r>
              <m:f>
                <m:fPr>
                  <m:type m:val="bar"/>
                </m:fPr>
                <m:num>
                  <m:sSup>
                    <m:e>
                      <m:r>
                        <m:t>τ</m:t>
                      </m:r>
                    </m:e>
                    <m:sup>
                      <m:r>
                        <m:t>2</m:t>
                      </m:r>
                    </m:sup>
                  </m:sSup>
                </m:num>
                <m:den>
                  <m:r>
                    <m:t>2</m:t>
                  </m:r>
                  <m:r>
                    <m:t>G</m:t>
                  </m:r>
                </m:den>
              </m:f>
            </m:oMath>
          </w:p>
        </w:tc>
      </w:tr>
    </w:tbl>
    <w:p w14:paraId="2D4F3189">
      <w:pPr>
        <w:rPr>
          <w:rFonts w:hint="eastAsia" w:ascii="华文楷体" w:hAnsi="华文楷体" w:eastAsia="华文楷体" w:cs="华文楷体"/>
        </w:rPr>
      </w:pPr>
      <w:r>
        <w:rPr>
          <w:rFonts w:hint="eastAsia" w:ascii="华文楷体" w:hAnsi="华文楷体" w:eastAsia="华文楷体" w:cs="华文楷体"/>
        </w:rPr>
        <w:t xml:space="preserve">若剪应力近似均匀，体积为 V，则 </w:t>
      </w:r>
      <m:oMath>
        <m:sSub>
          <m:e>
            <m:r>
              <m:t>U</m:t>
            </m:r>
          </m:e>
          <m:sub>
            <m:r>
              <m:t>s</m:t>
            </m:r>
          </m:sub>
        </m:sSub>
        <m:r>
          <m:rPr>
            <m:sty m:val="p"/>
          </m:rPr>
          <m:t>=</m:t>
        </m:r>
        <m:f>
          <m:fPr>
            <m:type m:val="bar"/>
          </m:fPr>
          <m:num>
            <m:sSup>
              <m:e>
                <m:r>
                  <m:t>τ</m:t>
                </m:r>
              </m:e>
              <m:sup>
                <m:r>
                  <m:t>2</m:t>
                </m:r>
              </m:sup>
            </m:sSup>
            <m:r>
              <m:t>V</m:t>
            </m:r>
          </m:num>
          <m:den>
            <m:r>
              <m:t>2</m:t>
            </m:r>
            <m:r>
              <m:t>G</m:t>
            </m:r>
          </m:den>
        </m:f>
      </m:oMath>
      <w:r>
        <w:rPr>
          <w:rFonts w:hint="eastAsia" w:ascii="华文楷体" w:hAnsi="华文楷体" w:eastAsia="华文楷体" w:cs="华文楷体"/>
        </w:rPr>
        <w:t>。这一能量形式会在后续扭转和强度理论中再次出现。</w:t>
      </w:r>
    </w:p>
    <w:p w14:paraId="70540788">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3.9 工程连接问题的标准求解流程</w:t>
      </w:r>
    </w:p>
    <w:p w14:paraId="69D66A98">
      <w:pPr>
        <w:pStyle w:val="16"/>
        <w:ind w:left="340"/>
        <w:rPr>
          <w:rFonts w:hint="eastAsia" w:ascii="华文楷体" w:hAnsi="华文楷体" w:eastAsia="华文楷体" w:cs="华文楷体"/>
        </w:rPr>
      </w:pPr>
      <w:r>
        <w:rPr>
          <w:rFonts w:hint="eastAsia" w:ascii="华文楷体" w:hAnsi="华文楷体" w:eastAsia="华文楷体" w:cs="华文楷体"/>
        </w:rPr>
        <w:t>画清楚连接件和被连接板的受力图，先用整体平衡求传递力；</w:t>
      </w:r>
    </w:p>
    <w:p w14:paraId="693864BF">
      <w:pPr>
        <w:pStyle w:val="16"/>
        <w:ind w:left="340"/>
        <w:rPr>
          <w:rFonts w:hint="eastAsia" w:ascii="华文楷体" w:hAnsi="华文楷体" w:eastAsia="华文楷体" w:cs="华文楷体"/>
        </w:rPr>
      </w:pPr>
      <w:r>
        <w:rPr>
          <w:rFonts w:hint="eastAsia" w:ascii="华文楷体" w:hAnsi="华文楷体" w:eastAsia="华文楷体" w:cs="华文楷体"/>
        </w:rPr>
        <w:t>判断是单剪还是双剪，并确定实际剪切面数量；</w:t>
      </w:r>
    </w:p>
    <w:p w14:paraId="43820A21">
      <w:pPr>
        <w:pStyle w:val="16"/>
        <w:ind w:left="340"/>
        <w:rPr>
          <w:rFonts w:hint="eastAsia" w:ascii="华文楷体" w:hAnsi="华文楷体" w:eastAsia="华文楷体" w:cs="华文楷体"/>
        </w:rPr>
      </w:pPr>
      <w:r>
        <w:rPr>
          <w:rFonts w:hint="eastAsia" w:ascii="华文楷体" w:hAnsi="华文楷体" w:eastAsia="华文楷体" w:cs="华文楷体"/>
        </w:rPr>
        <w:t>计算连接件平均剪应力并与许用剪应力比较；</w:t>
      </w:r>
    </w:p>
    <w:p w14:paraId="6BAFF9FE">
      <w:pPr>
        <w:pStyle w:val="16"/>
        <w:ind w:left="340"/>
        <w:rPr>
          <w:rFonts w:hint="eastAsia" w:ascii="华文楷体" w:hAnsi="华文楷体" w:eastAsia="华文楷体" w:cs="华文楷体"/>
        </w:rPr>
      </w:pPr>
      <w:r>
        <w:rPr>
          <w:rFonts w:hint="eastAsia" w:ascii="华文楷体" w:hAnsi="华文楷体" w:eastAsia="华文楷体" w:cs="华文楷体"/>
        </w:rPr>
        <w:t>确定挤压投影面积，校核销钉与孔壁的挤压；</w:t>
      </w:r>
    </w:p>
    <w:p w14:paraId="300D5A53">
      <w:pPr>
        <w:pStyle w:val="16"/>
        <w:ind w:left="340"/>
        <w:rPr>
          <w:rFonts w:hint="eastAsia" w:ascii="华文楷体" w:hAnsi="华文楷体" w:eastAsia="华文楷体" w:cs="华文楷体"/>
        </w:rPr>
      </w:pPr>
      <w:r>
        <w:rPr>
          <w:rFonts w:hint="eastAsia" w:ascii="华文楷体" w:hAnsi="华文楷体" w:eastAsia="华文楷体" w:cs="华文楷体"/>
        </w:rPr>
        <w:t>计算板件净截面正应力，检查拉断；</w:t>
      </w:r>
    </w:p>
    <w:p w14:paraId="0BEEA155">
      <w:pPr>
        <w:pStyle w:val="16"/>
        <w:ind w:left="340"/>
        <w:rPr>
          <w:rFonts w:hint="eastAsia" w:ascii="华文楷体" w:hAnsi="华文楷体" w:eastAsia="华文楷体" w:cs="华文楷体"/>
        </w:rPr>
      </w:pPr>
      <w:r>
        <w:rPr>
          <w:rFonts w:hint="eastAsia" w:ascii="华文楷体" w:hAnsi="华文楷体" w:eastAsia="华文楷体" w:cs="华文楷体"/>
        </w:rPr>
        <w:t>若存在多个连接件，应判断载荷是否可按对称性平均分配，不能无条件平均。</w:t>
      </w:r>
    </w:p>
    <w:p w14:paraId="2D3E7378">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3.10 本章总结</w:t>
      </w:r>
    </w:p>
    <w:tbl>
      <w:tblPr>
        <w:tblStyle w:val="32"/>
        <w:tblW w:w="0" w:type="auto"/>
        <w:tblInd w:w="0" w:type="dxa"/>
        <w:tblLayout w:type="autofit"/>
        <w:tblCellMar>
          <w:top w:w="0" w:type="dxa"/>
          <w:left w:w="108" w:type="dxa"/>
          <w:bottom w:w="0" w:type="dxa"/>
          <w:right w:w="108" w:type="dxa"/>
        </w:tblCellMar>
      </w:tblPr>
      <w:tblGrid>
        <w:gridCol w:w="9972"/>
      </w:tblGrid>
      <w:tr w14:paraId="0142B3DD">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49B9AD51">
            <w:pPr>
              <w:rPr>
                <w:rFonts w:hint="eastAsia" w:ascii="华文楷体" w:hAnsi="华文楷体" w:eastAsia="华文楷体" w:cs="华文楷体"/>
              </w:rPr>
            </w:pPr>
            <w:r>
              <w:rPr>
                <w:rFonts w:hint="eastAsia" w:ascii="华文楷体" w:hAnsi="华文楷体" w:eastAsia="华文楷体" w:cs="华文楷体"/>
                <w:b/>
                <w:color w:val="505050"/>
              </w:rPr>
              <w:t xml:space="preserve">【本章核心思想】  </w:t>
            </w:r>
            <w:r>
              <w:rPr>
                <w:rFonts w:hint="eastAsia" w:ascii="华文楷体" w:hAnsi="华文楷体" w:eastAsia="华文楷体" w:cs="华文楷体"/>
              </w:rPr>
              <w:t>工程剪切问题以“名义平均应力”作为主要设计工具。必须同时考虑剪切、挤压和净截面拉断等多种失效模式；切应力互等定理则从微元平衡角度揭示了切应力成对出现的原因。</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4406B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50406AD8">
            <w:pPr>
              <w:keepNext/>
              <w:rPr>
                <w:rFonts w:hint="eastAsia" w:ascii="华文楷体" w:hAnsi="华文楷体" w:eastAsia="华文楷体" w:cs="华文楷体"/>
              </w:rPr>
            </w:pPr>
            <w:r>
              <w:rPr>
                <w:rFonts w:hint="eastAsia" w:ascii="华文楷体" w:hAnsi="华文楷体" w:eastAsia="华文楷体" w:cs="华文楷体"/>
                <w:b/>
              </w:rPr>
              <w:t>内容</w:t>
            </w:r>
          </w:p>
        </w:tc>
        <w:tc>
          <w:tcPr>
            <w:tcW w:w="3324" w:type="dxa"/>
            <w:shd w:val="clear" w:color="auto" w:fill="DCE6F1"/>
            <w:vAlign w:val="center"/>
          </w:tcPr>
          <w:p w14:paraId="79E687B3">
            <w:pPr>
              <w:keepNext/>
              <w:rPr>
                <w:rFonts w:hint="eastAsia" w:ascii="华文楷体" w:hAnsi="华文楷体" w:eastAsia="华文楷体" w:cs="华文楷体"/>
              </w:rPr>
            </w:pPr>
            <w:r>
              <w:rPr>
                <w:rFonts w:hint="eastAsia" w:ascii="华文楷体" w:hAnsi="华文楷体" w:eastAsia="华文楷体" w:cs="华文楷体"/>
                <w:b/>
              </w:rPr>
              <w:t>核心公式</w:t>
            </w:r>
          </w:p>
        </w:tc>
        <w:tc>
          <w:tcPr>
            <w:tcW w:w="3324" w:type="dxa"/>
            <w:shd w:val="clear" w:color="auto" w:fill="DCE6F1"/>
            <w:vAlign w:val="center"/>
          </w:tcPr>
          <w:p w14:paraId="2C732F27">
            <w:pPr>
              <w:keepNext/>
              <w:rPr>
                <w:rFonts w:hint="eastAsia" w:ascii="华文楷体" w:hAnsi="华文楷体" w:eastAsia="华文楷体" w:cs="华文楷体"/>
              </w:rPr>
            </w:pPr>
            <w:r>
              <w:rPr>
                <w:rFonts w:hint="eastAsia" w:ascii="华文楷体" w:hAnsi="华文楷体" w:eastAsia="华文楷体" w:cs="华文楷体"/>
                <w:b/>
              </w:rPr>
              <w:t>备注</w:t>
            </w:r>
          </w:p>
        </w:tc>
      </w:tr>
      <w:tr w14:paraId="0E22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394BAAFF">
            <w:pPr>
              <w:keepNext/>
              <w:rPr>
                <w:rFonts w:hint="eastAsia" w:ascii="华文楷体" w:hAnsi="华文楷体" w:eastAsia="华文楷体" w:cs="华文楷体"/>
              </w:rPr>
            </w:pPr>
            <w:r>
              <w:rPr>
                <w:rFonts w:hint="eastAsia" w:ascii="华文楷体" w:hAnsi="华文楷体" w:eastAsia="华文楷体" w:cs="华文楷体"/>
              </w:rPr>
              <w:t>平均剪应力</w:t>
            </w:r>
          </w:p>
        </w:tc>
        <w:tc>
          <w:tcPr>
            <w:tcW w:w="3324" w:type="dxa"/>
            <w:vAlign w:val="center"/>
          </w:tcPr>
          <w:p w14:paraId="19E2B7B5">
            <w:pPr>
              <w:keepNext/>
              <w:rPr>
                <w:rFonts w:hint="eastAsia" w:ascii="华文楷体" w:hAnsi="华文楷体" w:eastAsia="华文楷体" w:cs="华文楷体"/>
              </w:rPr>
            </w:pPr>
            <m:oMath>
              <m:r>
                <m:t>τ</m:t>
              </m:r>
              <m:r>
                <m:rPr>
                  <m:sty m:val="p"/>
                </m:rPr>
                <m:t>=</m:t>
              </m:r>
              <m:sSub>
                <m:e>
                  <m:r>
                    <m:t>F</m:t>
                  </m:r>
                </m:e>
                <m:sub>
                  <m:r>
                    <m:t>s</m:t>
                  </m:r>
                </m:sub>
              </m:sSub>
              <m:r>
                <m:rPr>
                  <m:sty m:val="p"/>
                </m:rPr>
                <m:t>/</m:t>
              </m:r>
              <m:sSub>
                <m:e>
                  <m:r>
                    <m:t>A</m:t>
                  </m:r>
                </m:e>
                <m:sub>
                  <m:r>
                    <m:t>s</m:t>
                  </m:r>
                </m:sub>
              </m:sSub>
            </m:oMath>
          </w:p>
        </w:tc>
        <w:tc>
          <w:tcPr>
            <w:tcW w:w="3324" w:type="dxa"/>
            <w:vAlign w:val="center"/>
          </w:tcPr>
          <w:p w14:paraId="295A2B55">
            <w:pPr>
              <w:keepNext/>
              <w:rPr>
                <w:rFonts w:hint="eastAsia" w:ascii="华文楷体" w:hAnsi="华文楷体" w:eastAsia="华文楷体" w:cs="华文楷体"/>
              </w:rPr>
            </w:pPr>
            <w:r>
              <w:rPr>
                <w:rFonts w:hint="eastAsia" w:ascii="华文楷体" w:hAnsi="华文楷体" w:eastAsia="华文楷体" w:cs="华文楷体"/>
              </w:rPr>
              <w:t>单剪/双剪要数剪切面</w:t>
            </w:r>
          </w:p>
        </w:tc>
      </w:tr>
      <w:tr w14:paraId="12AD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6DA11ED">
            <w:pPr>
              <w:rPr>
                <w:rFonts w:hint="eastAsia" w:ascii="华文楷体" w:hAnsi="华文楷体" w:eastAsia="华文楷体" w:cs="华文楷体"/>
              </w:rPr>
            </w:pPr>
            <w:r>
              <w:rPr>
                <w:rFonts w:hint="eastAsia" w:ascii="华文楷体" w:hAnsi="华文楷体" w:eastAsia="华文楷体" w:cs="华文楷体"/>
              </w:rPr>
              <w:t>挤压应力</w:t>
            </w:r>
          </w:p>
        </w:tc>
        <w:tc>
          <w:tcPr>
            <w:tcW w:w="3324" w:type="dxa"/>
            <w:vAlign w:val="center"/>
          </w:tcPr>
          <w:p w14:paraId="234B54CE">
            <w:pPr>
              <w:rPr>
                <w:rFonts w:hint="eastAsia" w:ascii="华文楷体" w:hAnsi="华文楷体" w:eastAsia="华文楷体" w:cs="华文楷体"/>
              </w:rPr>
            </w:pPr>
            <m:oMath>
              <m:sSub>
                <m:e>
                  <m:r>
                    <m:t>σ</m:t>
                  </m:r>
                </m:e>
                <m:sub>
                  <m:r>
                    <m:t>b</m:t>
                  </m:r>
                  <m:r>
                    <m:t>s</m:t>
                  </m:r>
                </m:sub>
              </m:sSub>
              <m:r>
                <m:rPr>
                  <m:sty m:val="p"/>
                </m:rPr>
                <m:t>=</m:t>
              </m:r>
              <m:r>
                <m:t>F</m:t>
              </m:r>
              <m:r>
                <m:rPr>
                  <m:sty m:val="p"/>
                </m:rPr>
                <m:t>/</m:t>
              </m:r>
              <m:sSub>
                <m:e>
                  <m:r>
                    <m:t>A</m:t>
                  </m:r>
                </m:e>
                <m:sub>
                  <m:r>
                    <m:t>b</m:t>
                  </m:r>
                  <m:r>
                    <m:t>s</m:t>
                  </m:r>
                </m:sub>
              </m:sSub>
            </m:oMath>
          </w:p>
        </w:tc>
        <w:tc>
          <w:tcPr>
            <w:tcW w:w="3324" w:type="dxa"/>
            <w:vAlign w:val="center"/>
          </w:tcPr>
          <w:p w14:paraId="2C8232D7">
            <w:pPr>
              <w:rPr>
                <w:rFonts w:hint="eastAsia" w:ascii="华文楷体" w:hAnsi="华文楷体" w:eastAsia="华文楷体" w:cs="华文楷体"/>
              </w:rPr>
            </w:pPr>
            <w:r>
              <w:rPr>
                <w:rFonts w:hint="eastAsia" w:ascii="华文楷体" w:hAnsi="华文楷体" w:eastAsia="华文楷体" w:cs="华文楷体"/>
              </w:rPr>
              <w:t>圆柱接触常取投影面积 dt</w:t>
            </w:r>
          </w:p>
        </w:tc>
      </w:tr>
      <w:tr w14:paraId="3FC32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5D940AB5">
            <w:pPr>
              <w:rPr>
                <w:rFonts w:hint="eastAsia" w:ascii="华文楷体" w:hAnsi="华文楷体" w:eastAsia="华文楷体" w:cs="华文楷体"/>
              </w:rPr>
            </w:pPr>
            <w:r>
              <w:rPr>
                <w:rFonts w:hint="eastAsia" w:ascii="华文楷体" w:hAnsi="华文楷体" w:eastAsia="华文楷体" w:cs="华文楷体"/>
              </w:rPr>
              <w:t>剪切胡克定律</w:t>
            </w:r>
          </w:p>
        </w:tc>
        <w:tc>
          <w:tcPr>
            <w:tcW w:w="3324" w:type="dxa"/>
            <w:vAlign w:val="center"/>
          </w:tcPr>
          <w:p w14:paraId="794C5067">
            <w:pPr>
              <w:rPr>
                <w:rFonts w:hint="eastAsia" w:ascii="华文楷体" w:hAnsi="华文楷体" w:eastAsia="华文楷体" w:cs="华文楷体"/>
              </w:rPr>
            </w:pPr>
            <m:oMath>
              <m:r>
                <m:t>τ</m:t>
              </m:r>
              <m:r>
                <m:rPr>
                  <m:sty m:val="p"/>
                </m:rPr>
                <m:t>=</m:t>
              </m:r>
              <m:r>
                <m:t>G</m:t>
              </m:r>
              <m:r>
                <m:t>γ</m:t>
              </m:r>
            </m:oMath>
          </w:p>
        </w:tc>
        <w:tc>
          <w:tcPr>
            <w:tcW w:w="3324" w:type="dxa"/>
            <w:vAlign w:val="center"/>
          </w:tcPr>
          <w:p w14:paraId="544D6005">
            <w:pPr>
              <w:rPr>
                <w:rFonts w:hint="eastAsia" w:ascii="华文楷体" w:hAnsi="华文楷体" w:eastAsia="华文楷体" w:cs="华文楷体"/>
              </w:rPr>
            </w:pPr>
            <w:r>
              <w:rPr>
                <w:rFonts w:hint="eastAsia" w:ascii="华文楷体" w:hAnsi="华文楷体" w:eastAsia="华文楷体" w:cs="华文楷体"/>
              </w:rPr>
              <w:t>线弹性范围</w:t>
            </w:r>
          </w:p>
        </w:tc>
      </w:tr>
      <w:tr w14:paraId="3309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15CADFF0">
            <w:pPr>
              <w:rPr>
                <w:rFonts w:hint="eastAsia" w:ascii="华文楷体" w:hAnsi="华文楷体" w:eastAsia="华文楷体" w:cs="华文楷体"/>
              </w:rPr>
            </w:pPr>
            <w:r>
              <w:rPr>
                <w:rFonts w:hint="eastAsia" w:ascii="华文楷体" w:hAnsi="华文楷体" w:eastAsia="华文楷体" w:cs="华文楷体"/>
              </w:rPr>
              <w:t>互等定理</w:t>
            </w:r>
          </w:p>
        </w:tc>
        <w:tc>
          <w:tcPr>
            <w:tcW w:w="3324" w:type="dxa"/>
            <w:vAlign w:val="center"/>
          </w:tcPr>
          <w:p w14:paraId="6EB7040E">
            <w:pPr>
              <w:rPr>
                <w:rFonts w:hint="eastAsia" w:ascii="华文楷体" w:hAnsi="华文楷体" w:eastAsia="华文楷体" w:cs="华文楷体"/>
              </w:rPr>
            </w:pPr>
            <m:oMath>
              <m:sSub>
                <m:e>
                  <m:r>
                    <m:t>τ</m:t>
                  </m:r>
                </m:e>
                <m:sub>
                  <m:r>
                    <m:t>x</m:t>
                  </m:r>
                  <m:r>
                    <m:t>y</m:t>
                  </m:r>
                </m:sub>
              </m:sSub>
              <m:r>
                <m:rPr>
                  <m:sty m:val="p"/>
                </m:rPr>
                <m:t>=</m:t>
              </m:r>
              <m:sSub>
                <m:e>
                  <m:r>
                    <m:t>τ</m:t>
                  </m:r>
                </m:e>
                <m:sub>
                  <m:r>
                    <m:t>y</m:t>
                  </m:r>
                  <m:r>
                    <m:t>x</m:t>
                  </m:r>
                </m:sub>
              </m:sSub>
            </m:oMath>
          </w:p>
        </w:tc>
        <w:tc>
          <w:tcPr>
            <w:tcW w:w="3324" w:type="dxa"/>
            <w:vAlign w:val="center"/>
          </w:tcPr>
          <w:p w14:paraId="7E416267">
            <w:pPr>
              <w:rPr>
                <w:rFonts w:hint="eastAsia" w:ascii="华文楷体" w:hAnsi="华文楷体" w:eastAsia="华文楷体" w:cs="华文楷体"/>
              </w:rPr>
            </w:pPr>
            <w:r>
              <w:rPr>
                <w:rFonts w:hint="eastAsia" w:ascii="华文楷体" w:hAnsi="华文楷体" w:eastAsia="华文楷体" w:cs="华文楷体"/>
              </w:rPr>
              <w:t>微元力矩平衡</w:t>
            </w:r>
          </w:p>
        </w:tc>
      </w:tr>
    </w:tbl>
    <w:p w14:paraId="1D5D8A67">
      <w:pPr>
        <w:rPr>
          <w:rFonts w:hint="eastAsia" w:ascii="华文楷体" w:hAnsi="华文楷体" w:eastAsia="华文楷体" w:cs="华文楷体"/>
        </w:rPr>
      </w:pPr>
      <w:r>
        <w:rPr>
          <w:rFonts w:hint="eastAsia" w:ascii="华文楷体" w:hAnsi="华文楷体" w:eastAsia="华文楷体" w:cs="华文楷体"/>
        </w:rPr>
        <w:br w:type="page"/>
      </w:r>
    </w:p>
    <w:p w14:paraId="2AB2B86D">
      <w:pPr>
        <w:pStyle w:val="3"/>
        <w:keepNext/>
        <w:shd w:val="clear" w:fill="D9EAF7"/>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1F4E79"/>
          <w:sz w:val="36"/>
        </w:rPr>
        <w:t>第4章  圆轴扭转</w:t>
      </w:r>
    </w:p>
    <w:p w14:paraId="4A861B3C">
      <w:pPr>
        <w:jc w:val="right"/>
        <w:rPr>
          <w:rFonts w:hint="eastAsia" w:ascii="华文楷体" w:hAnsi="华文楷体" w:eastAsia="华文楷体" w:cs="华文楷体"/>
        </w:rPr>
      </w:pPr>
      <w:r>
        <w:rPr>
          <w:rFonts w:hint="eastAsia" w:ascii="华文楷体" w:hAnsi="华文楷体" w:eastAsia="华文楷体" w:cs="华文楷体"/>
          <w:color w:val="5A6E82"/>
        </w:rPr>
        <w:t>几何关系—本构关系—平衡关系的完整推导</w:t>
      </w:r>
    </w:p>
    <w:p w14:paraId="1EB574CA">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4.1 外力偶矩、扭矩与扭矩图</w:t>
      </w:r>
    </w:p>
    <w:p w14:paraId="4A03F6CF">
      <w:pPr>
        <w:rPr>
          <w:rFonts w:hint="eastAsia" w:ascii="华文楷体" w:hAnsi="华文楷体" w:eastAsia="华文楷体" w:cs="华文楷体"/>
        </w:rPr>
      </w:pPr>
      <w:r>
        <w:rPr>
          <w:rFonts w:hint="eastAsia" w:ascii="华文楷体" w:hAnsi="华文楷体" w:eastAsia="华文楷体" w:cs="华文楷体"/>
        </w:rPr>
        <w:t>轴类构件常通过齿轮、带轮、电机或联轴器传递功率。作用在轴上的外力偶矩称为外力矩；对任意截面使用截面法，截面内抵抗扭转的内力矩称为扭矩 T。</w:t>
      </w:r>
    </w:p>
    <w:p w14:paraId="0AB0AE9C">
      <w:pPr>
        <w:rPr>
          <w:rFonts w:hint="eastAsia" w:ascii="华文楷体" w:hAnsi="华文楷体" w:eastAsia="华文楷体" w:cs="华文楷体"/>
        </w:rPr>
      </w:pPr>
      <w:r>
        <w:rPr>
          <w:rFonts w:hint="eastAsia" w:ascii="华文楷体" w:hAnsi="华文楷体" w:eastAsia="华文楷体" w:cs="华文楷体"/>
        </w:rPr>
        <w:t>扭矩图的绘制方法与轴力图类似：沿轴线分段作截面，利用某一侧外力矩的代数和求 T(x)。经过集中外力偶矩位置时扭矩图发生跳变。</w:t>
      </w:r>
    </w:p>
    <w:p w14:paraId="383C2D2D">
      <w:pPr>
        <w:pStyle w:val="5"/>
        <w:keepNext/>
        <w:rPr>
          <w:rFonts w:hint="eastAsia" w:ascii="华文楷体" w:hAnsi="华文楷体" w:eastAsia="华文楷体" w:cs="华文楷体"/>
        </w:rPr>
      </w:pPr>
      <w:r>
        <w:rPr>
          <w:rFonts w:hint="eastAsia" w:ascii="华文楷体" w:hAnsi="华文楷体" w:eastAsia="华文楷体" w:cs="华文楷体"/>
        </w:rPr>
        <w:t>4.1.1 功率与转矩的常用换算</w:t>
      </w:r>
    </w:p>
    <w:tbl>
      <w:tblPr>
        <w:tblStyle w:val="32"/>
        <w:tblW w:w="0" w:type="auto"/>
        <w:jc w:val="center"/>
        <w:tblLayout w:type="autofit"/>
        <w:tblCellMar>
          <w:top w:w="0" w:type="dxa"/>
          <w:left w:w="108" w:type="dxa"/>
          <w:bottom w:w="0" w:type="dxa"/>
          <w:right w:w="108" w:type="dxa"/>
        </w:tblCellMar>
      </w:tblPr>
      <w:tblGrid>
        <w:gridCol w:w="9972"/>
      </w:tblGrid>
      <w:tr w14:paraId="369EF65E">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6C12C0D6">
            <w:pPr>
              <w:rPr>
                <w:rFonts w:hint="eastAsia" w:ascii="华文楷体" w:hAnsi="华文楷体" w:eastAsia="华文楷体" w:cs="华文楷体"/>
              </w:rPr>
            </w:pPr>
            <w:r>
              <w:rPr>
                <w:rFonts w:hint="eastAsia" w:ascii="华文楷体" w:hAnsi="华文楷体" w:eastAsia="华文楷体" w:cs="华文楷体"/>
                <w:b/>
                <w:color w:val="7E5400"/>
                <w:sz w:val="19"/>
              </w:rPr>
              <w:t>功率 P、角速度 ω、转速 n 与转矩 T</w:t>
            </w:r>
          </w:p>
          <w:p w14:paraId="7DA7EC52">
            <w:pPr>
              <w:pStyle w:val="164"/>
              <w:rPr>
                <w:rFonts w:hint="eastAsia" w:ascii="华文楷体" w:hAnsi="华文楷体" w:eastAsia="华文楷体" w:cs="华文楷体"/>
              </w:rPr>
            </w:pPr>
            <m:oMath>
              <m:r>
                <m:t>T</m:t>
              </m:r>
              <m:r>
                <m:rPr>
                  <m:sty m:val="p"/>
                </m:rPr>
                <m:t>=</m:t>
              </m:r>
              <m:f>
                <m:fPr>
                  <m:type m:val="bar"/>
                </m:fPr>
                <m:num>
                  <m:r>
                    <m:t>P</m:t>
                  </m:r>
                </m:num>
                <m:den>
                  <m:r>
                    <m:t>ω</m:t>
                  </m:r>
                </m:den>
              </m:f>
              <m:r>
                <m:rPr>
                  <m:sty m:val="p"/>
                </m:rPr>
                <m:t>=</m:t>
              </m:r>
              <m:f>
                <m:fPr>
                  <m:type m:val="bar"/>
                </m:fPr>
                <m:num>
                  <m:r>
                    <m:t>60</m:t>
                  </m:r>
                  <m:r>
                    <m:t>P</m:t>
                  </m:r>
                </m:num>
                <m:den>
                  <m:r>
                    <m:t>2</m:t>
                  </m:r>
                  <m:r>
                    <m:t>π</m:t>
                  </m:r>
                  <m:r>
                    <m:t>n</m:t>
                  </m:r>
                </m:den>
              </m:f>
            </m:oMath>
          </w:p>
        </w:tc>
      </w:tr>
    </w:tbl>
    <w:p w14:paraId="716E68A4">
      <w:pPr>
        <w:rPr>
          <w:rFonts w:hint="eastAsia" w:ascii="华文楷体" w:hAnsi="华文楷体" w:eastAsia="华文楷体" w:cs="华文楷体"/>
        </w:rPr>
      </w:pPr>
      <w:r>
        <w:rPr>
          <w:rFonts w:hint="eastAsia" w:ascii="华文楷体" w:hAnsi="华文楷体" w:eastAsia="华文楷体" w:cs="华文楷体"/>
        </w:rPr>
        <w:t xml:space="preserve">若 P 用 W、n 用 r/min，则 T 的单位为 N·m。工程中也常写成针对 kW 和 r/min 的数值换算式，但理解 </w:t>
      </w:r>
      <m:oMath>
        <m:r>
          <m:t>T</m:t>
        </m:r>
        <m:r>
          <m:rPr>
            <m:sty m:val="p"/>
          </m:rPr>
          <m:t>=</m:t>
        </m:r>
        <m:f>
          <m:fPr>
            <m:type m:val="bar"/>
          </m:fPr>
          <m:num>
            <m:r>
              <m:t>P</m:t>
            </m:r>
          </m:num>
          <m:den>
            <m:r>
              <m:t>ω</m:t>
            </m:r>
          </m:den>
        </m:f>
      </m:oMath>
      <w:r>
        <w:rPr>
          <w:rFonts w:hint="eastAsia" w:ascii="华文楷体" w:hAnsi="华文楷体" w:eastAsia="华文楷体" w:cs="华文楷体"/>
        </w:rPr>
        <w:t xml:space="preserve"> 更通用。</w:t>
      </w:r>
    </w:p>
    <w:p w14:paraId="413F1255">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4.2 圆轴扭转实验现象与基本假设</w:t>
      </w:r>
    </w:p>
    <w:p w14:paraId="76555565">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212080" cy="2475230"/>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12080" cy="2475738"/>
                    </a:xfrm>
                    <a:prstGeom prst="rect">
                      <a:avLst/>
                    </a:prstGeom>
                  </pic:spPr>
                </pic:pic>
              </a:graphicData>
            </a:graphic>
          </wp:inline>
        </w:drawing>
      </w:r>
    </w:p>
    <w:p w14:paraId="098384A9">
      <w:pPr>
        <w:jc w:val="center"/>
        <w:rPr>
          <w:rFonts w:hint="eastAsia" w:ascii="华文楷体" w:hAnsi="华文楷体" w:eastAsia="华文楷体" w:cs="华文楷体"/>
        </w:rPr>
      </w:pPr>
      <w:r>
        <w:rPr>
          <w:rFonts w:hint="eastAsia" w:ascii="华文楷体" w:hAnsi="华文楷体" w:eastAsia="华文楷体" w:cs="华文楷体"/>
          <w:i/>
          <w:color w:val="5A5A5A"/>
          <w:sz w:val="18"/>
        </w:rPr>
        <w:t>图4-1  圆轴扭转及切应力沿半径线性分布示意</w:t>
      </w:r>
    </w:p>
    <w:p w14:paraId="7A2BC359">
      <w:pPr>
        <w:rPr>
          <w:rFonts w:hint="eastAsia" w:ascii="华文楷体" w:hAnsi="华文楷体" w:eastAsia="华文楷体" w:cs="华文楷体"/>
        </w:rPr>
      </w:pPr>
      <w:r>
        <w:rPr>
          <w:rFonts w:hint="eastAsia" w:ascii="华文楷体" w:hAnsi="华文楷体" w:eastAsia="华文楷体" w:cs="华文楷体"/>
        </w:rPr>
        <w:t>在圆轴表面画纵向线和圆周线，扭转后可观察到：圆周线仍保持圆形，横截面基本保持平面；纵向线变成螺旋线；相邻横截面之间的距离近似不变。经典圆轴扭转理论据此采用平截面假设。</w:t>
      </w:r>
    </w:p>
    <w:p w14:paraId="782BA4B9">
      <w:pPr>
        <w:pStyle w:val="16"/>
        <w:ind w:left="340"/>
        <w:rPr>
          <w:rFonts w:hint="eastAsia" w:ascii="华文楷体" w:hAnsi="华文楷体" w:eastAsia="华文楷体" w:cs="华文楷体"/>
        </w:rPr>
      </w:pPr>
      <w:r>
        <w:rPr>
          <w:rFonts w:hint="eastAsia" w:ascii="华文楷体" w:hAnsi="华文楷体" w:eastAsia="华文楷体" w:cs="华文楷体"/>
        </w:rPr>
        <w:t>横截面形状和大小不变，仅绕轴线作刚体转动；</w:t>
      </w:r>
    </w:p>
    <w:p w14:paraId="4ED5E902">
      <w:pPr>
        <w:pStyle w:val="16"/>
        <w:ind w:left="340"/>
        <w:rPr>
          <w:rFonts w:hint="eastAsia" w:ascii="华文楷体" w:hAnsi="华文楷体" w:eastAsia="华文楷体" w:cs="华文楷体"/>
        </w:rPr>
      </w:pPr>
      <w:r>
        <w:rPr>
          <w:rFonts w:hint="eastAsia" w:ascii="华文楷体" w:hAnsi="华文楷体" w:eastAsia="华文楷体" w:cs="华文楷体"/>
        </w:rPr>
        <w:t>半径在变形后仍保持直线；</w:t>
      </w:r>
    </w:p>
    <w:p w14:paraId="060008DD">
      <w:pPr>
        <w:pStyle w:val="16"/>
        <w:ind w:left="340"/>
        <w:rPr>
          <w:rFonts w:hint="eastAsia" w:ascii="华文楷体" w:hAnsi="华文楷体" w:eastAsia="华文楷体" w:cs="华文楷体"/>
        </w:rPr>
      </w:pPr>
      <w:r>
        <w:rPr>
          <w:rFonts w:hint="eastAsia" w:ascii="华文楷体" w:hAnsi="华文楷体" w:eastAsia="华文楷体" w:cs="华文楷体"/>
        </w:rPr>
        <w:t>轴向纤维长度近似不变，主要变形是切变形；</w:t>
      </w:r>
    </w:p>
    <w:p w14:paraId="4244F739">
      <w:pPr>
        <w:pStyle w:val="16"/>
        <w:ind w:left="340"/>
        <w:rPr>
          <w:rFonts w:hint="eastAsia" w:ascii="华文楷体" w:hAnsi="华文楷体" w:eastAsia="华文楷体" w:cs="华文楷体"/>
        </w:rPr>
      </w:pPr>
      <w:r>
        <w:rPr>
          <w:rFonts w:hint="eastAsia" w:ascii="华文楷体" w:hAnsi="华文楷体" w:eastAsia="华文楷体" w:cs="华文楷体"/>
        </w:rPr>
        <w:t>适用于圆形或圆环截面在线弹性、小变形条件下的圣维南扭转。</w:t>
      </w:r>
    </w:p>
    <w:p w14:paraId="45CC17A5">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4.3 第一步：建立几何关系</w:t>
      </w:r>
    </w:p>
    <w:p w14:paraId="25D0A668">
      <w:pPr>
        <w:rPr>
          <w:rFonts w:hint="eastAsia" w:ascii="华文楷体" w:hAnsi="华文楷体" w:eastAsia="华文楷体" w:cs="华文楷体"/>
        </w:rPr>
      </w:pPr>
      <w:r>
        <w:rPr>
          <w:rFonts w:hint="eastAsia" w:ascii="华文楷体" w:hAnsi="华文楷体" w:eastAsia="华文楷体" w:cs="华文楷体"/>
        </w:rPr>
        <w:t xml:space="preserve">取长度为 L、半径为 </w:t>
      </w:r>
      <m:oMath>
        <m:r>
          <m:t>ρ</m:t>
        </m:r>
      </m:oMath>
      <w:r>
        <w:rPr>
          <w:rFonts w:hint="eastAsia" w:ascii="华文楷体" w:hAnsi="华文楷体" w:eastAsia="华文楷体" w:cs="华文楷体"/>
        </w:rPr>
        <w:t xml:space="preserve"> 的纵向纤维。两端截面相对扭转角为 </w:t>
      </w:r>
      <m:oMath>
        <m:r>
          <m:t>φ</m:t>
        </m:r>
      </m:oMath>
      <w:r>
        <w:rPr>
          <w:rFonts w:hint="eastAsia" w:ascii="华文楷体" w:hAnsi="华文楷体" w:eastAsia="华文楷体" w:cs="华文楷体"/>
        </w:rPr>
        <w:t xml:space="preserve">。该纤维在圆周方向产生位移 </w:t>
      </w:r>
      <m:oMath>
        <m:r>
          <m:t>ρ</m:t>
        </m:r>
        <m:r>
          <m:t>φ</m:t>
        </m:r>
      </m:oMath>
      <w:r>
        <w:rPr>
          <w:rFonts w:hint="eastAsia" w:ascii="华文楷体" w:hAnsi="华文楷体" w:eastAsia="华文楷体" w:cs="华文楷体"/>
        </w:rPr>
        <w:t>，因此小变形下切应变为：</w:t>
      </w:r>
    </w:p>
    <w:tbl>
      <w:tblPr>
        <w:tblStyle w:val="32"/>
        <w:tblW w:w="0" w:type="auto"/>
        <w:jc w:val="center"/>
        <w:tblLayout w:type="autofit"/>
        <w:tblCellMar>
          <w:top w:w="0" w:type="dxa"/>
          <w:left w:w="108" w:type="dxa"/>
          <w:bottom w:w="0" w:type="dxa"/>
          <w:right w:w="108" w:type="dxa"/>
        </w:tblCellMar>
      </w:tblPr>
      <w:tblGrid>
        <w:gridCol w:w="9972"/>
      </w:tblGrid>
      <w:tr w14:paraId="0B219106">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158E64AB">
            <w:pPr>
              <w:rPr>
                <w:rFonts w:hint="eastAsia" w:ascii="华文楷体" w:hAnsi="华文楷体" w:eastAsia="华文楷体" w:cs="华文楷体"/>
              </w:rPr>
            </w:pPr>
            <w:r>
              <w:rPr>
                <w:rFonts w:hint="eastAsia" w:ascii="华文楷体" w:hAnsi="华文楷体" w:eastAsia="华文楷体" w:cs="华文楷体"/>
                <w:b/>
                <w:color w:val="7E5400"/>
                <w:sz w:val="19"/>
              </w:rPr>
              <w:t>圆轴扭转的几何关系</w:t>
            </w:r>
          </w:p>
          <w:p w14:paraId="6B98B5A0">
            <w:pPr>
              <w:pStyle w:val="164"/>
              <w:rPr>
                <w:rFonts w:hint="eastAsia" w:ascii="华文楷体" w:hAnsi="华文楷体" w:eastAsia="华文楷体" w:cs="华文楷体"/>
              </w:rPr>
            </w:pPr>
            <m:oMath>
              <m:r>
                <m:t>γ</m:t>
              </m:r>
              <m:d>
                <m:dPr>
                  <m:begChr m:val="("/>
                  <m:endChr m:val=")"/>
                  <m:sepChr m:val=""/>
                  <m:grow/>
                </m:dPr>
                <m:e>
                  <m:r>
                    <m:t>ρ</m:t>
                  </m:r>
                </m:e>
              </m:d>
              <m:r>
                <m:rPr>
                  <m:sty m:val="p"/>
                </m:rPr>
                <m:t>=</m:t>
              </m:r>
              <m:f>
                <m:fPr>
                  <m:type m:val="bar"/>
                </m:fPr>
                <m:num>
                  <m:r>
                    <m:t>ρ</m:t>
                  </m:r>
                  <m:r>
                    <m:t>φ</m:t>
                  </m:r>
                </m:num>
                <m:den>
                  <m:r>
                    <m:t>L</m:t>
                  </m:r>
                </m:den>
              </m:f>
              <m:r>
                <m:rPr>
                  <m:sty m:val="p"/>
                </m:rPr>
                <m:t>=</m:t>
              </m:r>
              <m:r>
                <m:t>ρ</m:t>
              </m:r>
              <m:f>
                <m:fPr>
                  <m:type m:val="bar"/>
                </m:fPr>
                <m:num>
                  <m:r>
                    <m:t>d</m:t>
                  </m:r>
                  <m:r>
                    <m:t>φ</m:t>
                  </m:r>
                </m:num>
                <m:den>
                  <m:r>
                    <m:t>d</m:t>
                  </m:r>
                  <m:r>
                    <m:t>x</m:t>
                  </m:r>
                </m:den>
              </m:f>
            </m:oMath>
          </w:p>
        </w:tc>
      </w:tr>
    </w:tbl>
    <w:p w14:paraId="0434B41C">
      <w:pPr>
        <w:rPr>
          <w:rFonts w:hint="eastAsia" w:ascii="华文楷体" w:hAnsi="华文楷体" w:eastAsia="华文楷体" w:cs="华文楷体"/>
        </w:rPr>
      </w:pPr>
      <w:r>
        <w:rPr>
          <w:rFonts w:hint="eastAsia" w:ascii="华文楷体" w:hAnsi="华文楷体" w:eastAsia="华文楷体" w:cs="华文楷体"/>
        </w:rPr>
        <w:t xml:space="preserve">这说明切应变与到圆心的距离 </w:t>
      </w:r>
      <m:oMath>
        <m:r>
          <m:t>ρ</m:t>
        </m:r>
      </m:oMath>
      <w:r>
        <w:rPr>
          <w:rFonts w:hint="eastAsia" w:ascii="华文楷体" w:hAnsi="华文楷体" w:eastAsia="华文楷体" w:cs="华文楷体"/>
        </w:rPr>
        <w:t xml:space="preserve"> 成正比：轴心处 </w:t>
      </w:r>
      <m:oMath>
        <m:r>
          <m:t>ρ</m:t>
        </m:r>
        <m:r>
          <m:rPr>
            <m:sty m:val="p"/>
          </m:rPr>
          <m:t>=</m:t>
        </m:r>
        <m:r>
          <m:t>0</m:t>
        </m:r>
      </m:oMath>
      <w:r>
        <w:rPr>
          <w:rFonts w:hint="eastAsia" w:ascii="华文楷体" w:hAnsi="华文楷体" w:eastAsia="华文楷体" w:cs="华文楷体"/>
        </w:rPr>
        <w:t>，因此切应变为 0；越靠近外表面，切应变越大。</w:t>
      </w:r>
    </w:p>
    <w:p w14:paraId="79F8CDEF">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4.4 第二步：由剪切胡克定律得到应力分布形式</w:t>
      </w:r>
    </w:p>
    <w:tbl>
      <w:tblPr>
        <w:tblStyle w:val="32"/>
        <w:tblW w:w="0" w:type="auto"/>
        <w:jc w:val="center"/>
        <w:tblLayout w:type="autofit"/>
        <w:tblCellMar>
          <w:top w:w="0" w:type="dxa"/>
          <w:left w:w="108" w:type="dxa"/>
          <w:bottom w:w="0" w:type="dxa"/>
          <w:right w:w="108" w:type="dxa"/>
        </w:tblCellMar>
      </w:tblPr>
      <w:tblGrid>
        <w:gridCol w:w="9972"/>
      </w:tblGrid>
      <w:tr w14:paraId="23F9338C">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0BA16BD7">
            <w:pPr>
              <w:rPr>
                <w:rFonts w:hint="eastAsia" w:ascii="华文楷体" w:hAnsi="华文楷体" w:eastAsia="华文楷体" w:cs="华文楷体"/>
              </w:rPr>
            </w:pPr>
            <w:r>
              <w:rPr>
                <w:rFonts w:hint="eastAsia" w:ascii="华文楷体" w:hAnsi="华文楷体" w:eastAsia="华文楷体" w:cs="华文楷体"/>
                <w:b/>
                <w:color w:val="7E5400"/>
                <w:sz w:val="19"/>
              </w:rPr>
              <w:t>本构关系代入几何关系</w:t>
            </w:r>
          </w:p>
          <w:p w14:paraId="2303D071">
            <w:pPr>
              <w:pStyle w:val="164"/>
              <w:rPr>
                <w:rFonts w:hint="eastAsia" w:ascii="华文楷体" w:hAnsi="华文楷体" w:eastAsia="华文楷体" w:cs="华文楷体"/>
              </w:rPr>
            </w:pPr>
            <m:oMath>
              <m:r>
                <m:t>τ</m:t>
              </m:r>
              <m:d>
                <m:dPr>
                  <m:begChr m:val="("/>
                  <m:endChr m:val=")"/>
                  <m:sepChr m:val=""/>
                  <m:grow/>
                </m:dPr>
                <m:e>
                  <m:r>
                    <m:t>ρ</m:t>
                  </m:r>
                </m:e>
              </m:d>
              <m:r>
                <m:rPr>
                  <m:sty m:val="p"/>
                </m:rPr>
                <m:t>=</m:t>
              </m:r>
              <m:r>
                <m:t>G</m:t>
              </m:r>
              <m:r>
                <m:t>γ</m:t>
              </m:r>
              <m:d>
                <m:dPr>
                  <m:begChr m:val="("/>
                  <m:endChr m:val=")"/>
                  <m:sepChr m:val=""/>
                  <m:grow/>
                </m:dPr>
                <m:e>
                  <m:r>
                    <m:t>ρ</m:t>
                  </m:r>
                </m:e>
              </m:d>
              <m:r>
                <m:rPr>
                  <m:sty m:val="p"/>
                </m:rPr>
                <m:t>=</m:t>
              </m:r>
              <m:r>
                <m:t>G</m:t>
              </m:r>
              <m:r>
                <m:t>ρ</m:t>
              </m:r>
              <m:f>
                <m:fPr>
                  <m:type m:val="bar"/>
                </m:fPr>
                <m:num>
                  <m:r>
                    <m:t>d</m:t>
                  </m:r>
                  <m:r>
                    <m:t>φ</m:t>
                  </m:r>
                </m:num>
                <m:den>
                  <m:r>
                    <m:t>d</m:t>
                  </m:r>
                  <m:r>
                    <m:t>x</m:t>
                  </m:r>
                </m:den>
              </m:f>
            </m:oMath>
          </w:p>
        </w:tc>
      </w:tr>
    </w:tbl>
    <w:p w14:paraId="5DDD84D9">
      <w:pPr>
        <w:rPr>
          <w:rFonts w:hint="eastAsia" w:ascii="华文楷体" w:hAnsi="华文楷体" w:eastAsia="华文楷体" w:cs="华文楷体"/>
        </w:rPr>
      </w:pPr>
      <w:r>
        <w:rPr>
          <w:rFonts w:hint="eastAsia" w:ascii="华文楷体" w:hAnsi="华文楷体" w:eastAsia="华文楷体" w:cs="华文楷体"/>
        </w:rPr>
        <w:t>因此切应力也沿半径线性分布。到此还只确定了“分布形状”，尚不知道幅值；幅值需要由截面力矩平衡确定。</w:t>
      </w:r>
    </w:p>
    <w:p w14:paraId="0409FE5F">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4.5 第三步：用力矩平衡确定应力幅值</w:t>
      </w:r>
    </w:p>
    <w:p w14:paraId="2FB85B9A">
      <w:pPr>
        <w:rPr>
          <w:rFonts w:hint="eastAsia" w:ascii="华文楷体" w:hAnsi="华文楷体" w:eastAsia="华文楷体" w:cs="华文楷体"/>
        </w:rPr>
      </w:pPr>
      <w:r>
        <w:rPr>
          <w:rFonts w:hint="eastAsia" w:ascii="华文楷体" w:hAnsi="华文楷体" w:eastAsia="华文楷体" w:cs="华文楷体"/>
        </w:rPr>
        <w:t xml:space="preserve">面积微元 dA 上的切力为 </w:t>
      </w:r>
      <m:oMath>
        <m:r>
          <m:t>τ</m:t>
        </m:r>
        <m:r>
          <m:t> </m:t>
        </m:r>
        <m:r>
          <m:t>d</m:t>
        </m:r>
        <m:r>
          <m:t>A</m:t>
        </m:r>
      </m:oMath>
      <w:r>
        <w:rPr>
          <w:rFonts w:hint="eastAsia" w:ascii="华文楷体" w:hAnsi="华文楷体" w:eastAsia="华文楷体" w:cs="华文楷体"/>
        </w:rPr>
        <w:t xml:space="preserve">，它对轴线的力矩为 </w:t>
      </w:r>
      <m:oMath>
        <m:r>
          <m:t>τ</m:t>
        </m:r>
        <m:r>
          <m:t>ρ</m:t>
        </m:r>
        <m:r>
          <m:t> </m:t>
        </m:r>
        <m:r>
          <m:t>d</m:t>
        </m:r>
        <m:r>
          <m:t>A</m:t>
        </m:r>
      </m:oMath>
      <w:r>
        <w:rPr>
          <w:rFonts w:hint="eastAsia" w:ascii="华文楷体" w:hAnsi="华文楷体" w:eastAsia="华文楷体" w:cs="华文楷体"/>
        </w:rPr>
        <w:t>。整个截面的内力矩必须等于扭矩 T：</w:t>
      </w:r>
    </w:p>
    <w:tbl>
      <w:tblPr>
        <w:tblStyle w:val="32"/>
        <w:tblW w:w="0" w:type="auto"/>
        <w:jc w:val="center"/>
        <w:tblLayout w:type="autofit"/>
        <w:tblCellMar>
          <w:top w:w="0" w:type="dxa"/>
          <w:left w:w="108" w:type="dxa"/>
          <w:bottom w:w="0" w:type="dxa"/>
          <w:right w:w="108" w:type="dxa"/>
        </w:tblCellMar>
      </w:tblPr>
      <w:tblGrid>
        <w:gridCol w:w="9972"/>
      </w:tblGrid>
      <w:tr w14:paraId="3A108354">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38D917CA">
            <w:pPr>
              <w:rPr>
                <w:rFonts w:hint="eastAsia" w:ascii="华文楷体" w:hAnsi="华文楷体" w:eastAsia="华文楷体" w:cs="华文楷体"/>
              </w:rPr>
            </w:pPr>
            <w:r>
              <w:rPr>
                <w:rFonts w:hint="eastAsia" w:ascii="华文楷体" w:hAnsi="华文楷体" w:eastAsia="华文楷体" w:cs="华文楷体"/>
                <w:b/>
                <w:color w:val="7E5400"/>
                <w:sz w:val="19"/>
              </w:rPr>
              <w:t>扭矩平衡</w:t>
            </w:r>
          </w:p>
          <w:p w14:paraId="469EF5AA">
            <w:pPr>
              <w:pStyle w:val="164"/>
              <w:rPr>
                <w:rFonts w:hint="eastAsia" w:ascii="华文楷体" w:hAnsi="华文楷体" w:eastAsia="华文楷体" w:cs="华文楷体"/>
              </w:rPr>
            </w:pPr>
            <m:oMath>
              <m:r>
                <m:t>T</m:t>
              </m:r>
              <m:r>
                <m:rPr>
                  <m:sty m:val="p"/>
                </m:rPr>
                <m:t>=</m:t>
              </m:r>
              <m:nary>
                <m:naryPr>
                  <m:chr m:val="∫"/>
                  <m:limLoc m:val="subSup"/>
                  <m:subHide m:val="off"/>
                  <m:supHide m:val="on"/>
                </m:naryPr>
                <m:sub>
                  <m:r>
                    <m:t>A</m:t>
                  </m:r>
                </m:sub>
                <m:sup>
                  <m:r>
                    <m:t>​</m:t>
                  </m:r>
                </m:sup>
                <m:e>
                  <m:r>
                    <m:t>τ</m:t>
                  </m:r>
                </m:e>
              </m:nary>
              <m:r>
                <m:t>ρ</m:t>
              </m:r>
              <m:r>
                <m:t> </m:t>
              </m:r>
              <m:r>
                <m:t>d</m:t>
              </m:r>
              <m:r>
                <m:t>A</m:t>
              </m:r>
              <m:r>
                <m:rPr>
                  <m:sty m:val="p"/>
                </m:rPr>
                <m:t>=</m:t>
              </m:r>
              <m:r>
                <m:t>G</m:t>
              </m:r>
              <m:f>
                <m:fPr>
                  <m:type m:val="bar"/>
                </m:fPr>
                <m:num>
                  <m:r>
                    <m:t>d</m:t>
                  </m:r>
                  <m:r>
                    <m:t>φ</m:t>
                  </m:r>
                </m:num>
                <m:den>
                  <m:r>
                    <m:t>d</m:t>
                  </m:r>
                  <m:r>
                    <m:t>x</m:t>
                  </m:r>
                </m:den>
              </m:f>
              <m:nary>
                <m:naryPr>
                  <m:chr m:val="∫"/>
                  <m:limLoc m:val="subSup"/>
                  <m:subHide m:val="off"/>
                  <m:supHide m:val="on"/>
                </m:naryPr>
                <m:sub>
                  <m:r>
                    <m:t>A</m:t>
                  </m:r>
                </m:sub>
                <m:sup>
                  <m:r>
                    <m:t>​</m:t>
                  </m:r>
                </m:sup>
                <m:e>
                  <m:sSup>
                    <m:e>
                      <m:r>
                        <m:t>ρ</m:t>
                      </m:r>
                    </m:e>
                    <m:sup>
                      <m:r>
                        <m:t>2</m:t>
                      </m:r>
                    </m:sup>
                  </m:sSup>
                </m:e>
              </m:nary>
              <m:r>
                <m:t>d</m:t>
              </m:r>
              <m:r>
                <m:t>A</m:t>
              </m:r>
            </m:oMath>
          </w:p>
        </w:tc>
      </w:tr>
    </w:tbl>
    <w:p w14:paraId="19E31213">
      <w:pPr>
        <w:rPr>
          <w:rFonts w:hint="eastAsia" w:ascii="华文楷体" w:hAnsi="华文楷体" w:eastAsia="华文楷体" w:cs="华文楷体"/>
        </w:rPr>
      </w:pPr>
      <w:r>
        <w:rPr>
          <w:rFonts w:hint="eastAsia" w:ascii="华文楷体" w:hAnsi="华文楷体" w:eastAsia="华文楷体" w:cs="华文楷体"/>
        </w:rPr>
        <w:t>定义截面的极惯性矩：</w:t>
      </w:r>
    </w:p>
    <w:tbl>
      <w:tblPr>
        <w:tblStyle w:val="32"/>
        <w:tblW w:w="0" w:type="auto"/>
        <w:jc w:val="center"/>
        <w:tblLayout w:type="autofit"/>
        <w:tblCellMar>
          <w:top w:w="0" w:type="dxa"/>
          <w:left w:w="108" w:type="dxa"/>
          <w:bottom w:w="0" w:type="dxa"/>
          <w:right w:w="108" w:type="dxa"/>
        </w:tblCellMar>
      </w:tblPr>
      <w:tblGrid>
        <w:gridCol w:w="9972"/>
      </w:tblGrid>
      <w:tr w14:paraId="29F3DB9C">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4AD9E201">
            <w:pPr>
              <w:rPr>
                <w:rFonts w:hint="eastAsia" w:ascii="华文楷体" w:hAnsi="华文楷体" w:eastAsia="华文楷体" w:cs="华文楷体"/>
              </w:rPr>
            </w:pPr>
            <w:r>
              <w:rPr>
                <w:rFonts w:hint="eastAsia" w:ascii="华文楷体" w:hAnsi="华文楷体" w:eastAsia="华文楷体" w:cs="华文楷体"/>
                <w:b/>
                <w:color w:val="7E5400"/>
                <w:sz w:val="19"/>
              </w:rPr>
              <w:t>极惯性矩定义</w:t>
            </w:r>
          </w:p>
          <w:p w14:paraId="469224AA">
            <w:pPr>
              <w:pStyle w:val="164"/>
              <w:rPr>
                <w:rFonts w:hint="eastAsia" w:ascii="华文楷体" w:hAnsi="华文楷体" w:eastAsia="华文楷体" w:cs="华文楷体"/>
              </w:rPr>
            </w:pPr>
            <m:oMath>
              <m:sSub>
                <m:e>
                  <m:r>
                    <m:t>I</m:t>
                  </m:r>
                </m:e>
                <m:sub>
                  <m:r>
                    <m:t>p</m:t>
                  </m:r>
                </m:sub>
              </m:sSub>
              <m:r>
                <m:rPr>
                  <m:sty m:val="p"/>
                </m:rPr>
                <m:t>=</m:t>
              </m:r>
              <m:nary>
                <m:naryPr>
                  <m:chr m:val="∫"/>
                  <m:limLoc m:val="subSup"/>
                  <m:subHide m:val="off"/>
                  <m:supHide m:val="on"/>
                </m:naryPr>
                <m:sub>
                  <m:r>
                    <m:t>A</m:t>
                  </m:r>
                </m:sub>
                <m:sup>
                  <m:r>
                    <m:t>​</m:t>
                  </m:r>
                </m:sup>
                <m:e>
                  <m:sSup>
                    <m:e>
                      <m:r>
                        <m:t>ρ</m:t>
                      </m:r>
                    </m:e>
                    <m:sup>
                      <m:r>
                        <m:t>2</m:t>
                      </m:r>
                    </m:sup>
                  </m:sSup>
                </m:e>
              </m:nary>
              <m:r>
                <m:t>d</m:t>
              </m:r>
              <m:r>
                <m:t>A</m:t>
              </m:r>
            </m:oMath>
          </w:p>
        </w:tc>
      </w:tr>
    </w:tbl>
    <w:p w14:paraId="2520E013">
      <w:pPr>
        <w:rPr>
          <w:rFonts w:hint="eastAsia" w:ascii="华文楷体" w:hAnsi="华文楷体" w:eastAsia="华文楷体" w:cs="华文楷体"/>
        </w:rPr>
      </w:pPr>
      <w:r>
        <w:rPr>
          <w:rFonts w:hint="eastAsia" w:ascii="华文楷体" w:hAnsi="华文楷体" w:eastAsia="华文楷体" w:cs="华文楷体"/>
        </w:rPr>
        <w:t>于是：</w:t>
      </w:r>
    </w:p>
    <w:tbl>
      <w:tblPr>
        <w:tblStyle w:val="32"/>
        <w:tblW w:w="0" w:type="auto"/>
        <w:jc w:val="center"/>
        <w:tblLayout w:type="autofit"/>
        <w:tblCellMar>
          <w:top w:w="0" w:type="dxa"/>
          <w:left w:w="108" w:type="dxa"/>
          <w:bottom w:w="0" w:type="dxa"/>
          <w:right w:w="108" w:type="dxa"/>
        </w:tblCellMar>
      </w:tblPr>
      <w:tblGrid>
        <w:gridCol w:w="9972"/>
      </w:tblGrid>
      <w:tr w14:paraId="4F53E2A3">
        <w:trPr>
          <w:jc w:val="center"/>
          <w:cantSplit/>
        </w:trPr>
        <w:tc>
          <w:tcPr>
            <w:tcW w:w="9972" w:type="dxa"/>
            <w:shd w:val="clear" w:color="auto" w:fill="FFF4CC"/>
            <w:tcMar>
              <w:top w:w="100" w:type="dxa"/>
              <w:left w:w="160" w:type="dxa"/>
              <w:bottom w:w="100" w:type="dxa"/>
              <w:right w:w="160" w:type="dxa"/>
            </w:tcMar>
          </w:tcPr>
          <w:p w14:paraId="78752EBB">
            <w:pPr>
              <w:rPr>
                <w:rFonts w:hint="eastAsia" w:ascii="华文楷体" w:hAnsi="华文楷体" w:eastAsia="华文楷体" w:cs="华文楷体"/>
              </w:rPr>
            </w:pPr>
            <w:r>
              <w:rPr>
                <w:rFonts w:hint="eastAsia" w:ascii="华文楷体" w:hAnsi="华文楷体" w:eastAsia="华文楷体" w:cs="华文楷体"/>
                <w:b/>
                <w:color w:val="7E5400"/>
                <w:sz w:val="19"/>
              </w:rPr>
              <w:t>圆轴扭转两条核心公式</w:t>
            </w:r>
          </w:p>
          <w:p w14:paraId="08833066">
            <w:pPr>
              <w:pStyle w:val="164"/>
              <w:rPr>
                <w:rFonts w:hint="eastAsia" w:ascii="华文楷体" w:hAnsi="华文楷体" w:eastAsia="华文楷体" w:cs="华文楷体"/>
              </w:rPr>
            </w:pPr>
            <m:oMath>
              <m:f>
                <m:fPr>
                  <m:type m:val="bar"/>
                </m:fPr>
                <m:num>
                  <m:r>
                    <m:t>d</m:t>
                  </m:r>
                  <m:r>
                    <m:t>φ</m:t>
                  </m:r>
                </m:num>
                <m:den>
                  <m:r>
                    <m:t>d</m:t>
                  </m:r>
                  <m:r>
                    <m:t>x</m:t>
                  </m:r>
                </m:den>
              </m:f>
              <m:r>
                <m:rPr>
                  <m:sty m:val="p"/>
                </m:rPr>
                <m:t>=</m:t>
              </m:r>
              <m:f>
                <m:fPr>
                  <m:type m:val="bar"/>
                </m:fPr>
                <m:num>
                  <m:r>
                    <m:t>T</m:t>
                  </m:r>
                </m:num>
                <m:den>
                  <m:r>
                    <m:t>G</m:t>
                  </m:r>
                  <m:sSub>
                    <m:e>
                      <m:r>
                        <m:t>I</m:t>
                      </m:r>
                    </m:e>
                    <m:sub>
                      <m:r>
                        <m:t>p</m:t>
                      </m:r>
                    </m:sub>
                  </m:sSub>
                </m:den>
              </m:f>
              <m:r>
                <m:rPr>
                  <m:sty m:val="p"/>
                </m:rPr>
                <m:t>,</m:t>
              </m:r>
              <m:r>
                <m:t>  </m:t>
              </m:r>
              <m:borderBox>
                <m:e>
                  <m:r>
                    <m:t>τ</m:t>
                  </m:r>
                  <m:d>
                    <m:dPr>
                      <m:begChr m:val="("/>
                      <m:endChr m:val=")"/>
                      <m:sepChr m:val=""/>
                      <m:grow/>
                    </m:dPr>
                    <m:e>
                      <m:r>
                        <m:t>ρ</m:t>
                      </m:r>
                    </m:e>
                  </m:d>
                  <m:r>
                    <m:rPr>
                      <m:sty m:val="p"/>
                    </m:rPr>
                    <m:t>=</m:t>
                  </m:r>
                  <m:f>
                    <m:fPr>
                      <m:type m:val="bar"/>
                    </m:fPr>
                    <m:num>
                      <m:r>
                        <m:t>T</m:t>
                      </m:r>
                      <m:r>
                        <m:t>ρ</m:t>
                      </m:r>
                    </m:num>
                    <m:den>
                      <m:sSub>
                        <m:e>
                          <m:r>
                            <m:t>I</m:t>
                          </m:r>
                        </m:e>
                        <m:sub>
                          <m:r>
                            <m:t>p</m:t>
                          </m:r>
                        </m:sub>
                      </m:sSub>
                    </m:den>
                  </m:f>
                </m:e>
              </m:borderBox>
            </m:oMath>
          </w:p>
        </w:tc>
      </w:tr>
    </w:tbl>
    <w:p w14:paraId="4D5C0E7D">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4.6 极惯性矩与抗扭截面系数</w:t>
      </w:r>
    </w:p>
    <w:tbl>
      <w:tblPr>
        <w:tblStyle w:val="32"/>
        <w:tblW w:w="0" w:type="auto"/>
        <w:jc w:val="center"/>
        <w:tblLayout w:type="autofit"/>
        <w:tblCellMar>
          <w:top w:w="0" w:type="dxa"/>
          <w:left w:w="108" w:type="dxa"/>
          <w:bottom w:w="0" w:type="dxa"/>
          <w:right w:w="108" w:type="dxa"/>
        </w:tblCellMar>
      </w:tblPr>
      <w:tblGrid>
        <w:gridCol w:w="9972"/>
      </w:tblGrid>
      <w:tr w14:paraId="7E089C8E">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1ECAA6A5">
            <w:pPr>
              <w:rPr>
                <w:rFonts w:hint="eastAsia" w:ascii="华文楷体" w:hAnsi="华文楷体" w:eastAsia="华文楷体" w:cs="华文楷体"/>
              </w:rPr>
            </w:pPr>
            <w:r>
              <w:rPr>
                <w:rFonts w:hint="eastAsia" w:ascii="华文楷体" w:hAnsi="华文楷体" w:eastAsia="华文楷体" w:cs="华文楷体"/>
                <w:b/>
                <w:color w:val="7E5400"/>
                <w:sz w:val="19"/>
              </w:rPr>
              <w:t>实心圆截面极惯性矩</w:t>
            </w:r>
          </w:p>
          <w:p w14:paraId="51C1D640">
            <w:pPr>
              <w:pStyle w:val="164"/>
              <w:rPr>
                <w:rFonts w:hint="eastAsia" w:ascii="华文楷体" w:hAnsi="华文楷体" w:eastAsia="华文楷体" w:cs="华文楷体"/>
              </w:rPr>
            </w:pPr>
            <m:oMath>
              <m:sSub>
                <m:e>
                  <m:r>
                    <m:t>I</m:t>
                  </m:r>
                </m:e>
                <m:sub>
                  <m:r>
                    <m:t>p</m:t>
                  </m:r>
                </m:sub>
              </m:sSub>
              <m:r>
                <m:rPr>
                  <m:sty m:val="p"/>
                </m:rPr>
                <m:t>=</m:t>
              </m:r>
              <m:f>
                <m:fPr>
                  <m:type m:val="bar"/>
                </m:fPr>
                <m:num>
                  <m:r>
                    <m:t>π</m:t>
                  </m:r>
                  <m:sSup>
                    <m:e>
                      <m:r>
                        <m:t>D</m:t>
                      </m:r>
                    </m:e>
                    <m:sup>
                      <m:r>
                        <m:t>4</m:t>
                      </m:r>
                    </m:sup>
                  </m:sSup>
                </m:num>
                <m:den>
                  <m:r>
                    <m:t>32</m:t>
                  </m:r>
                </m:den>
              </m:f>
            </m:oMath>
          </w:p>
        </w:tc>
      </w:tr>
      <w:tr w14:paraId="186670D3">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6A36D679">
            <w:pPr>
              <w:rPr>
                <w:rFonts w:hint="eastAsia" w:ascii="华文楷体" w:hAnsi="华文楷体" w:eastAsia="华文楷体" w:cs="华文楷体"/>
              </w:rPr>
            </w:pPr>
            <w:r>
              <w:rPr>
                <w:rFonts w:hint="eastAsia" w:ascii="华文楷体" w:hAnsi="华文楷体" w:eastAsia="华文楷体" w:cs="华文楷体"/>
                <w:b/>
                <w:color w:val="7E5400"/>
                <w:sz w:val="19"/>
              </w:rPr>
              <w:t>空心圆截面极惯性矩</w:t>
            </w:r>
          </w:p>
          <w:p w14:paraId="03B2D519">
            <w:pPr>
              <w:pStyle w:val="164"/>
              <w:rPr>
                <w:rFonts w:hint="eastAsia" w:ascii="华文楷体" w:hAnsi="华文楷体" w:eastAsia="华文楷体" w:cs="华文楷体"/>
              </w:rPr>
            </w:pPr>
            <m:oMath>
              <m:sSub>
                <m:e>
                  <m:r>
                    <m:t>I</m:t>
                  </m:r>
                </m:e>
                <m:sub>
                  <m:r>
                    <m:t>p</m:t>
                  </m:r>
                </m:sub>
              </m:sSub>
              <m:r>
                <m:rPr>
                  <m:sty m:val="p"/>
                </m:rPr>
                <m:t>=</m:t>
              </m:r>
              <m:f>
                <m:fPr>
                  <m:type m:val="bar"/>
                </m:fPr>
                <m:num>
                  <m:r>
                    <m:t>π</m:t>
                  </m:r>
                  <m:d>
                    <m:dPr>
                      <m:begChr m:val="("/>
                      <m:endChr m:val=")"/>
                      <m:sepChr m:val=""/>
                      <m:grow/>
                    </m:dPr>
                    <m:e>
                      <m:sSup>
                        <m:e>
                          <m:r>
                            <m:t>D</m:t>
                          </m:r>
                        </m:e>
                        <m:sup>
                          <m:r>
                            <m:t>4</m:t>
                          </m:r>
                        </m:sup>
                      </m:sSup>
                      <m:r>
                        <m:rPr>
                          <m:sty m:val="p"/>
                        </m:rPr>
                        <m:t>−</m:t>
                      </m:r>
                      <m:sSup>
                        <m:e>
                          <m:r>
                            <m:t>d</m:t>
                          </m:r>
                        </m:e>
                        <m:sup>
                          <m:r>
                            <m:t>4</m:t>
                          </m:r>
                        </m:sup>
                      </m:sSup>
                    </m:e>
                  </m:d>
                </m:num>
                <m:den>
                  <m:r>
                    <m:t>32</m:t>
                  </m:r>
                </m:den>
              </m:f>
              <m:r>
                <m:rPr>
                  <m:sty m:val="p"/>
                </m:rPr>
                <m:t>=</m:t>
              </m:r>
              <m:f>
                <m:fPr>
                  <m:type m:val="bar"/>
                </m:fPr>
                <m:num>
                  <m:r>
                    <m:t>π</m:t>
                  </m:r>
                  <m:sSup>
                    <m:e>
                      <m:r>
                        <m:t>D</m:t>
                      </m:r>
                    </m:e>
                    <m:sup>
                      <m:r>
                        <m:t>4</m:t>
                      </m:r>
                    </m:sup>
                  </m:sSup>
                </m:num>
                <m:den>
                  <m:r>
                    <m:t>32</m:t>
                  </m:r>
                </m:den>
              </m:f>
              <m:d>
                <m:dPr>
                  <m:begChr m:val="("/>
                  <m:endChr m:val=")"/>
                  <m:sepChr m:val=""/>
                  <m:grow/>
                </m:dPr>
                <m:e>
                  <m:r>
                    <m:t>1</m:t>
                  </m:r>
                  <m:r>
                    <m:rPr>
                      <m:sty m:val="p"/>
                    </m:rPr>
                    <m:t>−</m:t>
                  </m:r>
                  <m:sSup>
                    <m:e>
                      <m:r>
                        <m:t>α</m:t>
                      </m:r>
                    </m:e>
                    <m:sup>
                      <m:r>
                        <m:t>4</m:t>
                      </m:r>
                    </m:sup>
                  </m:sSup>
                </m:e>
              </m:d>
              <m:r>
                <m:rPr>
                  <m:sty m:val="p"/>
                </m:rPr>
                <m:t>,</m:t>
              </m:r>
              <m:r>
                <m:t> </m:t>
              </m:r>
              <m:r>
                <m:t>α</m:t>
              </m:r>
              <m:r>
                <m:rPr>
                  <m:sty m:val="p"/>
                </m:rPr>
                <m:t>=</m:t>
              </m:r>
              <m:f>
                <m:fPr>
                  <m:type m:val="bar"/>
                </m:fPr>
                <m:num>
                  <m:r>
                    <m:t>d</m:t>
                  </m:r>
                </m:num>
                <m:den>
                  <m:r>
                    <m:t>D</m:t>
                  </m:r>
                </m:den>
              </m:f>
            </m:oMath>
          </w:p>
        </w:tc>
      </w:tr>
    </w:tbl>
    <w:p w14:paraId="5F33ECD6">
      <w:pPr>
        <w:rPr>
          <w:rFonts w:hint="eastAsia" w:ascii="华文楷体" w:hAnsi="华文楷体" w:eastAsia="华文楷体" w:cs="华文楷体"/>
        </w:rPr>
      </w:pPr>
      <w:r>
        <w:rPr>
          <w:rFonts w:hint="eastAsia" w:ascii="华文楷体" w:hAnsi="华文楷体" w:eastAsia="华文楷体" w:cs="华文楷体"/>
        </w:rPr>
        <w:t xml:space="preserve">最大切应力发生在外缘 </w:t>
      </w:r>
      <m:oMath>
        <m:r>
          <m:t>ρ</m:t>
        </m:r>
        <m:r>
          <m:rPr>
            <m:sty m:val="p"/>
          </m:rPr>
          <m:t>=</m:t>
        </m:r>
        <m:r>
          <m:t>R</m:t>
        </m:r>
      </m:oMath>
      <w:r>
        <w:rPr>
          <w:rFonts w:hint="eastAsia" w:ascii="华文楷体" w:hAnsi="华文楷体" w:eastAsia="华文楷体" w:cs="华文楷体"/>
        </w:rPr>
        <w:t xml:space="preserve">。定义抗扭截面系数 </w:t>
      </w:r>
      <m:oMath>
        <m:sSub>
          <m:e>
            <m:r>
              <m:t>W</m:t>
            </m:r>
          </m:e>
          <m:sub>
            <m:r>
              <m:t>t</m:t>
            </m:r>
          </m:sub>
        </m:sSub>
        <m:r>
          <m:rPr>
            <m:sty m:val="p"/>
          </m:rPr>
          <m:t>=</m:t>
        </m:r>
        <m:f>
          <m:fPr>
            <m:type m:val="bar"/>
          </m:fPr>
          <m:num>
            <m:sSub>
              <m:e>
                <m:r>
                  <m:t>I</m:t>
                </m:r>
              </m:e>
              <m:sub>
                <m:r>
                  <m:t>p</m:t>
                </m:r>
              </m:sub>
            </m:sSub>
          </m:num>
          <m:den>
            <m:r>
              <m:t>R</m:t>
            </m:r>
          </m:den>
        </m:f>
      </m:oMath>
      <w:r>
        <w:rPr>
          <w:rFonts w:hint="eastAsia" w:ascii="华文楷体" w:hAnsi="华文楷体" w:eastAsia="华文楷体" w:cs="华文楷体"/>
        </w:rPr>
        <w:t>，则：</w:t>
      </w:r>
    </w:p>
    <w:tbl>
      <w:tblPr>
        <w:tblStyle w:val="32"/>
        <w:tblW w:w="0" w:type="auto"/>
        <w:jc w:val="center"/>
        <w:tblLayout w:type="autofit"/>
        <w:tblCellMar>
          <w:top w:w="0" w:type="dxa"/>
          <w:left w:w="108" w:type="dxa"/>
          <w:bottom w:w="0" w:type="dxa"/>
          <w:right w:w="108" w:type="dxa"/>
        </w:tblCellMar>
      </w:tblPr>
      <w:tblGrid>
        <w:gridCol w:w="9972"/>
      </w:tblGrid>
      <w:tr w14:paraId="470AB5C5">
        <w:trPr>
          <w:jc w:val="center"/>
          <w:cantSplit/>
        </w:trPr>
        <w:tc>
          <w:tcPr>
            <w:tcW w:w="9972" w:type="dxa"/>
            <w:shd w:val="clear" w:color="auto" w:fill="FFF4CC"/>
            <w:tcMar>
              <w:top w:w="100" w:type="dxa"/>
              <w:left w:w="160" w:type="dxa"/>
              <w:bottom w:w="100" w:type="dxa"/>
              <w:right w:w="160" w:type="dxa"/>
            </w:tcMar>
          </w:tcPr>
          <w:p w14:paraId="2EEBF18C">
            <w:pPr>
              <w:rPr>
                <w:rFonts w:hint="eastAsia" w:ascii="华文楷体" w:hAnsi="华文楷体" w:eastAsia="华文楷体" w:cs="华文楷体"/>
              </w:rPr>
            </w:pPr>
            <w:r>
              <w:rPr>
                <w:rFonts w:hint="eastAsia" w:ascii="华文楷体" w:hAnsi="华文楷体" w:eastAsia="华文楷体" w:cs="华文楷体"/>
                <w:b/>
                <w:color w:val="7E5400"/>
                <w:sz w:val="19"/>
              </w:rPr>
              <w:t>最大扭转切应力</w:t>
            </w:r>
          </w:p>
          <w:p w14:paraId="1DF3DEFC">
            <w:pPr>
              <w:pStyle w:val="164"/>
              <w:rPr>
                <w:rFonts w:hint="eastAsia" w:ascii="华文楷体" w:hAnsi="华文楷体" w:eastAsia="华文楷体" w:cs="华文楷体"/>
              </w:rPr>
            </w:pPr>
            <m:oMath>
              <m:sSub>
                <m:e>
                  <m:r>
                    <m:t>τ</m:t>
                  </m:r>
                </m:e>
                <m:sub>
                  <m:r>
                    <m:rPr>
                      <m:sty m:val="p"/>
                    </m:rPr>
                    <m:t>max</m:t>
                  </m:r>
                </m:sub>
              </m:sSub>
              <m:r>
                <m:rPr>
                  <m:sty m:val="p"/>
                </m:rPr>
                <m:t>=</m:t>
              </m:r>
              <m:f>
                <m:fPr>
                  <m:type m:val="bar"/>
                </m:fPr>
                <m:num>
                  <m:r>
                    <m:t>T</m:t>
                  </m:r>
                </m:num>
                <m:den>
                  <m:sSub>
                    <m:e>
                      <m:r>
                        <m:t>W</m:t>
                      </m:r>
                    </m:e>
                    <m:sub>
                      <m:r>
                        <m:t>t</m:t>
                      </m:r>
                    </m:sub>
                  </m:sSub>
                </m:den>
              </m:f>
            </m:oMath>
          </w:p>
        </w:tc>
      </w:tr>
      <w:tr w14:paraId="43AEBECC">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18645FE2">
            <w:pPr>
              <w:rPr>
                <w:rFonts w:hint="eastAsia" w:ascii="华文楷体" w:hAnsi="华文楷体" w:eastAsia="华文楷体" w:cs="华文楷体"/>
              </w:rPr>
            </w:pPr>
            <w:r>
              <w:rPr>
                <w:rFonts w:hint="eastAsia" w:ascii="华文楷体" w:hAnsi="华文楷体" w:eastAsia="华文楷体" w:cs="华文楷体"/>
                <w:b/>
                <w:color w:val="7E5400"/>
                <w:sz w:val="19"/>
              </w:rPr>
              <w:t>圆截面抗扭截面系数</w:t>
            </w:r>
          </w:p>
          <w:p w14:paraId="7EA89FA3">
            <w:pPr>
              <w:pStyle w:val="164"/>
              <w:rPr>
                <w:rFonts w:hint="eastAsia" w:ascii="华文楷体" w:hAnsi="华文楷体" w:eastAsia="华文楷体" w:cs="华文楷体"/>
              </w:rPr>
            </w:pPr>
            <m:oMath>
              <m:sSub>
                <m:e>
                  <m:r>
                    <m:t>W</m:t>
                  </m:r>
                </m:e>
                <m:sub>
                  <m:r>
                    <m:t>t</m:t>
                  </m:r>
                  <m:r>
                    <m:rPr>
                      <m:sty m:val="p"/>
                    </m:rPr>
                    <m:t>,</m:t>
                  </m:r>
                  <m:r>
                    <m:rPr>
                      <m:sty m:val="p"/>
                    </m:rPr>
                    <m:t>s</m:t>
                  </m:r>
                  <m:r>
                    <m:rPr>
                      <m:sty m:val="p"/>
                    </m:rPr>
                    <m:t>o</m:t>
                  </m:r>
                  <m:r>
                    <m:rPr>
                      <m:sty m:val="p"/>
                    </m:rPr>
                    <m:t>l</m:t>
                  </m:r>
                  <m:r>
                    <m:rPr>
                      <m:sty m:val="p"/>
                    </m:rPr>
                    <m:t>i</m:t>
                  </m:r>
                  <m:r>
                    <m:rPr>
                      <m:sty m:val="p"/>
                    </m:rPr>
                    <m:t>d</m:t>
                  </m:r>
                </m:sub>
              </m:sSub>
              <m:r>
                <m:rPr>
                  <m:sty m:val="p"/>
                </m:rPr>
                <m:t>=</m:t>
              </m:r>
              <m:f>
                <m:fPr>
                  <m:type m:val="bar"/>
                </m:fPr>
                <m:num>
                  <m:r>
                    <m:t>π</m:t>
                  </m:r>
                  <m:sSup>
                    <m:e>
                      <m:r>
                        <m:t>D</m:t>
                      </m:r>
                    </m:e>
                    <m:sup>
                      <m:r>
                        <m:t>3</m:t>
                      </m:r>
                    </m:sup>
                  </m:sSup>
                </m:num>
                <m:den>
                  <m:r>
                    <m:t>16</m:t>
                  </m:r>
                </m:den>
              </m:f>
              <m:r>
                <m:rPr>
                  <m:sty m:val="p"/>
                </m:rPr>
                <m:t>,</m:t>
              </m:r>
              <m:r>
                <m:t>  </m:t>
              </m:r>
              <m:sSub>
                <m:e>
                  <m:r>
                    <m:t>W</m:t>
                  </m:r>
                </m:e>
                <m:sub>
                  <m:r>
                    <m:t>t</m:t>
                  </m:r>
                  <m:r>
                    <m:rPr>
                      <m:sty m:val="p"/>
                    </m:rPr>
                    <m:t>,</m:t>
                  </m:r>
                  <m:r>
                    <m:rPr>
                      <m:sty m:val="p"/>
                    </m:rPr>
                    <m:t>h</m:t>
                  </m:r>
                  <m:r>
                    <m:rPr>
                      <m:sty m:val="p"/>
                    </m:rPr>
                    <m:t>o</m:t>
                  </m:r>
                  <m:r>
                    <m:rPr>
                      <m:sty m:val="p"/>
                    </m:rPr>
                    <m:t>l</m:t>
                  </m:r>
                  <m:r>
                    <m:rPr>
                      <m:sty m:val="p"/>
                    </m:rPr>
                    <m:t>l</m:t>
                  </m:r>
                  <m:r>
                    <m:rPr>
                      <m:sty m:val="p"/>
                    </m:rPr>
                    <m:t>o</m:t>
                  </m:r>
                  <m:r>
                    <m:rPr>
                      <m:sty m:val="p"/>
                    </m:rPr>
                    <m:t>w</m:t>
                  </m:r>
                </m:sub>
              </m:sSub>
              <m:r>
                <m:rPr>
                  <m:sty m:val="p"/>
                </m:rPr>
                <m:t>=</m:t>
              </m:r>
              <m:f>
                <m:fPr>
                  <m:type m:val="bar"/>
                </m:fPr>
                <m:num>
                  <m:r>
                    <m:t>π</m:t>
                  </m:r>
                  <m:sSup>
                    <m:e>
                      <m:r>
                        <m:t>D</m:t>
                      </m:r>
                    </m:e>
                    <m:sup>
                      <m:r>
                        <m:t>3</m:t>
                      </m:r>
                    </m:sup>
                  </m:sSup>
                </m:num>
                <m:den>
                  <m:r>
                    <m:t>16</m:t>
                  </m:r>
                </m:den>
              </m:f>
              <m:d>
                <m:dPr>
                  <m:begChr m:val="("/>
                  <m:endChr m:val=")"/>
                  <m:sepChr m:val=""/>
                  <m:grow/>
                </m:dPr>
                <m:e>
                  <m:r>
                    <m:t>1</m:t>
                  </m:r>
                  <m:r>
                    <m:rPr>
                      <m:sty m:val="p"/>
                    </m:rPr>
                    <m:t>−</m:t>
                  </m:r>
                  <m:sSup>
                    <m:e>
                      <m:r>
                        <m:t>α</m:t>
                      </m:r>
                    </m:e>
                    <m:sup>
                      <m:r>
                        <m:t>4</m:t>
                      </m:r>
                    </m:sup>
                  </m:sSup>
                </m:e>
              </m:d>
            </m:oMath>
          </w:p>
        </w:tc>
      </w:tr>
      <w:tr w14:paraId="448AB117">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135D59F0">
            <w:pPr>
              <w:rPr>
                <w:rFonts w:hint="eastAsia" w:ascii="华文楷体" w:hAnsi="华文楷体" w:eastAsia="华文楷体" w:cs="华文楷体"/>
              </w:rPr>
            </w:pPr>
            <w:r>
              <w:rPr>
                <w:rFonts w:hint="eastAsia" w:ascii="华文楷体" w:hAnsi="华文楷体" w:eastAsia="华文楷体" w:cs="华文楷体"/>
                <w:b/>
                <w:color w:val="505050"/>
              </w:rPr>
              <w:t xml:space="preserve">几何意义  </w:t>
            </w:r>
            <w:r>
              <w:rPr>
                <w:rFonts w:hint="eastAsia" w:ascii="华文楷体" w:hAnsi="华文楷体" w:eastAsia="华文楷体" w:cs="华文楷体"/>
              </w:rPr>
              <w:t>I_p 衡量截面对扭转变形的抵抗能力；W_t 直接用于强度计算。把材料尽量布置在远离轴心的位置可显著增大 I_p，因此空心轴在相同材料用量下通常更高效。</w:t>
            </w:r>
          </w:p>
        </w:tc>
      </w:tr>
    </w:tbl>
    <w:p w14:paraId="7BDEBE80">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4.7 强度条件与轴径设计</w:t>
      </w:r>
    </w:p>
    <w:tbl>
      <w:tblPr>
        <w:tblStyle w:val="32"/>
        <w:tblW w:w="0" w:type="auto"/>
        <w:jc w:val="center"/>
        <w:tblLayout w:type="autofit"/>
        <w:tblCellMar>
          <w:top w:w="0" w:type="dxa"/>
          <w:left w:w="108" w:type="dxa"/>
          <w:bottom w:w="0" w:type="dxa"/>
          <w:right w:w="108" w:type="dxa"/>
        </w:tblCellMar>
      </w:tblPr>
      <w:tblGrid>
        <w:gridCol w:w="9972"/>
      </w:tblGrid>
      <w:tr w14:paraId="0FC1F906">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07B82D98">
            <w:pPr>
              <w:rPr>
                <w:rFonts w:hint="eastAsia" w:ascii="华文楷体" w:hAnsi="华文楷体" w:eastAsia="华文楷体" w:cs="华文楷体"/>
              </w:rPr>
            </w:pPr>
            <w:r>
              <w:rPr>
                <w:rFonts w:hint="eastAsia" w:ascii="华文楷体" w:hAnsi="华文楷体" w:eastAsia="华文楷体" w:cs="华文楷体"/>
                <w:b/>
                <w:color w:val="7E5400"/>
                <w:sz w:val="19"/>
              </w:rPr>
              <w:t>圆轴扭转强度条件</w:t>
            </w:r>
          </w:p>
          <w:p w14:paraId="031D054C">
            <w:pPr>
              <w:pStyle w:val="164"/>
              <w:rPr>
                <w:rFonts w:hint="eastAsia" w:ascii="华文楷体" w:hAnsi="华文楷体" w:eastAsia="华文楷体" w:cs="华文楷体"/>
              </w:rPr>
            </w:pPr>
            <m:oMath>
              <m:sSub>
                <m:e>
                  <m:r>
                    <m:t>τ</m:t>
                  </m:r>
                </m:e>
                <m:sub>
                  <m:r>
                    <m:rPr>
                      <m:sty m:val="p"/>
                    </m:rPr>
                    <m:t>max</m:t>
                  </m:r>
                </m:sub>
              </m:sSub>
              <m:r>
                <m:rPr>
                  <m:sty m:val="p"/>
                </m:rPr>
                <m:t>=</m:t>
              </m:r>
              <m:f>
                <m:fPr>
                  <m:type m:val="bar"/>
                </m:fPr>
                <m:num>
                  <m:d>
                    <m:dPr>
                      <m:begChr m:val="|"/>
                      <m:endChr m:val="|"/>
                      <m:sepChr m:val=""/>
                      <m:grow/>
                    </m:dPr>
                    <m:e>
                      <m:r>
                        <m:t>T</m:t>
                      </m:r>
                    </m:e>
                  </m:d>
                </m:num>
                <m:den>
                  <m:sSub>
                    <m:e>
                      <m:r>
                        <m:t>W</m:t>
                      </m:r>
                    </m:e>
                    <m:sub>
                      <m:r>
                        <m:t>t</m:t>
                      </m:r>
                    </m:sub>
                  </m:sSub>
                </m:den>
              </m:f>
              <m:r>
                <m:rPr>
                  <m:sty m:val="p"/>
                </m:rPr>
                <m:t>≤</m:t>
              </m:r>
              <m:d>
                <m:dPr>
                  <m:begChr m:val="["/>
                  <m:endChr m:val="]"/>
                  <m:sepChr m:val=""/>
                  <m:grow/>
                </m:dPr>
                <m:e>
                  <m:r>
                    <m:t>τ</m:t>
                  </m:r>
                </m:e>
              </m:d>
            </m:oMath>
          </w:p>
        </w:tc>
      </w:tr>
    </w:tbl>
    <w:p w14:paraId="0B432311">
      <w:pPr>
        <w:rPr>
          <w:rFonts w:hint="eastAsia" w:ascii="华文楷体" w:hAnsi="华文楷体" w:eastAsia="华文楷体" w:cs="华文楷体"/>
        </w:rPr>
      </w:pPr>
      <w:r>
        <w:rPr>
          <w:rFonts w:hint="eastAsia" w:ascii="华文楷体" w:hAnsi="华文楷体" w:eastAsia="华文楷体" w:cs="华文楷体"/>
        </w:rPr>
        <w:t xml:space="preserve">若已知允许切应力和最大扭矩，可由 </w:t>
      </w:r>
      <m:oMath>
        <m:sSub>
          <m:e>
            <m:r>
              <m:t>W</m:t>
            </m:r>
          </m:e>
          <m:sub>
            <m:r>
              <m:t>t</m:t>
            </m:r>
          </m:sub>
        </m:sSub>
        <m:r>
          <m:rPr>
            <m:sty m:val="p"/>
          </m:rPr>
          <m:t>≥</m:t>
        </m:r>
        <m:f>
          <m:fPr>
            <m:type m:val="bar"/>
          </m:fPr>
          <m:num>
            <m:d>
              <m:dPr>
                <m:begChr m:val="|"/>
                <m:endChr m:val="|"/>
                <m:sepChr m:val=""/>
                <m:grow/>
              </m:dPr>
              <m:e>
                <m:r>
                  <m:t>T</m:t>
                </m:r>
              </m:e>
            </m:d>
          </m:num>
          <m:den>
            <m:d>
              <m:dPr>
                <m:begChr m:val="["/>
                <m:endChr m:val="]"/>
                <m:sepChr m:val=""/>
                <m:grow/>
              </m:dPr>
              <m:e>
                <m:r>
                  <m:t>τ</m:t>
                </m:r>
              </m:e>
            </m:d>
          </m:den>
        </m:f>
      </m:oMath>
      <w:r>
        <w:rPr>
          <w:rFonts w:hint="eastAsia" w:ascii="华文楷体" w:hAnsi="华文楷体" w:eastAsia="华文楷体" w:cs="华文楷体"/>
        </w:rPr>
        <w:t xml:space="preserve"> 反求所需直径。实心轴中 </w:t>
      </w:r>
      <m:oMath>
        <m:sSub>
          <m:e>
            <m:r>
              <m:t>W</m:t>
            </m:r>
          </m:e>
          <m:sub>
            <m:r>
              <m:t>t</m:t>
            </m:r>
          </m:sub>
        </m:sSub>
        <m:r>
          <m:rPr>
            <m:sty m:val="p"/>
          </m:rPr>
          <m:t>∝</m:t>
        </m:r>
        <m:sSup>
          <m:e>
            <m:r>
              <m:t>D</m:t>
            </m:r>
          </m:e>
          <m:sup>
            <m:r>
              <m:t>3</m:t>
            </m:r>
          </m:sup>
        </m:sSup>
      </m:oMath>
      <w:r>
        <w:rPr>
          <w:rFonts w:hint="eastAsia" w:ascii="华文楷体" w:hAnsi="华文楷体" w:eastAsia="华文楷体" w:cs="华文楷体"/>
        </w:rPr>
        <w:t>，因此直径的小幅增加就能明显提高扭转强度。</w:t>
      </w:r>
    </w:p>
    <w:p w14:paraId="3C0F3151">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4.8 扭转角与刚度条件</w:t>
      </w:r>
    </w:p>
    <w:tbl>
      <w:tblPr>
        <w:tblStyle w:val="32"/>
        <w:tblW w:w="0" w:type="auto"/>
        <w:jc w:val="center"/>
        <w:tblLayout w:type="autofit"/>
        <w:tblCellMar>
          <w:top w:w="0" w:type="dxa"/>
          <w:left w:w="108" w:type="dxa"/>
          <w:bottom w:w="0" w:type="dxa"/>
          <w:right w:w="108" w:type="dxa"/>
        </w:tblCellMar>
      </w:tblPr>
      <w:tblGrid>
        <w:gridCol w:w="9972"/>
      </w:tblGrid>
      <w:tr w14:paraId="11DFDC61">
        <w:trPr>
          <w:jc w:val="center"/>
          <w:cantSplit/>
        </w:trPr>
        <w:tc>
          <w:tcPr>
            <w:tcW w:w="9972" w:type="dxa"/>
            <w:shd w:val="clear" w:color="auto" w:fill="FFF4CC"/>
            <w:tcMar>
              <w:top w:w="100" w:type="dxa"/>
              <w:left w:w="160" w:type="dxa"/>
              <w:bottom w:w="100" w:type="dxa"/>
              <w:right w:w="160" w:type="dxa"/>
            </w:tcMar>
          </w:tcPr>
          <w:p w14:paraId="48C56DB1">
            <w:pPr>
              <w:rPr>
                <w:rFonts w:hint="eastAsia" w:ascii="华文楷体" w:hAnsi="华文楷体" w:eastAsia="华文楷体" w:cs="华文楷体"/>
              </w:rPr>
            </w:pPr>
            <w:r>
              <w:rPr>
                <w:rFonts w:hint="eastAsia" w:ascii="华文楷体" w:hAnsi="华文楷体" w:eastAsia="华文楷体" w:cs="华文楷体"/>
                <w:b/>
                <w:color w:val="7E5400"/>
                <w:sz w:val="19"/>
              </w:rPr>
              <w:t>一般圆轴扭转角</w:t>
            </w:r>
          </w:p>
          <w:p w14:paraId="74E501C8">
            <w:pPr>
              <w:pStyle w:val="164"/>
              <w:rPr>
                <w:rFonts w:hint="eastAsia" w:ascii="华文楷体" w:hAnsi="华文楷体" w:eastAsia="华文楷体" w:cs="华文楷体"/>
              </w:rPr>
            </w:pPr>
            <m:oMath>
              <m:r>
                <m:t>φ</m:t>
              </m:r>
              <m:r>
                <m:rPr>
                  <m:sty m:val="p"/>
                </m:rPr>
                <m:t>=</m:t>
              </m:r>
              <m:nary>
                <m:naryPr>
                  <m:chr m:val="∫"/>
                  <m:limLoc m:val="subSup"/>
                  <m:subHide m:val="off"/>
                  <m:supHide m:val="off"/>
                </m:naryPr>
                <m:sub>
                  <m:r>
                    <m:t>0</m:t>
                  </m:r>
                </m:sub>
                <m:sup>
                  <m:r>
                    <m:t>L</m:t>
                  </m:r>
                </m:sup>
                <m:e>
                  <m:f>
                    <m:fPr>
                      <m:type m:val="bar"/>
                    </m:fPr>
                    <m:num>
                      <m:r>
                        <m:t>T</m:t>
                      </m:r>
                      <m:d>
                        <m:dPr>
                          <m:begChr m:val="("/>
                          <m:endChr m:val=")"/>
                          <m:sepChr m:val=""/>
                          <m:grow/>
                        </m:dPr>
                        <m:e>
                          <m:r>
                            <m:t>x</m:t>
                          </m:r>
                        </m:e>
                      </m:d>
                    </m:num>
                    <m:den>
                      <m:r>
                        <m:t>G</m:t>
                      </m:r>
                      <m:d>
                        <m:dPr>
                          <m:begChr m:val="("/>
                          <m:endChr m:val=")"/>
                          <m:sepChr m:val=""/>
                          <m:grow/>
                        </m:dPr>
                        <m:e>
                          <m:r>
                            <m:t>x</m:t>
                          </m:r>
                        </m:e>
                      </m:d>
                      <m:sSub>
                        <m:e>
                          <m:r>
                            <m:t>I</m:t>
                          </m:r>
                        </m:e>
                        <m:sub>
                          <m:r>
                            <m:t>p</m:t>
                          </m:r>
                        </m:sub>
                      </m:sSub>
                      <m:d>
                        <m:dPr>
                          <m:begChr m:val="("/>
                          <m:endChr m:val=")"/>
                          <m:sepChr m:val=""/>
                          <m:grow/>
                        </m:dPr>
                        <m:e>
                          <m:r>
                            <m:t>x</m:t>
                          </m:r>
                        </m:e>
                      </m:d>
                    </m:den>
                  </m:f>
                </m:e>
              </m:nary>
              <m:r>
                <m:t> </m:t>
              </m:r>
              <m:r>
                <m:t>d</m:t>
              </m:r>
              <m:r>
                <m:t>x</m:t>
              </m:r>
            </m:oMath>
          </w:p>
        </w:tc>
      </w:tr>
      <w:tr w14:paraId="3F880669">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45DCC8DC">
            <w:pPr>
              <w:rPr>
                <w:rFonts w:hint="eastAsia" w:ascii="华文楷体" w:hAnsi="华文楷体" w:eastAsia="华文楷体" w:cs="华文楷体"/>
              </w:rPr>
            </w:pPr>
            <w:r>
              <w:rPr>
                <w:rFonts w:hint="eastAsia" w:ascii="华文楷体" w:hAnsi="华文楷体" w:eastAsia="华文楷体" w:cs="华文楷体"/>
                <w:b/>
                <w:color w:val="7E5400"/>
                <w:sz w:val="19"/>
              </w:rPr>
              <w:t>等截面、常扭矩轴</w:t>
            </w:r>
          </w:p>
          <w:p w14:paraId="3CE843C3">
            <w:pPr>
              <w:pStyle w:val="164"/>
              <w:rPr>
                <w:rFonts w:hint="eastAsia" w:ascii="华文楷体" w:hAnsi="华文楷体" w:eastAsia="华文楷体" w:cs="华文楷体"/>
              </w:rPr>
            </w:pPr>
            <m:oMath>
              <m:r>
                <m:t>φ</m:t>
              </m:r>
              <m:r>
                <m:rPr>
                  <m:sty m:val="p"/>
                </m:rPr>
                <m:t>=</m:t>
              </m:r>
              <m:f>
                <m:fPr>
                  <m:type m:val="bar"/>
                </m:fPr>
                <m:num>
                  <m:r>
                    <m:t>T</m:t>
                  </m:r>
                  <m:r>
                    <m:t>L</m:t>
                  </m:r>
                </m:num>
                <m:den>
                  <m:r>
                    <m:t>G</m:t>
                  </m:r>
                  <m:sSub>
                    <m:e>
                      <m:r>
                        <m:t>I</m:t>
                      </m:r>
                    </m:e>
                    <m:sub>
                      <m:r>
                        <m:t>p</m:t>
                      </m:r>
                    </m:sub>
                  </m:sSub>
                </m:den>
              </m:f>
            </m:oMath>
          </w:p>
        </w:tc>
      </w:tr>
      <w:tr w14:paraId="71791C4D">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0D7CF211">
            <w:pPr>
              <w:rPr>
                <w:rFonts w:hint="eastAsia" w:ascii="华文楷体" w:hAnsi="华文楷体" w:eastAsia="华文楷体" w:cs="华文楷体"/>
              </w:rPr>
            </w:pPr>
            <w:r>
              <w:rPr>
                <w:rFonts w:hint="eastAsia" w:ascii="华文楷体" w:hAnsi="华文楷体" w:eastAsia="华文楷体" w:cs="华文楷体"/>
                <w:b/>
                <w:color w:val="7E5400"/>
                <w:sz w:val="19"/>
              </w:rPr>
              <w:t>单位长度扭转角</w:t>
            </w:r>
          </w:p>
          <w:p w14:paraId="027DAD70">
            <w:pPr>
              <w:pStyle w:val="164"/>
              <w:rPr>
                <w:rFonts w:hint="eastAsia" w:ascii="华文楷体" w:hAnsi="华文楷体" w:eastAsia="华文楷体" w:cs="华文楷体"/>
              </w:rPr>
            </w:pPr>
            <m:oMath>
              <m:r>
                <m:t>θ</m:t>
              </m:r>
              <m:r>
                <m:rPr>
                  <m:sty m:val="p"/>
                </m:rPr>
                <m:t>=</m:t>
              </m:r>
              <m:f>
                <m:fPr>
                  <m:type m:val="bar"/>
                </m:fPr>
                <m:num>
                  <m:r>
                    <m:t>d</m:t>
                  </m:r>
                  <m:r>
                    <m:t>φ</m:t>
                  </m:r>
                </m:num>
                <m:den>
                  <m:r>
                    <m:t>d</m:t>
                  </m:r>
                  <m:r>
                    <m:t>x</m:t>
                  </m:r>
                </m:den>
              </m:f>
              <m:r>
                <m:rPr>
                  <m:sty m:val="p"/>
                </m:rPr>
                <m:t>=</m:t>
              </m:r>
              <m:f>
                <m:fPr>
                  <m:type m:val="bar"/>
                </m:fPr>
                <m:num>
                  <m:r>
                    <m:t>T</m:t>
                  </m:r>
                </m:num>
                <m:den>
                  <m:r>
                    <m:t>G</m:t>
                  </m:r>
                  <m:sSub>
                    <m:e>
                      <m:r>
                        <m:t>I</m:t>
                      </m:r>
                    </m:e>
                    <m:sub>
                      <m:r>
                        <m:t>p</m:t>
                      </m:r>
                    </m:sub>
                  </m:sSub>
                </m:den>
              </m:f>
            </m:oMath>
          </w:p>
        </w:tc>
      </w:tr>
    </w:tbl>
    <w:p w14:paraId="2ABE2027">
      <w:pPr>
        <w:rPr>
          <w:rFonts w:hint="eastAsia" w:ascii="华文楷体" w:hAnsi="华文楷体" w:eastAsia="华文楷体" w:cs="华文楷体"/>
        </w:rPr>
      </w:pPr>
      <w:r>
        <w:rPr>
          <w:rFonts w:hint="eastAsia" w:ascii="华文楷体" w:hAnsi="华文楷体" w:eastAsia="华文楷体" w:cs="华文楷体"/>
        </w:rPr>
        <w:t>量 GI_p 称为抗扭刚度。材料越硬（G 大）或截面越“展开”（I_p 大），在相同扭矩下扭转角越小。</w:t>
      </w:r>
    </w:p>
    <w:tbl>
      <w:tblPr>
        <w:tblStyle w:val="32"/>
        <w:tblW w:w="0" w:type="auto"/>
        <w:jc w:val="center"/>
        <w:tblLayout w:type="autofit"/>
        <w:tblCellMar>
          <w:top w:w="0" w:type="dxa"/>
          <w:left w:w="108" w:type="dxa"/>
          <w:bottom w:w="0" w:type="dxa"/>
          <w:right w:w="108" w:type="dxa"/>
        </w:tblCellMar>
      </w:tblPr>
      <w:tblGrid>
        <w:gridCol w:w="9972"/>
      </w:tblGrid>
      <w:tr w14:paraId="2C9A1719">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0A2D7076">
            <w:pPr>
              <w:rPr>
                <w:rFonts w:hint="eastAsia" w:ascii="华文楷体" w:hAnsi="华文楷体" w:eastAsia="华文楷体" w:cs="华文楷体"/>
              </w:rPr>
            </w:pPr>
            <w:r>
              <w:rPr>
                <w:rFonts w:hint="eastAsia" w:ascii="华文楷体" w:hAnsi="华文楷体" w:eastAsia="华文楷体" w:cs="华文楷体"/>
                <w:b/>
                <w:color w:val="7E5400"/>
                <w:sz w:val="19"/>
              </w:rPr>
              <w:t>常见扭转刚度条件</w:t>
            </w:r>
          </w:p>
          <w:p w14:paraId="39BF94F7">
            <w:pPr>
              <w:pStyle w:val="164"/>
              <w:rPr>
                <w:rFonts w:hint="eastAsia" w:ascii="华文楷体" w:hAnsi="华文楷体" w:eastAsia="华文楷体" w:cs="华文楷体"/>
              </w:rPr>
            </w:pPr>
            <m:oMath>
              <m:d>
                <m:dPr>
                  <m:begChr m:val="|"/>
                  <m:endChr m:val="|"/>
                  <m:sepChr m:val=""/>
                  <m:grow/>
                </m:dPr>
                <m:e>
                  <m:r>
                    <m:t>φ</m:t>
                  </m:r>
                </m:e>
              </m:d>
              <m:r>
                <m:rPr>
                  <m:sty m:val="p"/>
                </m:rPr>
                <m:t>≤</m:t>
              </m:r>
              <m:d>
                <m:dPr>
                  <m:begChr m:val="["/>
                  <m:endChr m:val="]"/>
                  <m:sepChr m:val=""/>
                  <m:grow/>
                </m:dPr>
                <m:e>
                  <m:r>
                    <m:t>φ</m:t>
                  </m:r>
                </m:e>
              </m:d>
              <m:r>
                <m:t> </m:t>
              </m:r>
              <m:r>
                <m:rPr>
                  <m:nor/>
                  <m:sty m:val="p"/>
                </m:rPr>
                <m:t>或</m:t>
              </m:r>
              <m:r>
                <m:t> </m:t>
              </m:r>
              <m:d>
                <m:dPr>
                  <m:begChr m:val="|"/>
                  <m:endChr m:val="|"/>
                  <m:sepChr m:val=""/>
                  <m:grow/>
                </m:dPr>
                <m:e>
                  <m:r>
                    <m:t>θ</m:t>
                  </m:r>
                </m:e>
              </m:d>
              <m:r>
                <m:rPr>
                  <m:sty m:val="p"/>
                </m:rPr>
                <m:t>≤</m:t>
              </m:r>
              <m:d>
                <m:dPr>
                  <m:begChr m:val="["/>
                  <m:endChr m:val="]"/>
                  <m:sepChr m:val=""/>
                  <m:grow/>
                </m:dPr>
                <m:e>
                  <m:r>
                    <m:t>θ</m:t>
                  </m:r>
                </m:e>
              </m:d>
            </m:oMath>
          </w:p>
        </w:tc>
      </w:tr>
    </w:tbl>
    <w:p w14:paraId="5AF92B27">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4.9 分段轴与扭转变形叠加</w:t>
      </w:r>
    </w:p>
    <w:p w14:paraId="775E4D6B">
      <w:pPr>
        <w:rPr>
          <w:rFonts w:hint="eastAsia" w:ascii="华文楷体" w:hAnsi="华文楷体" w:eastAsia="华文楷体" w:cs="华文楷体"/>
        </w:rPr>
      </w:pPr>
      <w:r>
        <w:rPr>
          <w:rFonts w:hint="eastAsia" w:ascii="华文楷体" w:hAnsi="华文楷体" w:eastAsia="华文楷体" w:cs="华文楷体"/>
        </w:rPr>
        <w:t>阶梯轴、不同材料复合轴或不同区段扭矩不同的轴，应分段计算扭转角并按符号代数相加：</w:t>
      </w:r>
    </w:p>
    <w:tbl>
      <w:tblPr>
        <w:tblStyle w:val="32"/>
        <w:tblW w:w="0" w:type="auto"/>
        <w:jc w:val="center"/>
        <w:tblLayout w:type="autofit"/>
        <w:tblCellMar>
          <w:top w:w="0" w:type="dxa"/>
          <w:left w:w="108" w:type="dxa"/>
          <w:bottom w:w="0" w:type="dxa"/>
          <w:right w:w="108" w:type="dxa"/>
        </w:tblCellMar>
      </w:tblPr>
      <w:tblGrid>
        <w:gridCol w:w="9972"/>
      </w:tblGrid>
      <w:tr w14:paraId="7B9455B4">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0621B7F6">
            <w:pPr>
              <w:rPr>
                <w:rFonts w:hint="eastAsia" w:ascii="华文楷体" w:hAnsi="华文楷体" w:eastAsia="华文楷体" w:cs="华文楷体"/>
              </w:rPr>
            </w:pPr>
            <w:r>
              <w:rPr>
                <w:rFonts w:hint="eastAsia" w:ascii="华文楷体" w:hAnsi="华文楷体" w:eastAsia="华文楷体" w:cs="华文楷体"/>
                <w:b/>
                <w:color w:val="7E5400"/>
                <w:sz w:val="19"/>
              </w:rPr>
              <w:t>分段常量轴的总扭转角</w:t>
            </w:r>
          </w:p>
          <w:p w14:paraId="76F1E99C">
            <w:pPr>
              <w:pStyle w:val="164"/>
              <w:rPr>
                <w:rFonts w:hint="eastAsia" w:ascii="华文楷体" w:hAnsi="华文楷体" w:eastAsia="华文楷体" w:cs="华文楷体"/>
              </w:rPr>
            </w:pPr>
            <m:oMath>
              <m:sSub>
                <m:e>
                  <m:r>
                    <m:t>φ</m:t>
                  </m:r>
                </m:e>
                <m:sub>
                  <m:r>
                    <m:t>A</m:t>
                  </m:r>
                  <m:r>
                    <m:t>B</m:t>
                  </m:r>
                </m:sub>
              </m:sSub>
              <m:r>
                <m:rPr>
                  <m:sty m:val="p"/>
                </m:rPr>
                <m:t>=</m:t>
              </m:r>
              <m:nary>
                <m:naryPr>
                  <m:chr m:val="∑"/>
                  <m:limLoc m:val="undOvr"/>
                  <m:subHide m:val="off"/>
                  <m:supHide m:val="on"/>
                </m:naryPr>
                <m:sub>
                  <m:r>
                    <m:t>i</m:t>
                  </m:r>
                </m:sub>
                <m:sup>
                  <m:r>
                    <m:t>​</m:t>
                  </m:r>
                </m:sup>
                <m:e>
                  <m:f>
                    <m:fPr>
                      <m:type m:val="bar"/>
                    </m:fPr>
                    <m:num>
                      <m:sSub>
                        <m:e>
                          <m:r>
                            <m:t>T</m:t>
                          </m:r>
                        </m:e>
                        <m:sub>
                          <m:r>
                            <m:t>i</m:t>
                          </m:r>
                        </m:sub>
                      </m:sSub>
                      <m:sSub>
                        <m:e>
                          <m:r>
                            <m:t>L</m:t>
                          </m:r>
                        </m:e>
                        <m:sub>
                          <m:r>
                            <m:t>i</m:t>
                          </m:r>
                        </m:sub>
                      </m:sSub>
                    </m:num>
                    <m:den>
                      <m:sSub>
                        <m:e>
                          <m:r>
                            <m:t>G</m:t>
                          </m:r>
                        </m:e>
                        <m:sub>
                          <m:r>
                            <m:t>i</m:t>
                          </m:r>
                        </m:sub>
                      </m:sSub>
                      <m:sSub>
                        <m:e>
                          <m:r>
                            <m:t>I</m:t>
                          </m:r>
                        </m:e>
                        <m:sub>
                          <m:r>
                            <m:t>p</m:t>
                          </m:r>
                          <m:r>
                            <m:t>i</m:t>
                          </m:r>
                        </m:sub>
                      </m:sSub>
                    </m:den>
                  </m:f>
                </m:e>
              </m:nary>
            </m:oMath>
          </w:p>
        </w:tc>
      </w:tr>
    </w:tbl>
    <w:p w14:paraId="6D74AB1E">
      <w:pPr>
        <w:rPr>
          <w:rFonts w:hint="eastAsia" w:ascii="华文楷体" w:hAnsi="华文楷体" w:eastAsia="华文楷体" w:cs="华文楷体"/>
        </w:rPr>
      </w:pPr>
      <w:r>
        <w:rPr>
          <w:rFonts w:hint="eastAsia" w:ascii="华文楷体" w:hAnsi="华文楷体" w:eastAsia="华文楷体" w:cs="华文楷体"/>
        </w:rPr>
        <w:t>这里的正负号非常重要：若相邻轴段扭转方向相反，它们的扭转角可能相互抵消。</w:t>
      </w:r>
    </w:p>
    <w:p w14:paraId="44636E28">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4.10 扭转应变能</w:t>
      </w:r>
    </w:p>
    <w:tbl>
      <w:tblPr>
        <w:tblStyle w:val="32"/>
        <w:tblW w:w="0" w:type="auto"/>
        <w:jc w:val="center"/>
        <w:tblLayout w:type="autofit"/>
        <w:tblCellMar>
          <w:top w:w="0" w:type="dxa"/>
          <w:left w:w="108" w:type="dxa"/>
          <w:bottom w:w="0" w:type="dxa"/>
          <w:right w:w="108" w:type="dxa"/>
        </w:tblCellMar>
      </w:tblPr>
      <w:tblGrid>
        <w:gridCol w:w="9972"/>
      </w:tblGrid>
      <w:tr w14:paraId="29AAB5FE">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74EB7EA8">
            <w:pPr>
              <w:rPr>
                <w:rFonts w:hint="eastAsia" w:ascii="华文楷体" w:hAnsi="华文楷体" w:eastAsia="华文楷体" w:cs="华文楷体"/>
              </w:rPr>
            </w:pPr>
            <w:r>
              <w:rPr>
                <w:rFonts w:hint="eastAsia" w:ascii="华文楷体" w:hAnsi="华文楷体" w:eastAsia="华文楷体" w:cs="华文楷体"/>
                <w:b/>
                <w:color w:val="7E5400"/>
                <w:sz w:val="19"/>
              </w:rPr>
              <w:t>圆轴扭转应变能</w:t>
            </w:r>
          </w:p>
          <w:p w14:paraId="70006329">
            <w:pPr>
              <w:pStyle w:val="164"/>
              <w:rPr>
                <w:rFonts w:hint="eastAsia" w:ascii="华文楷体" w:hAnsi="华文楷体" w:eastAsia="华文楷体" w:cs="华文楷体"/>
              </w:rPr>
            </w:pPr>
            <m:oMath>
              <m:r>
                <m:t>U</m:t>
              </m:r>
              <m:r>
                <m:rPr>
                  <m:sty m:val="p"/>
                </m:rPr>
                <m:t>=</m:t>
              </m:r>
              <m:nary>
                <m:naryPr>
                  <m:chr m:val="∫"/>
                  <m:limLoc m:val="subSup"/>
                  <m:subHide m:val="off"/>
                  <m:supHide m:val="off"/>
                </m:naryPr>
                <m:sub>
                  <m:r>
                    <m:t>0</m:t>
                  </m:r>
                </m:sub>
                <m:sup>
                  <m:r>
                    <m:t>L</m:t>
                  </m:r>
                </m:sup>
                <m:e>
                  <m:f>
                    <m:fPr>
                      <m:type m:val="bar"/>
                    </m:fPr>
                    <m:num>
                      <m:sSup>
                        <m:e>
                          <m:r>
                            <m:t>T</m:t>
                          </m:r>
                        </m:e>
                        <m:sup>
                          <m:r>
                            <m:t>2</m:t>
                          </m:r>
                        </m:sup>
                      </m:sSup>
                      <m:d>
                        <m:dPr>
                          <m:begChr m:val="("/>
                          <m:endChr m:val=")"/>
                          <m:sepChr m:val=""/>
                          <m:grow/>
                        </m:dPr>
                        <m:e>
                          <m:r>
                            <m:t>x</m:t>
                          </m:r>
                        </m:e>
                      </m:d>
                    </m:num>
                    <m:den>
                      <m:r>
                        <m:t>2</m:t>
                      </m:r>
                      <m:r>
                        <m:t>G</m:t>
                      </m:r>
                      <m:d>
                        <m:dPr>
                          <m:begChr m:val="("/>
                          <m:endChr m:val=")"/>
                          <m:sepChr m:val=""/>
                          <m:grow/>
                        </m:dPr>
                        <m:e>
                          <m:r>
                            <m:t>x</m:t>
                          </m:r>
                        </m:e>
                      </m:d>
                      <m:sSub>
                        <m:e>
                          <m:r>
                            <m:t>I</m:t>
                          </m:r>
                        </m:e>
                        <m:sub>
                          <m:r>
                            <m:t>p</m:t>
                          </m:r>
                        </m:sub>
                      </m:sSub>
                      <m:d>
                        <m:dPr>
                          <m:begChr m:val="("/>
                          <m:endChr m:val=")"/>
                          <m:sepChr m:val=""/>
                          <m:grow/>
                        </m:dPr>
                        <m:e>
                          <m:r>
                            <m:t>x</m:t>
                          </m:r>
                        </m:e>
                      </m:d>
                    </m:den>
                  </m:f>
                </m:e>
              </m:nary>
              <m:r>
                <m:t> </m:t>
              </m:r>
              <m:r>
                <m:t>d</m:t>
              </m:r>
              <m:r>
                <m:t>x</m:t>
              </m:r>
              <m:r>
                <m:rPr>
                  <m:sty m:val="p"/>
                </m:rPr>
                <m:t>,</m:t>
              </m:r>
              <m:r>
                <m:t>  </m:t>
              </m:r>
              <m:r>
                <m:t>U</m:t>
              </m:r>
              <m:r>
                <m:rPr>
                  <m:sty m:val="p"/>
                </m:rPr>
                <m:t>=</m:t>
              </m:r>
              <m:f>
                <m:fPr>
                  <m:type m:val="bar"/>
                </m:fPr>
                <m:num>
                  <m:sSup>
                    <m:e>
                      <m:r>
                        <m:t>T</m:t>
                      </m:r>
                    </m:e>
                    <m:sup>
                      <m:r>
                        <m:t>2</m:t>
                      </m:r>
                    </m:sup>
                  </m:sSup>
                  <m:r>
                    <m:t>L</m:t>
                  </m:r>
                </m:num>
                <m:den>
                  <m:r>
                    <m:t>2</m:t>
                  </m:r>
                  <m:r>
                    <m:t>G</m:t>
                  </m:r>
                  <m:sSub>
                    <m:e>
                      <m:r>
                        <m:t>I</m:t>
                      </m:r>
                    </m:e>
                    <m:sub>
                      <m:r>
                        <m:t>p</m:t>
                      </m:r>
                    </m:sub>
                  </m:sSub>
                </m:den>
              </m:f>
            </m:oMath>
          </w:p>
        </w:tc>
      </w:tr>
    </w:tbl>
    <w:p w14:paraId="5BF83FCB">
      <w:pPr>
        <w:rPr>
          <w:rFonts w:hint="eastAsia" w:ascii="华文楷体" w:hAnsi="华文楷体" w:eastAsia="华文楷体" w:cs="华文楷体"/>
        </w:rPr>
      </w:pPr>
      <w:r>
        <w:rPr>
          <w:rFonts w:hint="eastAsia" w:ascii="华文楷体" w:hAnsi="华文楷体" w:eastAsia="华文楷体" w:cs="华文楷体"/>
        </w:rPr>
        <w:t xml:space="preserve">其形式与轴向拉压的 </w:t>
      </w:r>
      <m:oMath>
        <m:r>
          <m:t>U</m:t>
        </m:r>
        <m:r>
          <m:rPr>
            <m:sty m:val="p"/>
          </m:rPr>
          <m:t>=</m:t>
        </m:r>
        <m:r>
          <m:rPr>
            <m:sty m:val="p"/>
          </m:rPr>
          <m:t>∫</m:t>
        </m:r>
        <m:f>
          <m:fPr>
            <m:type m:val="bar"/>
          </m:fPr>
          <m:num>
            <m:sSup>
              <m:e>
                <m:r>
                  <m:t>N</m:t>
                </m:r>
              </m:e>
              <m:sup>
                <m:r>
                  <m:t>2</m:t>
                </m:r>
              </m:sup>
            </m:sSup>
          </m:num>
          <m:den>
            <m:r>
              <m:t>2</m:t>
            </m:r>
            <m:r>
              <m:t>E</m:t>
            </m:r>
            <m:r>
              <m:t>A</m:t>
            </m:r>
          </m:den>
        </m:f>
        <m:r>
          <m:t> </m:t>
        </m:r>
        <m:r>
          <m:t>d</m:t>
        </m:r>
        <m:r>
          <m:t>x</m:t>
        </m:r>
      </m:oMath>
      <w:r>
        <w:rPr>
          <w:rFonts w:hint="eastAsia" w:ascii="华文楷体" w:hAnsi="华文楷体" w:eastAsia="华文楷体" w:cs="华文楷体"/>
        </w:rPr>
        <w:t xml:space="preserve"> 完全平行，只是“广义内力—广义刚度”从 N—EA 换成了 T—GI_p。</w:t>
      </w:r>
    </w:p>
    <w:p w14:paraId="79A3FD9F">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4.11 扭转超静定问题</w:t>
      </w:r>
    </w:p>
    <w:p w14:paraId="7560DA17">
      <w:pPr>
        <w:rPr>
          <w:rFonts w:hint="eastAsia" w:ascii="华文楷体" w:hAnsi="华文楷体" w:eastAsia="华文楷体" w:cs="华文楷体"/>
        </w:rPr>
      </w:pPr>
      <w:r>
        <w:rPr>
          <w:rFonts w:hint="eastAsia" w:ascii="华文楷体" w:hAnsi="华文楷体" w:eastAsia="华文楷体" w:cs="华文楷体"/>
        </w:rPr>
        <w:t>若轴的两端均被限制转动，或多个轴段通过刚性构件相连，单靠力矩平衡可能无法确定所有未知反力矩。求解流程仍然是：</w:t>
      </w:r>
    </w:p>
    <w:p w14:paraId="0E4F6BAE">
      <w:pPr>
        <w:pStyle w:val="16"/>
        <w:ind w:left="340"/>
        <w:rPr>
          <w:rFonts w:hint="eastAsia" w:ascii="华文楷体" w:hAnsi="华文楷体" w:eastAsia="华文楷体" w:cs="华文楷体"/>
        </w:rPr>
      </w:pPr>
      <w:r>
        <w:rPr>
          <w:rFonts w:hint="eastAsia" w:ascii="华文楷体" w:hAnsi="华文楷体" w:eastAsia="华文楷体" w:cs="华文楷体"/>
        </w:rPr>
        <w:t>列扭矩平衡方程；</w:t>
      </w:r>
    </w:p>
    <w:p w14:paraId="5C1DB19D">
      <w:pPr>
        <w:pStyle w:val="16"/>
        <w:ind w:left="340"/>
        <w:rPr>
          <w:rFonts w:hint="eastAsia" w:ascii="华文楷体" w:hAnsi="华文楷体" w:eastAsia="华文楷体" w:cs="华文楷体"/>
        </w:rPr>
      </w:pPr>
      <w:r>
        <w:rPr>
          <w:rFonts w:hint="eastAsia" w:ascii="华文楷体" w:hAnsi="华文楷体" w:eastAsia="华文楷体" w:cs="华文楷体"/>
        </w:rPr>
        <w:t>写出各轴段扭转角；</w:t>
      </w:r>
    </w:p>
    <w:p w14:paraId="621FFB41">
      <w:pPr>
        <w:pStyle w:val="16"/>
        <w:ind w:left="340"/>
        <w:rPr>
          <w:rFonts w:hint="eastAsia" w:ascii="华文楷体" w:hAnsi="华文楷体" w:eastAsia="华文楷体" w:cs="华文楷体"/>
        </w:rPr>
      </w:pPr>
      <w:r>
        <w:rPr>
          <w:rFonts w:hint="eastAsia" w:ascii="华文楷体" w:hAnsi="华文楷体" w:eastAsia="华文楷体" w:cs="华文楷体"/>
        </w:rPr>
        <w:t>根据端部转角或连接处相容关系建立协调方程；</w:t>
      </w:r>
    </w:p>
    <w:p w14:paraId="60714809">
      <w:pPr>
        <w:pStyle w:val="16"/>
        <w:ind w:left="340"/>
        <w:rPr>
          <w:rFonts w:hint="eastAsia" w:ascii="华文楷体" w:hAnsi="华文楷体" w:eastAsia="华文楷体" w:cs="华文楷体"/>
        </w:rPr>
      </w:pPr>
      <w:r>
        <w:rPr>
          <w:rFonts w:hint="eastAsia" w:ascii="华文楷体" w:hAnsi="华文楷体" w:eastAsia="华文楷体" w:cs="华文楷体"/>
        </w:rPr>
        <w:t>联立求反力矩；</w:t>
      </w:r>
    </w:p>
    <w:p w14:paraId="5A4D0D79">
      <w:pPr>
        <w:pStyle w:val="16"/>
        <w:ind w:left="340"/>
        <w:rPr>
          <w:rFonts w:hint="eastAsia" w:ascii="华文楷体" w:hAnsi="华文楷体" w:eastAsia="华文楷体" w:cs="华文楷体"/>
        </w:rPr>
      </w:pPr>
      <w:r>
        <w:rPr>
          <w:rFonts w:hint="eastAsia" w:ascii="华文楷体" w:hAnsi="华文楷体" w:eastAsia="华文楷体" w:cs="华文楷体"/>
        </w:rPr>
        <w:t>再进行强度和刚度校核。</w:t>
      </w:r>
    </w:p>
    <w:tbl>
      <w:tblPr>
        <w:tblStyle w:val="32"/>
        <w:tblW w:w="0" w:type="auto"/>
        <w:jc w:val="center"/>
        <w:tblLayout w:type="autofit"/>
        <w:tblCellMar>
          <w:top w:w="0" w:type="dxa"/>
          <w:left w:w="108" w:type="dxa"/>
          <w:bottom w:w="0" w:type="dxa"/>
          <w:right w:w="108" w:type="dxa"/>
        </w:tblCellMar>
      </w:tblPr>
      <w:tblGrid>
        <w:gridCol w:w="9972"/>
      </w:tblGrid>
      <w:tr w14:paraId="10B5CE76">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7CCBEECB">
            <w:pPr>
              <w:rPr>
                <w:rFonts w:hint="eastAsia" w:ascii="华文楷体" w:hAnsi="华文楷体" w:eastAsia="华文楷体" w:cs="华文楷体"/>
              </w:rPr>
            </w:pPr>
            <w:r>
              <w:rPr>
                <w:rFonts w:hint="eastAsia" w:ascii="华文楷体" w:hAnsi="华文楷体" w:eastAsia="华文楷体" w:cs="华文楷体"/>
                <w:b/>
                <w:color w:val="7E5400"/>
                <w:sz w:val="19"/>
              </w:rPr>
              <w:t>扭转超静定的典型方程组</w:t>
            </w:r>
          </w:p>
          <w:p w14:paraId="39967CFE">
            <w:pPr>
              <w:pStyle w:val="164"/>
              <w:rPr>
                <w:rFonts w:hint="eastAsia" w:ascii="华文楷体" w:hAnsi="华文楷体" w:eastAsia="华文楷体" w:cs="华文楷体"/>
              </w:rPr>
            </w:pPr>
            <m:oMath>
              <m:r>
                <m:rPr>
                  <m:sty m:val="p"/>
                </m:rPr>
                <m:t>∑</m:t>
              </m:r>
              <m:r>
                <m:t>T</m:t>
              </m:r>
              <m:r>
                <m:rPr>
                  <m:sty m:val="p"/>
                </m:rPr>
                <m:t>=</m:t>
              </m:r>
              <m:r>
                <m:t>0</m:t>
              </m:r>
              <m:r>
                <m:rPr>
                  <m:sty m:val="p"/>
                </m:rPr>
                <m:t>,</m:t>
              </m:r>
              <m:r>
                <m:t>  </m:t>
              </m:r>
              <m:nary>
                <m:naryPr>
                  <m:chr m:val="∑"/>
                  <m:limLoc m:val="undOvr"/>
                  <m:subHide m:val="off"/>
                  <m:supHide m:val="on"/>
                </m:naryPr>
                <m:sub>
                  <m:r>
                    <m:t>i</m:t>
                  </m:r>
                </m:sub>
                <m:sup>
                  <m:r>
                    <m:t>​</m:t>
                  </m:r>
                </m:sup>
                <m:e>
                  <m:f>
                    <m:fPr>
                      <m:type m:val="bar"/>
                    </m:fPr>
                    <m:num>
                      <m:sSub>
                        <m:e>
                          <m:r>
                            <m:t>T</m:t>
                          </m:r>
                        </m:e>
                        <m:sub>
                          <m:r>
                            <m:t>i</m:t>
                          </m:r>
                        </m:sub>
                      </m:sSub>
                      <m:sSub>
                        <m:e>
                          <m:r>
                            <m:t>L</m:t>
                          </m:r>
                        </m:e>
                        <m:sub>
                          <m:r>
                            <m:t>i</m:t>
                          </m:r>
                        </m:sub>
                      </m:sSub>
                    </m:num>
                    <m:den>
                      <m:sSub>
                        <m:e>
                          <m:r>
                            <m:t>G</m:t>
                          </m:r>
                        </m:e>
                        <m:sub>
                          <m:r>
                            <m:t>i</m:t>
                          </m:r>
                        </m:sub>
                      </m:sSub>
                      <m:sSub>
                        <m:e>
                          <m:r>
                            <m:t>I</m:t>
                          </m:r>
                        </m:e>
                        <m:sub>
                          <m:r>
                            <m:t>p</m:t>
                          </m:r>
                          <m:r>
                            <m:t>i</m:t>
                          </m:r>
                        </m:sub>
                      </m:sSub>
                    </m:den>
                  </m:f>
                </m:e>
              </m:nary>
              <m:r>
                <m:rPr>
                  <m:sty m:val="p"/>
                </m:rPr>
                <m:t>=</m:t>
              </m:r>
              <m:sSub>
                <m:e>
                  <m:r>
                    <m:t>φ</m:t>
                  </m:r>
                </m:e>
                <m:sub>
                  <m:r>
                    <m:rPr>
                      <m:nor/>
                      <m:sty m:val="p"/>
                    </m:rPr>
                    <m:t>给定</m:t>
                  </m:r>
                </m:sub>
              </m:sSub>
            </m:oMath>
          </w:p>
        </w:tc>
      </w:tr>
    </w:tbl>
    <w:p w14:paraId="7080015B">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4.12 非圆截面为什么不能直接套圆轴公式</w:t>
      </w:r>
    </w:p>
    <w:p w14:paraId="4B8CB486">
      <w:pPr>
        <w:rPr>
          <w:rFonts w:hint="eastAsia" w:ascii="华文楷体" w:hAnsi="华文楷体" w:eastAsia="华文楷体" w:cs="华文楷体"/>
        </w:rPr>
      </w:pPr>
      <w:r>
        <w:rPr>
          <w:rFonts w:hint="eastAsia" w:ascii="华文楷体" w:hAnsi="华文楷体" w:eastAsia="华文楷体" w:cs="华文楷体"/>
        </w:rPr>
        <w:t xml:space="preserve">圆轴公式的关键依赖是“横截面在扭转后仍保持平面”。矩形、工字形等非圆截面扭转时通常会发生翘曲，截面不同点的轴向位移不再相同，因此不能把 </w:t>
      </w:r>
      <m:oMath>
        <m:r>
          <m:t>τ</m:t>
        </m:r>
        <m:r>
          <m:rPr>
            <m:sty m:val="p"/>
          </m:rPr>
          <m:t>=</m:t>
        </m:r>
        <m:f>
          <m:fPr>
            <m:type m:val="bar"/>
          </m:fPr>
          <m:num>
            <m:r>
              <m:t>T</m:t>
            </m:r>
            <m:r>
              <m:t>ρ</m:t>
            </m:r>
          </m:num>
          <m:den>
            <m:sSub>
              <m:e>
                <m:r>
                  <m:t>I</m:t>
                </m:r>
              </m:e>
              <m:sub>
                <m:r>
                  <m:t>p</m:t>
                </m:r>
              </m:sub>
            </m:sSub>
          </m:den>
        </m:f>
      </m:oMath>
      <w:r>
        <w:rPr>
          <w:rFonts w:hint="eastAsia" w:ascii="华文楷体" w:hAnsi="华文楷体" w:eastAsia="华文楷体" w:cs="华文楷体"/>
        </w:rPr>
        <w:t xml:space="preserve"> 直接套用到任意截面。非圆截面扭转需要圣维南扭转理论、薄壁理论或有限元。</w:t>
      </w:r>
    </w:p>
    <w:tbl>
      <w:tblPr>
        <w:tblStyle w:val="32"/>
        <w:tblW w:w="0" w:type="auto"/>
        <w:tblInd w:w="0" w:type="dxa"/>
        <w:tblLayout w:type="autofit"/>
        <w:tblCellMar>
          <w:top w:w="0" w:type="dxa"/>
          <w:left w:w="108" w:type="dxa"/>
          <w:bottom w:w="0" w:type="dxa"/>
          <w:right w:w="108" w:type="dxa"/>
        </w:tblCellMar>
      </w:tblPr>
      <w:tblGrid>
        <w:gridCol w:w="9972"/>
      </w:tblGrid>
      <w:tr w14:paraId="3A2442E8">
        <w:tblPrEx>
          <w:tblCellMar>
            <w:top w:w="0" w:type="dxa"/>
            <w:left w:w="108" w:type="dxa"/>
            <w:bottom w:w="0" w:type="dxa"/>
            <w:right w:w="108" w:type="dxa"/>
          </w:tblCellMar>
        </w:tblPrEx>
        <w:trPr>
          <w:cantSplit/>
        </w:trPr>
        <w:tc>
          <w:tcPr>
            <w:tcW w:w="9972" w:type="dxa"/>
            <w:shd w:val="clear" w:color="auto" w:fill="FFF4CC"/>
            <w:tcMar>
              <w:top w:w="110" w:type="dxa"/>
              <w:left w:w="160" w:type="dxa"/>
              <w:bottom w:w="110" w:type="dxa"/>
              <w:right w:w="160" w:type="dxa"/>
            </w:tcMar>
          </w:tcPr>
          <w:p w14:paraId="2F3261CA">
            <w:pPr>
              <w:rPr>
                <w:rFonts w:hint="eastAsia" w:ascii="华文楷体" w:hAnsi="华文楷体" w:eastAsia="华文楷体" w:cs="华文楷体"/>
              </w:rPr>
            </w:pPr>
            <w:r>
              <w:rPr>
                <w:rFonts w:hint="eastAsia" w:ascii="华文楷体" w:hAnsi="华文楷体" w:eastAsia="华文楷体" w:cs="华文楷体"/>
                <w:b/>
                <w:color w:val="505050"/>
              </w:rPr>
              <w:t xml:space="preserve">易错点  </w:t>
            </w:r>
            <w:r>
              <w:rPr>
                <w:rFonts w:hint="eastAsia" w:ascii="华文楷体" w:hAnsi="华文楷体" w:eastAsia="华文楷体" w:cs="华文楷体"/>
              </w:rPr>
              <w:t>极惯性矩 I_p=I_y+I_z 的数学定义对任意截面都成立，但“</w:t>
            </w:r>
            <m:oMath>
              <m:r>
                <m:t>τ</m:t>
              </m:r>
              <m:r>
                <m:rPr>
                  <m:sty m:val="p"/>
                </m:rPr>
                <m:t>=</m:t>
              </m:r>
              <m:f>
                <m:fPr>
                  <m:type m:val="bar"/>
                </m:fPr>
                <m:num>
                  <m:r>
                    <m:t>T</m:t>
                  </m:r>
                  <m:r>
                    <m:t>ρ</m:t>
                  </m:r>
                </m:num>
                <m:den>
                  <m:sSub>
                    <m:e>
                      <m:r>
                        <m:t>I</m:t>
                      </m:r>
                    </m:e>
                    <m:sub>
                      <m:r>
                        <m:t>p</m:t>
                      </m:r>
                    </m:sub>
                  </m:sSub>
                </m:den>
              </m:f>
            </m:oMath>
            <w:r>
              <w:rPr>
                <w:rFonts w:hint="eastAsia" w:ascii="华文楷体" w:hAnsi="华文楷体" w:eastAsia="华文楷体" w:cs="华文楷体"/>
              </w:rPr>
              <w:t>”并不因此对任意截面成立。真正限制该公式的是圆轴扭转的运动学假设。</w:t>
            </w:r>
          </w:p>
        </w:tc>
      </w:tr>
    </w:tbl>
    <w:p w14:paraId="18E0D23E">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4.13 本章总结</w:t>
      </w:r>
    </w:p>
    <w:tbl>
      <w:tblPr>
        <w:tblStyle w:val="32"/>
        <w:tblW w:w="0" w:type="auto"/>
        <w:tblInd w:w="0" w:type="dxa"/>
        <w:tblLayout w:type="autofit"/>
        <w:tblCellMar>
          <w:top w:w="0" w:type="dxa"/>
          <w:left w:w="108" w:type="dxa"/>
          <w:bottom w:w="0" w:type="dxa"/>
          <w:right w:w="108" w:type="dxa"/>
        </w:tblCellMar>
      </w:tblPr>
      <w:tblGrid>
        <w:gridCol w:w="9972"/>
      </w:tblGrid>
      <w:tr w14:paraId="389E2DE5">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4F342375">
            <w:pPr>
              <w:rPr>
                <w:rFonts w:hint="eastAsia" w:ascii="华文楷体" w:hAnsi="华文楷体" w:eastAsia="华文楷体" w:cs="华文楷体"/>
              </w:rPr>
            </w:pPr>
            <w:r>
              <w:rPr>
                <w:rFonts w:hint="eastAsia" w:ascii="华文楷体" w:hAnsi="华文楷体" w:eastAsia="华文楷体" w:cs="华文楷体"/>
                <w:b/>
                <w:color w:val="505050"/>
              </w:rPr>
              <w:t xml:space="preserve">【本章核心思想】  </w:t>
            </w:r>
            <w:r>
              <w:rPr>
                <w:rFonts w:hint="eastAsia" w:ascii="华文楷体" w:hAnsi="华文楷体" w:eastAsia="华文楷体" w:cs="华文楷体"/>
              </w:rPr>
              <w:t xml:space="preserve">圆轴扭转推导必须沿着“几何关系 </w:t>
            </w:r>
            <m:oMath>
              <m:r>
                <m:t>γ</m:t>
              </m:r>
            </m:oMath>
            <w:r>
              <w:rPr>
                <w:rFonts w:hint="eastAsia" w:ascii="华文楷体" w:hAnsi="华文楷体" w:eastAsia="华文楷体" w:cs="华文楷体"/>
              </w:rPr>
              <w:t>=</w:t>
            </w:r>
            <m:oMath>
              <m:r>
                <m:t>ρ</m:t>
              </m:r>
              <m:r>
                <m:t>φ</m:t>
              </m:r>
            </m:oMath>
            <w:r>
              <w:rPr>
                <w:rFonts w:hint="eastAsia" w:ascii="华文楷体" w:hAnsi="华文楷体" w:eastAsia="华文楷体" w:cs="华文楷体"/>
              </w:rPr>
              <w:t xml:space="preserve">/L → 本构关系 </w:t>
            </w:r>
            <m:oMath>
              <m:r>
                <m:t>τ</m:t>
              </m:r>
            </m:oMath>
            <w:r>
              <w:rPr>
                <w:rFonts w:hint="eastAsia" w:ascii="华文楷体" w:hAnsi="华文楷体" w:eastAsia="华文楷体" w:cs="华文楷体"/>
              </w:rPr>
              <w:t>=G</w:t>
            </w:r>
            <m:oMath>
              <m:r>
                <m:t>γ</m:t>
              </m:r>
            </m:oMath>
            <w:r>
              <w:rPr>
                <w:rFonts w:hint="eastAsia" w:ascii="华文楷体" w:hAnsi="华文楷体" w:eastAsia="华文楷体" w:cs="华文楷体"/>
              </w:rPr>
              <w:t xml:space="preserve"> → 力矩平衡 T=∫</w:t>
            </w:r>
            <m:oMath>
              <m:r>
                <m:t>τ</m:t>
              </m:r>
              <m:r>
                <m:t>ρ</m:t>
              </m:r>
              <m:r>
                <m:t> </m:t>
              </m:r>
              <m:r>
                <m:t>d</m:t>
              </m:r>
              <m:r>
                <m:t>A</m:t>
              </m:r>
            </m:oMath>
            <w:r>
              <w:rPr>
                <w:rFonts w:hint="eastAsia" w:ascii="华文楷体" w:hAnsi="华文楷体" w:eastAsia="华文楷体" w:cs="华文楷体"/>
              </w:rPr>
              <w:t xml:space="preserve">”三步走。最终得到 </w:t>
            </w:r>
            <m:oMath>
              <m:r>
                <m:t>τ</m:t>
              </m:r>
              <m:r>
                <m:rPr>
                  <m:sty m:val="p"/>
                </m:rPr>
                <m:t>=</m:t>
              </m:r>
              <m:f>
                <m:fPr>
                  <m:type m:val="bar"/>
                </m:fPr>
                <m:num>
                  <m:r>
                    <m:t>T</m:t>
                  </m:r>
                  <m:r>
                    <m:t>ρ</m:t>
                  </m:r>
                </m:num>
                <m:den>
                  <m:sSub>
                    <m:e>
                      <m:r>
                        <m:t>I</m:t>
                      </m:r>
                    </m:e>
                    <m:sub>
                      <m:r>
                        <m:t>p</m:t>
                      </m:r>
                    </m:sub>
                  </m:sSub>
                </m:den>
              </m:f>
            </m:oMath>
            <w:r>
              <w:rPr>
                <w:rFonts w:hint="eastAsia" w:ascii="华文楷体" w:hAnsi="华文楷体" w:eastAsia="华文楷体" w:cs="华文楷体"/>
              </w:rPr>
              <w:t xml:space="preserve"> 和 </w:t>
            </w:r>
            <m:oMath>
              <m:r>
                <m:t>φ</m:t>
              </m:r>
            </m:oMath>
            <w:r>
              <w:rPr>
                <w:rFonts w:hint="eastAsia" w:ascii="华文楷体" w:hAnsi="华文楷体" w:eastAsia="华文楷体" w:cs="华文楷体"/>
              </w:rPr>
              <w:t>=∫ T/(GI_p)dx。</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1BB94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63328FF2">
            <w:pPr>
              <w:keepNext/>
              <w:rPr>
                <w:rFonts w:hint="eastAsia" w:ascii="华文楷体" w:hAnsi="华文楷体" w:eastAsia="华文楷体" w:cs="华文楷体"/>
              </w:rPr>
            </w:pPr>
            <w:r>
              <w:rPr>
                <w:rFonts w:hint="eastAsia" w:ascii="华文楷体" w:hAnsi="华文楷体" w:eastAsia="华文楷体" w:cs="华文楷体"/>
                <w:b/>
              </w:rPr>
              <w:t>量</w:t>
            </w:r>
          </w:p>
        </w:tc>
        <w:tc>
          <w:tcPr>
            <w:tcW w:w="3324" w:type="dxa"/>
            <w:shd w:val="clear" w:color="auto" w:fill="DCE6F1"/>
            <w:vAlign w:val="center"/>
          </w:tcPr>
          <w:p w14:paraId="3423E407">
            <w:pPr>
              <w:keepNext/>
              <w:rPr>
                <w:rFonts w:hint="eastAsia" w:ascii="华文楷体" w:hAnsi="华文楷体" w:eastAsia="华文楷体" w:cs="华文楷体"/>
              </w:rPr>
            </w:pPr>
            <w:r>
              <w:rPr>
                <w:rFonts w:hint="eastAsia" w:ascii="华文楷体" w:hAnsi="华文楷体" w:eastAsia="华文楷体" w:cs="华文楷体"/>
                <w:b/>
              </w:rPr>
              <w:t>核心公式</w:t>
            </w:r>
          </w:p>
        </w:tc>
        <w:tc>
          <w:tcPr>
            <w:tcW w:w="3324" w:type="dxa"/>
            <w:shd w:val="clear" w:color="auto" w:fill="DCE6F1"/>
            <w:vAlign w:val="center"/>
          </w:tcPr>
          <w:p w14:paraId="30A678A4">
            <w:pPr>
              <w:keepNext/>
              <w:rPr>
                <w:rFonts w:hint="eastAsia" w:ascii="华文楷体" w:hAnsi="华文楷体" w:eastAsia="华文楷体" w:cs="华文楷体"/>
              </w:rPr>
            </w:pPr>
            <w:r>
              <w:rPr>
                <w:rFonts w:hint="eastAsia" w:ascii="华文楷体" w:hAnsi="华文楷体" w:eastAsia="华文楷体" w:cs="华文楷体"/>
                <w:b/>
              </w:rPr>
              <w:t>作用</w:t>
            </w:r>
          </w:p>
        </w:tc>
      </w:tr>
      <w:tr w14:paraId="7C087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02E547C2">
            <w:pPr>
              <w:keepNext/>
              <w:rPr>
                <w:rFonts w:hint="eastAsia" w:ascii="华文楷体" w:hAnsi="华文楷体" w:eastAsia="华文楷体" w:cs="华文楷体"/>
              </w:rPr>
            </w:pPr>
            <w:r>
              <w:rPr>
                <w:rFonts w:hint="eastAsia" w:ascii="华文楷体" w:hAnsi="华文楷体" w:eastAsia="华文楷体" w:cs="华文楷体"/>
              </w:rPr>
              <w:t>切应力</w:t>
            </w:r>
          </w:p>
        </w:tc>
        <w:tc>
          <w:tcPr>
            <w:tcW w:w="3324" w:type="dxa"/>
            <w:vAlign w:val="center"/>
          </w:tcPr>
          <w:p w14:paraId="5A97C1D2">
            <w:pPr>
              <w:keepNext/>
              <w:rPr>
                <w:rFonts w:hint="eastAsia" w:ascii="华文楷体" w:hAnsi="华文楷体" w:eastAsia="华文楷体" w:cs="华文楷体"/>
              </w:rPr>
            </w:pPr>
            <m:oMath>
              <m:r>
                <m:t>τ</m:t>
              </m:r>
              <m:r>
                <m:rPr>
                  <m:sty m:val="p"/>
                </m:rPr>
                <m:t>=</m:t>
              </m:r>
              <m:r>
                <m:t>T</m:t>
              </m:r>
              <m:r>
                <m:t>ρ</m:t>
              </m:r>
              <m:r>
                <m:rPr>
                  <m:sty m:val="p"/>
                </m:rPr>
                <m:t>/</m:t>
              </m:r>
              <m:sSub>
                <m:e>
                  <m:r>
                    <m:t>I</m:t>
                  </m:r>
                </m:e>
                <m:sub>
                  <m:r>
                    <m:t>p</m:t>
                  </m:r>
                </m:sub>
              </m:sSub>
            </m:oMath>
          </w:p>
        </w:tc>
        <w:tc>
          <w:tcPr>
            <w:tcW w:w="3324" w:type="dxa"/>
            <w:vAlign w:val="center"/>
          </w:tcPr>
          <w:p w14:paraId="1128A442">
            <w:pPr>
              <w:keepNext/>
              <w:rPr>
                <w:rFonts w:hint="eastAsia" w:ascii="华文楷体" w:hAnsi="华文楷体" w:eastAsia="华文楷体" w:cs="华文楷体"/>
              </w:rPr>
            </w:pPr>
            <w:r>
              <w:rPr>
                <w:rFonts w:hint="eastAsia" w:ascii="华文楷体" w:hAnsi="华文楷体" w:eastAsia="华文楷体" w:cs="华文楷体"/>
              </w:rPr>
              <w:t>强度</w:t>
            </w:r>
          </w:p>
        </w:tc>
      </w:tr>
      <w:tr w14:paraId="1F60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2798CB7">
            <w:pPr>
              <w:rPr>
                <w:rFonts w:hint="eastAsia" w:ascii="华文楷体" w:hAnsi="华文楷体" w:eastAsia="华文楷体" w:cs="华文楷体"/>
              </w:rPr>
            </w:pPr>
            <w:r>
              <w:rPr>
                <w:rFonts w:hint="eastAsia" w:ascii="华文楷体" w:hAnsi="华文楷体" w:eastAsia="华文楷体" w:cs="华文楷体"/>
              </w:rPr>
              <w:t>最大切应力</w:t>
            </w:r>
          </w:p>
        </w:tc>
        <w:tc>
          <w:tcPr>
            <w:tcW w:w="3324" w:type="dxa"/>
            <w:vAlign w:val="center"/>
          </w:tcPr>
          <w:p w14:paraId="303EBF2C">
            <w:pPr>
              <w:rPr>
                <w:rFonts w:hint="eastAsia" w:ascii="华文楷体" w:hAnsi="华文楷体" w:eastAsia="华文楷体" w:cs="华文楷体"/>
              </w:rPr>
            </w:pPr>
            <m:oMath>
              <m:sSub>
                <m:e>
                  <m:r>
                    <m:t>τ</m:t>
                  </m:r>
                </m:e>
                <m:sub>
                  <m:r>
                    <m:t>m</m:t>
                  </m:r>
                  <m:r>
                    <m:t>a</m:t>
                  </m:r>
                  <m:r>
                    <m:t>x</m:t>
                  </m:r>
                </m:sub>
              </m:sSub>
              <m:r>
                <m:rPr>
                  <m:sty m:val="p"/>
                </m:rPr>
                <m:t>=</m:t>
              </m:r>
              <m:r>
                <m:t>T</m:t>
              </m:r>
              <m:r>
                <m:rPr>
                  <m:sty m:val="p"/>
                </m:rPr>
                <m:t>/</m:t>
              </m:r>
              <m:sSub>
                <m:e>
                  <m:r>
                    <m:t>W</m:t>
                  </m:r>
                </m:e>
                <m:sub>
                  <m:r>
                    <m:t>t</m:t>
                  </m:r>
                </m:sub>
              </m:sSub>
            </m:oMath>
          </w:p>
        </w:tc>
        <w:tc>
          <w:tcPr>
            <w:tcW w:w="3324" w:type="dxa"/>
            <w:vAlign w:val="center"/>
          </w:tcPr>
          <w:p w14:paraId="4D6D9946">
            <w:pPr>
              <w:rPr>
                <w:rFonts w:hint="eastAsia" w:ascii="华文楷体" w:hAnsi="华文楷体" w:eastAsia="华文楷体" w:cs="华文楷体"/>
              </w:rPr>
            </w:pPr>
            <w:r>
              <w:rPr>
                <w:rFonts w:hint="eastAsia" w:ascii="华文楷体" w:hAnsi="华文楷体" w:eastAsia="华文楷体" w:cs="华文楷体"/>
              </w:rPr>
              <w:t>轴径设计</w:t>
            </w:r>
          </w:p>
        </w:tc>
      </w:tr>
      <w:tr w14:paraId="023A2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19EE6C0B">
            <w:pPr>
              <w:rPr>
                <w:rFonts w:hint="eastAsia" w:ascii="华文楷体" w:hAnsi="华文楷体" w:eastAsia="华文楷体" w:cs="华文楷体"/>
              </w:rPr>
            </w:pPr>
            <w:r>
              <w:rPr>
                <w:rFonts w:hint="eastAsia" w:ascii="华文楷体" w:hAnsi="华文楷体" w:eastAsia="华文楷体" w:cs="华文楷体"/>
              </w:rPr>
              <w:t>扭转角</w:t>
            </w:r>
          </w:p>
        </w:tc>
        <w:tc>
          <w:tcPr>
            <w:tcW w:w="3324" w:type="dxa"/>
            <w:vAlign w:val="center"/>
          </w:tcPr>
          <w:p w14:paraId="65F8CF38">
            <w:pPr>
              <w:rPr>
                <w:rFonts w:hint="eastAsia" w:ascii="华文楷体" w:hAnsi="华文楷体" w:eastAsia="华文楷体" w:cs="华文楷体"/>
              </w:rPr>
            </w:pPr>
            <m:oMath>
              <m:r>
                <m:t>φ</m:t>
              </m:r>
              <m:r>
                <m:rPr>
                  <m:sty m:val="p"/>
                </m:rPr>
                <m:t>=</m:t>
              </m:r>
              <m:r>
                <m:rPr>
                  <m:sty m:val="p"/>
                </m:rPr>
                <m:t>∫</m:t>
              </m:r>
              <m:r>
                <m:t>T</m:t>
              </m:r>
              <m:r>
                <m:rPr>
                  <m:sty m:val="p"/>
                </m:rPr>
                <m:t>/</m:t>
              </m:r>
              <m:d>
                <m:dPr>
                  <m:begChr m:val="("/>
                  <m:endChr m:val=")"/>
                  <m:sepChr m:val=""/>
                  <m:grow/>
                </m:dPr>
                <m:e>
                  <m:r>
                    <m:t>G</m:t>
                  </m:r>
                  <m:sSub>
                    <m:e>
                      <m:r>
                        <m:t>I</m:t>
                      </m:r>
                    </m:e>
                    <m:sub>
                      <m:r>
                        <m:t>p</m:t>
                      </m:r>
                    </m:sub>
                  </m:sSub>
                </m:e>
              </m:d>
              <m:r>
                <m:t>d</m:t>
              </m:r>
              <m:r>
                <m:t>x</m:t>
              </m:r>
            </m:oMath>
          </w:p>
        </w:tc>
        <w:tc>
          <w:tcPr>
            <w:tcW w:w="3324" w:type="dxa"/>
            <w:vAlign w:val="center"/>
          </w:tcPr>
          <w:p w14:paraId="44F97CD2">
            <w:pPr>
              <w:rPr>
                <w:rFonts w:hint="eastAsia" w:ascii="华文楷体" w:hAnsi="华文楷体" w:eastAsia="华文楷体" w:cs="华文楷体"/>
              </w:rPr>
            </w:pPr>
            <w:r>
              <w:rPr>
                <w:rFonts w:hint="eastAsia" w:ascii="华文楷体" w:hAnsi="华文楷体" w:eastAsia="华文楷体" w:cs="华文楷体"/>
              </w:rPr>
              <w:t>刚度</w:t>
            </w:r>
          </w:p>
        </w:tc>
      </w:tr>
      <w:tr w14:paraId="1725C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14DF095C">
            <w:pPr>
              <w:rPr>
                <w:rFonts w:hint="eastAsia" w:ascii="华文楷体" w:hAnsi="华文楷体" w:eastAsia="华文楷体" w:cs="华文楷体"/>
              </w:rPr>
            </w:pPr>
            <w:r>
              <w:rPr>
                <w:rFonts w:hint="eastAsia" w:ascii="华文楷体" w:hAnsi="华文楷体" w:eastAsia="华文楷体" w:cs="华文楷体"/>
              </w:rPr>
              <w:t>抗扭刚度</w:t>
            </w:r>
          </w:p>
        </w:tc>
        <w:tc>
          <w:tcPr>
            <w:tcW w:w="3324" w:type="dxa"/>
            <w:vAlign w:val="center"/>
          </w:tcPr>
          <w:p w14:paraId="5C3656FB">
            <w:pPr>
              <w:rPr>
                <w:rFonts w:hint="eastAsia" w:ascii="华文楷体" w:hAnsi="华文楷体" w:eastAsia="华文楷体" w:cs="华文楷体"/>
              </w:rPr>
            </w:pPr>
            <m:oMath>
              <m:r>
                <m:t>G</m:t>
              </m:r>
              <m:sSub>
                <m:e>
                  <m:r>
                    <m:t>I</m:t>
                  </m:r>
                </m:e>
                <m:sub>
                  <m:r>
                    <m:t>p</m:t>
                  </m:r>
                </m:sub>
              </m:sSub>
            </m:oMath>
          </w:p>
        </w:tc>
        <w:tc>
          <w:tcPr>
            <w:tcW w:w="3324" w:type="dxa"/>
            <w:vAlign w:val="center"/>
          </w:tcPr>
          <w:p w14:paraId="735937FE">
            <w:pPr>
              <w:rPr>
                <w:rFonts w:hint="eastAsia" w:ascii="华文楷体" w:hAnsi="华文楷体" w:eastAsia="华文楷体" w:cs="华文楷体"/>
              </w:rPr>
            </w:pPr>
            <w:r>
              <w:rPr>
                <w:rFonts w:hint="eastAsia" w:ascii="华文楷体" w:hAnsi="华文楷体" w:eastAsia="华文楷体" w:cs="华文楷体"/>
              </w:rPr>
              <w:t>抵抗扭转变形</w:t>
            </w:r>
          </w:p>
        </w:tc>
      </w:tr>
      <w:tr w14:paraId="201F8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58B72DBB">
            <w:pPr>
              <w:rPr>
                <w:rFonts w:hint="eastAsia" w:ascii="华文楷体" w:hAnsi="华文楷体" w:eastAsia="华文楷体" w:cs="华文楷体"/>
              </w:rPr>
            </w:pPr>
            <w:r>
              <w:rPr>
                <w:rFonts w:hint="eastAsia" w:ascii="华文楷体" w:hAnsi="华文楷体" w:eastAsia="华文楷体" w:cs="华文楷体"/>
              </w:rPr>
              <w:t>应变能</w:t>
            </w:r>
          </w:p>
        </w:tc>
        <w:tc>
          <w:tcPr>
            <w:tcW w:w="3324" w:type="dxa"/>
            <w:vAlign w:val="center"/>
          </w:tcPr>
          <w:p w14:paraId="7DD7AE3D">
            <w:pPr>
              <w:rPr>
                <w:rFonts w:hint="eastAsia" w:ascii="华文楷体" w:hAnsi="华文楷体" w:eastAsia="华文楷体" w:cs="华文楷体"/>
              </w:rPr>
            </w:pPr>
            <m:oMath>
              <m:r>
                <m:t>U</m:t>
              </m:r>
              <m:r>
                <m:rPr>
                  <m:sty m:val="p"/>
                </m:rPr>
                <m:t>=</m:t>
              </m:r>
              <m:r>
                <m:rPr>
                  <m:sty m:val="p"/>
                </m:rPr>
                <m:t>∫</m:t>
              </m:r>
              <m:sSup>
                <m:e>
                  <m:r>
                    <m:t>T</m:t>
                  </m:r>
                </m:e>
                <m:sup>
                  <m:r>
                    <m:t>2</m:t>
                  </m:r>
                </m:sup>
              </m:sSup>
              <m:r>
                <m:rPr>
                  <m:sty m:val="p"/>
                </m:rPr>
                <m:t>/</m:t>
              </m:r>
              <m:d>
                <m:dPr>
                  <m:begChr m:val="("/>
                  <m:endChr m:val=")"/>
                  <m:sepChr m:val=""/>
                  <m:grow/>
                </m:dPr>
                <m:e>
                  <m:r>
                    <m:t>2</m:t>
                  </m:r>
                  <m:r>
                    <m:t>G</m:t>
                  </m:r>
                  <m:sSub>
                    <m:e>
                      <m:r>
                        <m:t>I</m:t>
                      </m:r>
                    </m:e>
                    <m:sub>
                      <m:r>
                        <m:t>p</m:t>
                      </m:r>
                    </m:sub>
                  </m:sSub>
                </m:e>
              </m:d>
              <m:r>
                <m:t>d</m:t>
              </m:r>
              <m:r>
                <m:t>x</m:t>
              </m:r>
            </m:oMath>
          </w:p>
        </w:tc>
        <w:tc>
          <w:tcPr>
            <w:tcW w:w="3324" w:type="dxa"/>
            <w:vAlign w:val="center"/>
          </w:tcPr>
          <w:p w14:paraId="657EEAF6">
            <w:pPr>
              <w:rPr>
                <w:rFonts w:hint="eastAsia" w:ascii="华文楷体" w:hAnsi="华文楷体" w:eastAsia="华文楷体" w:cs="华文楷体"/>
              </w:rPr>
            </w:pPr>
            <w:r>
              <w:rPr>
                <w:rFonts w:hint="eastAsia" w:ascii="华文楷体" w:hAnsi="华文楷体" w:eastAsia="华文楷体" w:cs="华文楷体"/>
              </w:rPr>
              <w:t>能量法</w:t>
            </w:r>
          </w:p>
        </w:tc>
      </w:tr>
    </w:tbl>
    <w:p w14:paraId="644F6049">
      <w:pPr>
        <w:rPr>
          <w:rFonts w:hint="eastAsia" w:ascii="华文楷体" w:hAnsi="华文楷体" w:eastAsia="华文楷体" w:cs="华文楷体"/>
        </w:rPr>
      </w:pPr>
      <w:r>
        <w:rPr>
          <w:rFonts w:hint="eastAsia" w:ascii="华文楷体" w:hAnsi="华文楷体" w:eastAsia="华文楷体" w:cs="华文楷体"/>
        </w:rPr>
        <w:br w:type="page"/>
      </w:r>
    </w:p>
    <w:p w14:paraId="0683DC06">
      <w:pPr>
        <w:pStyle w:val="3"/>
        <w:keepNext/>
        <w:shd w:val="clear" w:fill="D9EAF7"/>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1F4E79"/>
          <w:sz w:val="36"/>
        </w:rPr>
        <w:t>第5章  梁的弯曲</w:t>
      </w:r>
    </w:p>
    <w:p w14:paraId="58F45BA8">
      <w:pPr>
        <w:jc w:val="right"/>
        <w:rPr>
          <w:rFonts w:hint="eastAsia" w:ascii="华文楷体" w:hAnsi="华文楷体" w:eastAsia="华文楷体" w:cs="华文楷体"/>
        </w:rPr>
      </w:pPr>
      <w:r>
        <w:rPr>
          <w:rFonts w:hint="eastAsia" w:ascii="华文楷体" w:hAnsi="华文楷体" w:eastAsia="华文楷体" w:cs="华文楷体"/>
          <w:color w:val="5A6E82"/>
        </w:rPr>
        <w:t>剪力—弯矩—正应力—切应力—挠度完整主线</w:t>
      </w:r>
    </w:p>
    <w:p w14:paraId="7A8E3D36">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5.1 梁弯曲问题的研究对象</w:t>
      </w:r>
    </w:p>
    <w:p w14:paraId="383A96DD">
      <w:pPr>
        <w:rPr>
          <w:rFonts w:hint="eastAsia" w:ascii="华文楷体" w:hAnsi="华文楷体" w:eastAsia="华文楷体" w:cs="华文楷体"/>
        </w:rPr>
      </w:pPr>
      <w:r>
        <w:rPr>
          <w:rFonts w:hint="eastAsia" w:ascii="华文楷体" w:hAnsi="华文楷体" w:eastAsia="华文楷体" w:cs="华文楷体"/>
        </w:rPr>
        <w:t>梁是一类主要承受横向载荷的细长构件。外载荷使梁轴线发生弯曲，截面上一般同时出现剪力 V 和弯矩 M。弯曲问题既要判断截面内力沿梁长如何变化，也要确定截面内部正应力、切应力和梁的挠度。</w:t>
      </w:r>
    </w:p>
    <w:p w14:paraId="3A32712C">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577840" cy="3203575"/>
            <wp:effectExtent l="0" t="0" r="381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77840" cy="3203772"/>
                    </a:xfrm>
                    <a:prstGeom prst="rect">
                      <a:avLst/>
                    </a:prstGeom>
                  </pic:spPr>
                </pic:pic>
              </a:graphicData>
            </a:graphic>
          </wp:inline>
        </w:drawing>
      </w:r>
    </w:p>
    <w:p w14:paraId="4A75BA07">
      <w:pPr>
        <w:jc w:val="center"/>
        <w:rPr>
          <w:rFonts w:hint="eastAsia" w:ascii="华文楷体" w:hAnsi="华文楷体" w:eastAsia="华文楷体" w:cs="华文楷体"/>
        </w:rPr>
      </w:pPr>
      <w:r>
        <w:rPr>
          <w:rFonts w:hint="eastAsia" w:ascii="华文楷体" w:hAnsi="华文楷体" w:eastAsia="华文楷体" w:cs="华文楷体"/>
          <w:i/>
          <w:color w:val="5A5A5A"/>
          <w:sz w:val="18"/>
        </w:rPr>
        <w:t>图5-1  梁弯曲、中性轴与正应力分布示意</w:t>
      </w:r>
    </w:p>
    <w:p w14:paraId="6F31E921">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5.2 支座、载荷与内力符号</w:t>
      </w:r>
    </w:p>
    <w:p w14:paraId="0571FC08">
      <w:pPr>
        <w:rPr>
          <w:rFonts w:hint="eastAsia" w:ascii="华文楷体" w:hAnsi="华文楷体" w:eastAsia="华文楷体" w:cs="华文楷体"/>
        </w:rPr>
      </w:pPr>
      <w:r>
        <w:rPr>
          <w:rFonts w:hint="eastAsia" w:ascii="华文楷体" w:hAnsi="华文楷体" w:eastAsia="华文楷体" w:cs="华文楷体"/>
        </w:rPr>
        <w:t>典型梁包括简支梁、悬臂梁和外伸梁。常见载荷包括集中力、集中力偶矩和分布载荷 q(x)。求解弯曲问题的第一步始终是整体受力分析，先由静力平衡求支座反力，再沿梁长使用截面法求 V(x)、M(x)。</w:t>
      </w:r>
    </w:p>
    <w:tbl>
      <w:tblPr>
        <w:tblStyle w:val="32"/>
        <w:tblW w:w="0" w:type="auto"/>
        <w:tblInd w:w="0" w:type="dxa"/>
        <w:tblLayout w:type="autofit"/>
        <w:tblCellMar>
          <w:top w:w="0" w:type="dxa"/>
          <w:left w:w="108" w:type="dxa"/>
          <w:bottom w:w="0" w:type="dxa"/>
          <w:right w:w="108" w:type="dxa"/>
        </w:tblCellMar>
      </w:tblPr>
      <w:tblGrid>
        <w:gridCol w:w="9972"/>
      </w:tblGrid>
      <w:tr w14:paraId="39DC72C6">
        <w:tblPrEx>
          <w:tblCellMar>
            <w:top w:w="0" w:type="dxa"/>
            <w:left w:w="108" w:type="dxa"/>
            <w:bottom w:w="0" w:type="dxa"/>
            <w:right w:w="108" w:type="dxa"/>
          </w:tblCellMar>
        </w:tblPrEx>
        <w:trPr>
          <w:cantSplit/>
        </w:trPr>
        <w:tc>
          <w:tcPr>
            <w:tcW w:w="9972" w:type="dxa"/>
            <w:shd w:val="clear" w:color="auto" w:fill="EEF1F4"/>
            <w:tcMar>
              <w:top w:w="110" w:type="dxa"/>
              <w:left w:w="160" w:type="dxa"/>
              <w:bottom w:w="110" w:type="dxa"/>
              <w:right w:w="160" w:type="dxa"/>
            </w:tcMar>
          </w:tcPr>
          <w:p w14:paraId="3261B281">
            <w:pPr>
              <w:rPr>
                <w:rFonts w:hint="eastAsia" w:ascii="华文楷体" w:hAnsi="华文楷体" w:eastAsia="华文楷体" w:cs="华文楷体"/>
              </w:rPr>
            </w:pPr>
            <w:r>
              <w:rPr>
                <w:rFonts w:hint="eastAsia" w:ascii="华文楷体" w:hAnsi="华文楷体" w:eastAsia="华文楷体" w:cs="华文楷体"/>
                <w:b/>
                <w:color w:val="505050"/>
              </w:rPr>
              <w:t xml:space="preserve">符号说明  </w:t>
            </w:r>
            <w:r>
              <w:rPr>
                <w:rFonts w:hint="eastAsia" w:ascii="华文楷体" w:hAnsi="华文楷体" w:eastAsia="华文楷体" w:cs="华文楷体"/>
              </w:rPr>
              <w:t>不同教材对剪力和弯矩正负号的图示约定可能略有差异。做题时应以所采用教材或教师规定为准，但必须在一个问题中始终保持一致。</w:t>
            </w:r>
          </w:p>
        </w:tc>
      </w:tr>
    </w:tbl>
    <w:p w14:paraId="794BA2DA">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5.3 剪力、弯矩与分布载荷的微分关系</w:t>
      </w:r>
    </w:p>
    <w:p w14:paraId="261BAB07">
      <w:pPr>
        <w:rPr>
          <w:rFonts w:hint="eastAsia" w:ascii="华文楷体" w:hAnsi="华文楷体" w:eastAsia="华文楷体" w:cs="华文楷体"/>
        </w:rPr>
      </w:pPr>
      <w:r>
        <w:rPr>
          <w:rFonts w:hint="eastAsia" w:ascii="华文楷体" w:hAnsi="华文楷体" w:eastAsia="华文楷体" w:cs="华文楷体"/>
        </w:rPr>
        <w:t>取长度为 dx 的梁微段，左端内力为 V、M，右端为 V+dV、M+dM，并承受分布载荷 q(x)dx。由竖向力平衡和力矩平衡可得到：</w:t>
      </w:r>
    </w:p>
    <w:tbl>
      <w:tblPr>
        <w:tblStyle w:val="32"/>
        <w:tblW w:w="0" w:type="auto"/>
        <w:jc w:val="center"/>
        <w:tblLayout w:type="autofit"/>
        <w:tblCellMar>
          <w:top w:w="0" w:type="dxa"/>
          <w:left w:w="108" w:type="dxa"/>
          <w:bottom w:w="0" w:type="dxa"/>
          <w:right w:w="108" w:type="dxa"/>
        </w:tblCellMar>
      </w:tblPr>
      <w:tblGrid>
        <w:gridCol w:w="9972"/>
      </w:tblGrid>
      <w:tr w14:paraId="5D31C9B8">
        <w:trPr>
          <w:jc w:val="center"/>
          <w:cantSplit/>
        </w:trPr>
        <w:tc>
          <w:tcPr>
            <w:tcW w:w="9972" w:type="dxa"/>
            <w:shd w:val="clear" w:color="auto" w:fill="FFF4CC"/>
            <w:tcMar>
              <w:top w:w="100" w:type="dxa"/>
              <w:left w:w="160" w:type="dxa"/>
              <w:bottom w:w="100" w:type="dxa"/>
              <w:right w:w="160" w:type="dxa"/>
            </w:tcMar>
          </w:tcPr>
          <w:p w14:paraId="1EB6DBE5">
            <w:pPr>
              <w:rPr>
                <w:rFonts w:hint="eastAsia" w:ascii="华文楷体" w:hAnsi="华文楷体" w:eastAsia="华文楷体" w:cs="华文楷体"/>
              </w:rPr>
            </w:pPr>
            <w:r>
              <w:rPr>
                <w:rFonts w:hint="eastAsia" w:ascii="华文楷体" w:hAnsi="华文楷体" w:eastAsia="华文楷体" w:cs="华文楷体"/>
                <w:b/>
                <w:color w:val="7E5400"/>
                <w:sz w:val="19"/>
              </w:rPr>
              <w:t>q-V-M 微分关系（按常用符号约定）</w:t>
            </w:r>
          </w:p>
          <w:p w14:paraId="1E7B505D">
            <w:pPr>
              <w:pStyle w:val="164"/>
              <w:rPr>
                <w:rFonts w:hint="eastAsia" w:ascii="华文楷体" w:hAnsi="华文楷体" w:eastAsia="华文楷体" w:cs="华文楷体"/>
              </w:rPr>
            </w:pPr>
            <m:oMath>
              <m:f>
                <m:fPr>
                  <m:type m:val="bar"/>
                </m:fPr>
                <m:num>
                  <m:r>
                    <m:t>d</m:t>
                  </m:r>
                  <m:r>
                    <m:t>V</m:t>
                  </m:r>
                </m:num>
                <m:den>
                  <m:r>
                    <m:t>d</m:t>
                  </m:r>
                  <m:r>
                    <m:t>x</m:t>
                  </m:r>
                </m:den>
              </m:f>
              <m:r>
                <m:rPr>
                  <m:sty m:val="p"/>
                </m:rPr>
                <m:t>=</m:t>
              </m:r>
              <m:r>
                <m:rPr>
                  <m:sty m:val="p"/>
                </m:rPr>
                <m:t>−</m:t>
              </m:r>
              <m:r>
                <m:t>q</m:t>
              </m:r>
              <m:d>
                <m:dPr>
                  <m:begChr m:val="("/>
                  <m:endChr m:val=")"/>
                  <m:sepChr m:val=""/>
                  <m:grow/>
                </m:dPr>
                <m:e>
                  <m:r>
                    <m:t>x</m:t>
                  </m:r>
                </m:e>
              </m:d>
              <m:r>
                <m:rPr>
                  <m:sty m:val="p"/>
                </m:rPr>
                <m:t>,</m:t>
              </m:r>
              <m:r>
                <m:t>  </m:t>
              </m:r>
              <m:f>
                <m:fPr>
                  <m:type m:val="bar"/>
                </m:fPr>
                <m:num>
                  <m:r>
                    <m:t>d</m:t>
                  </m:r>
                  <m:r>
                    <m:t>M</m:t>
                  </m:r>
                </m:num>
                <m:den>
                  <m:r>
                    <m:t>d</m:t>
                  </m:r>
                  <m:r>
                    <m:t>x</m:t>
                  </m:r>
                </m:den>
              </m:f>
              <m:r>
                <m:rPr>
                  <m:sty m:val="p"/>
                </m:rPr>
                <m:t>=</m:t>
              </m:r>
              <m:r>
                <m:t>V</m:t>
              </m:r>
              <m:d>
                <m:dPr>
                  <m:begChr m:val="("/>
                  <m:endChr m:val=")"/>
                  <m:sepChr m:val=""/>
                  <m:grow/>
                </m:dPr>
                <m:e>
                  <m:r>
                    <m:t>x</m:t>
                  </m:r>
                </m:e>
              </m:d>
            </m:oMath>
          </w:p>
        </w:tc>
      </w:tr>
    </w:tbl>
    <w:p w14:paraId="35424254">
      <w:pPr>
        <w:rPr>
          <w:rFonts w:hint="eastAsia" w:ascii="华文楷体" w:hAnsi="华文楷体" w:eastAsia="华文楷体" w:cs="华文楷体"/>
        </w:rPr>
      </w:pPr>
      <w:r>
        <w:rPr>
          <w:rFonts w:hint="eastAsia" w:ascii="华文楷体" w:hAnsi="华文楷体" w:eastAsia="华文楷体" w:cs="华文楷体"/>
        </w:rPr>
        <w:t>进一步有 d^2M/dx^2=-q。它们不仅用于计算，也直接用于检查剪力图和弯矩图是否画对。</w:t>
      </w:r>
    </w:p>
    <w:p w14:paraId="42E3BD64">
      <w:pPr>
        <w:pStyle w:val="5"/>
        <w:keepNext/>
        <w:rPr>
          <w:rFonts w:hint="eastAsia" w:ascii="华文楷体" w:hAnsi="华文楷体" w:eastAsia="华文楷体" w:cs="华文楷体"/>
        </w:rPr>
      </w:pPr>
      <w:r>
        <w:rPr>
          <w:rFonts w:hint="eastAsia" w:ascii="华文楷体" w:hAnsi="华文楷体" w:eastAsia="华文楷体" w:cs="华文楷体"/>
        </w:rPr>
        <w:t>5.3.1 图形判据</w:t>
      </w:r>
    </w:p>
    <w:p w14:paraId="6413139D">
      <w:pPr>
        <w:pStyle w:val="16"/>
        <w:ind w:left="340"/>
        <w:rPr>
          <w:rFonts w:hint="eastAsia" w:ascii="华文楷体" w:hAnsi="华文楷体" w:eastAsia="华文楷体" w:cs="华文楷体"/>
        </w:rPr>
      </w:pPr>
      <w:r>
        <w:rPr>
          <w:rFonts w:hint="eastAsia" w:ascii="华文楷体" w:hAnsi="华文楷体" w:eastAsia="华文楷体" w:cs="华文楷体"/>
        </w:rPr>
        <w:t>无分布载荷 q=0 的区段：V 为常数，M 为直线；</w:t>
      </w:r>
    </w:p>
    <w:p w14:paraId="635F1E06">
      <w:pPr>
        <w:pStyle w:val="16"/>
        <w:ind w:left="340"/>
        <w:rPr>
          <w:rFonts w:hint="eastAsia" w:ascii="华文楷体" w:hAnsi="华文楷体" w:eastAsia="华文楷体" w:cs="华文楷体"/>
        </w:rPr>
      </w:pPr>
      <w:r>
        <w:rPr>
          <w:rFonts w:hint="eastAsia" w:ascii="华文楷体" w:hAnsi="华文楷体" w:eastAsia="华文楷体" w:cs="华文楷体"/>
        </w:rPr>
        <w:t>均布载荷 q=常数：V 为一次函数，M 为二次曲线；</w:t>
      </w:r>
    </w:p>
    <w:p w14:paraId="41BC2514">
      <w:pPr>
        <w:pStyle w:val="16"/>
        <w:ind w:left="340"/>
        <w:rPr>
          <w:rFonts w:hint="eastAsia" w:ascii="华文楷体" w:hAnsi="华文楷体" w:eastAsia="华文楷体" w:cs="华文楷体"/>
        </w:rPr>
      </w:pPr>
      <w:r>
        <w:rPr>
          <w:rFonts w:hint="eastAsia" w:ascii="华文楷体" w:hAnsi="华文楷体" w:eastAsia="华文楷体" w:cs="华文楷体"/>
        </w:rPr>
        <w:t>集中力位置：V 图发生跳跃，M 图连续但斜率突变；</w:t>
      </w:r>
    </w:p>
    <w:p w14:paraId="1ABE7997">
      <w:pPr>
        <w:pStyle w:val="16"/>
        <w:ind w:left="340"/>
        <w:rPr>
          <w:rFonts w:hint="eastAsia" w:ascii="华文楷体" w:hAnsi="华文楷体" w:eastAsia="华文楷体" w:cs="华文楷体"/>
        </w:rPr>
      </w:pPr>
      <w:r>
        <w:rPr>
          <w:rFonts w:hint="eastAsia" w:ascii="华文楷体" w:hAnsi="华文楷体" w:eastAsia="华文楷体" w:cs="华文楷体"/>
        </w:rPr>
        <w:t>集中力偶位置：M 图发生跳跃，V 图通常不跳；</w:t>
      </w:r>
    </w:p>
    <w:p w14:paraId="0F616A50">
      <w:pPr>
        <w:pStyle w:val="16"/>
        <w:ind w:left="340"/>
        <w:rPr>
          <w:rFonts w:hint="eastAsia" w:ascii="华文楷体" w:hAnsi="华文楷体" w:eastAsia="华文楷体" w:cs="华文楷体"/>
        </w:rPr>
      </w:pPr>
      <w:r>
        <w:rPr>
          <w:rFonts w:hint="eastAsia" w:ascii="华文楷体" w:hAnsi="华文楷体" w:eastAsia="华文楷体" w:cs="华文楷体"/>
        </w:rPr>
        <w:t>M 的极值常出现在 V=0 的位置。</w:t>
      </w:r>
    </w:p>
    <w:p w14:paraId="4A92BC1D">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5.4 纯弯曲实验与平截面假设</w:t>
      </w:r>
    </w:p>
    <w:p w14:paraId="09F4D2C6">
      <w:pPr>
        <w:rPr>
          <w:rFonts w:hint="eastAsia" w:ascii="华文楷体" w:hAnsi="华文楷体" w:eastAsia="华文楷体" w:cs="华文楷体"/>
        </w:rPr>
      </w:pPr>
      <w:r>
        <w:rPr>
          <w:rFonts w:hint="eastAsia" w:ascii="华文楷体" w:hAnsi="华文楷体" w:eastAsia="华文楷体" w:cs="华文楷体"/>
        </w:rPr>
        <w:t>在两端施加等值反向力偶形成纯弯曲区时，可观察到原先与轴线垂直的横向线在弯曲后仍近似保持直线并垂直于变形后的轴线。于是采用伯努利—欧拉平截面假设：变形前为平面的横截面，弯曲后仍保持平面。</w:t>
      </w:r>
    </w:p>
    <w:p w14:paraId="3863A130">
      <w:pPr>
        <w:rPr>
          <w:rFonts w:hint="eastAsia" w:ascii="华文楷体" w:hAnsi="华文楷体" w:eastAsia="华文楷体" w:cs="华文楷体"/>
        </w:rPr>
      </w:pPr>
      <w:r>
        <w:rPr>
          <w:rFonts w:hint="eastAsia" w:ascii="华文楷体" w:hAnsi="华文楷体" w:eastAsia="华文楷体" w:cs="华文楷体"/>
        </w:rPr>
        <w:t>弯曲时截面一侧纤维伸长，另一侧压缩，中间必然存在一层纵向纤维长度不变，这一层称为中性层；中性层与横截面的交线称为中性轴。</w:t>
      </w:r>
    </w:p>
    <w:p w14:paraId="51268422">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5.5 第一步：由几何关系得到线应变分布</w:t>
      </w:r>
    </w:p>
    <w:p w14:paraId="7A9088AA">
      <w:pPr>
        <w:rPr>
          <w:rFonts w:hint="eastAsia" w:ascii="华文楷体" w:hAnsi="华文楷体" w:eastAsia="华文楷体" w:cs="华文楷体"/>
        </w:rPr>
      </w:pPr>
      <w:r>
        <w:rPr>
          <w:rFonts w:hint="eastAsia" w:ascii="华文楷体" w:hAnsi="华文楷体" w:eastAsia="华文楷体" w:cs="华文楷体"/>
        </w:rPr>
        <w:t xml:space="preserve">设中性层曲率半径为 </w:t>
      </w:r>
      <m:oMath>
        <m:r>
          <m:t>ρ</m:t>
        </m:r>
      </m:oMath>
      <w:r>
        <w:rPr>
          <w:rFonts w:hint="eastAsia" w:ascii="华文楷体" w:hAnsi="华文楷体" w:eastAsia="华文楷体" w:cs="华文楷体"/>
        </w:rPr>
        <w:t xml:space="preserve">，取距中性层 y 的纵向纤维。中性层弧长为 </w:t>
      </w:r>
      <m:oMath>
        <m:r>
          <m:t>ρ</m:t>
        </m:r>
        <m:r>
          <m:t> </m:t>
        </m:r>
        <m:r>
          <m:t>d</m:t>
        </m:r>
        <m:r>
          <m:t>θ</m:t>
        </m:r>
      </m:oMath>
      <w:r>
        <w:rPr>
          <w:rFonts w:hint="eastAsia" w:ascii="华文楷体" w:hAnsi="华文楷体" w:eastAsia="华文楷体" w:cs="华文楷体"/>
        </w:rPr>
        <w:t xml:space="preserve">，该纤维弧长为 </w:t>
      </w:r>
      <m:oMath>
        <m:d>
          <m:dPr>
            <m:begChr m:val="("/>
            <m:endChr m:val=")"/>
            <m:sepChr m:val=""/>
            <m:grow/>
          </m:dPr>
          <m:e>
            <m:r>
              <m:t>ρ</m:t>
            </m:r>
            <m:r>
              <m:rPr>
                <m:sty m:val="p"/>
              </m:rPr>
              <m:t>−</m:t>
            </m:r>
            <m:r>
              <m:t>y</m:t>
            </m:r>
          </m:e>
        </m:d>
        <m:r>
          <m:t>d</m:t>
        </m:r>
        <m:r>
          <m:t>θ</m:t>
        </m:r>
      </m:oMath>
      <w:r>
        <w:rPr>
          <w:rFonts w:hint="eastAsia" w:ascii="华文楷体" w:hAnsi="华文楷体" w:eastAsia="华文楷体" w:cs="华文楷体"/>
        </w:rPr>
        <w:t>，因此其相对伸长为：</w:t>
      </w:r>
    </w:p>
    <w:tbl>
      <w:tblPr>
        <w:tblStyle w:val="32"/>
        <w:tblW w:w="0" w:type="auto"/>
        <w:jc w:val="center"/>
        <w:tblLayout w:type="autofit"/>
        <w:tblCellMar>
          <w:top w:w="0" w:type="dxa"/>
          <w:left w:w="108" w:type="dxa"/>
          <w:bottom w:w="0" w:type="dxa"/>
          <w:right w:w="108" w:type="dxa"/>
        </w:tblCellMar>
      </w:tblPr>
      <w:tblGrid>
        <w:gridCol w:w="9972"/>
      </w:tblGrid>
      <w:tr w14:paraId="1029C1FC">
        <w:trPr>
          <w:jc w:val="center"/>
          <w:cantSplit/>
        </w:trPr>
        <w:tc>
          <w:tcPr>
            <w:tcW w:w="9972" w:type="dxa"/>
            <w:shd w:val="clear" w:color="auto" w:fill="FFF4CC"/>
            <w:tcMar>
              <w:top w:w="100" w:type="dxa"/>
              <w:left w:w="160" w:type="dxa"/>
              <w:bottom w:w="100" w:type="dxa"/>
              <w:right w:w="160" w:type="dxa"/>
            </w:tcMar>
          </w:tcPr>
          <w:p w14:paraId="2F93CAAA">
            <w:pPr>
              <w:rPr>
                <w:rFonts w:hint="eastAsia" w:ascii="华文楷体" w:hAnsi="华文楷体" w:eastAsia="华文楷体" w:cs="华文楷体"/>
              </w:rPr>
            </w:pPr>
            <w:r>
              <w:rPr>
                <w:rFonts w:hint="eastAsia" w:ascii="华文楷体" w:hAnsi="华文楷体" w:eastAsia="华文楷体" w:cs="华文楷体"/>
                <w:b/>
                <w:color w:val="7E5400"/>
                <w:sz w:val="19"/>
              </w:rPr>
              <w:t>弯曲线应变沿截面高度线性分布</w:t>
            </w:r>
          </w:p>
          <w:p w14:paraId="5C95F9BA">
            <w:pPr>
              <w:pStyle w:val="164"/>
              <w:rPr>
                <w:rFonts w:hint="eastAsia" w:ascii="华文楷体" w:hAnsi="华文楷体" w:eastAsia="华文楷体" w:cs="华文楷体"/>
              </w:rPr>
            </w:pPr>
            <m:oMath>
              <m:sSub>
                <m:e>
                  <m:r>
                    <m:t>ε</m:t>
                  </m:r>
                </m:e>
                <m:sub>
                  <m:r>
                    <m:t>x</m:t>
                  </m:r>
                </m:sub>
              </m:sSub>
              <m:d>
                <m:dPr>
                  <m:begChr m:val="("/>
                  <m:endChr m:val=")"/>
                  <m:sepChr m:val=""/>
                  <m:grow/>
                </m:dPr>
                <m:e>
                  <m:r>
                    <m:t>y</m:t>
                  </m:r>
                </m:e>
              </m:d>
              <m:r>
                <m:rPr>
                  <m:sty m:val="p"/>
                </m:rPr>
                <m:t>=</m:t>
              </m:r>
              <m:f>
                <m:fPr>
                  <m:type m:val="bar"/>
                </m:fPr>
                <m:num>
                  <m:d>
                    <m:dPr>
                      <m:begChr m:val="("/>
                      <m:endChr m:val=")"/>
                      <m:sepChr m:val=""/>
                      <m:grow/>
                    </m:dPr>
                    <m:e>
                      <m:r>
                        <m:t>ρ</m:t>
                      </m:r>
                      <m:r>
                        <m:rPr>
                          <m:sty m:val="p"/>
                        </m:rPr>
                        <m:t>−</m:t>
                      </m:r>
                      <m:r>
                        <m:t>y</m:t>
                      </m:r>
                    </m:e>
                  </m:d>
                  <m:r>
                    <m:t>d</m:t>
                  </m:r>
                  <m:r>
                    <m:t>θ</m:t>
                  </m:r>
                  <m:r>
                    <m:rPr>
                      <m:sty m:val="p"/>
                    </m:rPr>
                    <m:t>−</m:t>
                  </m:r>
                  <m:r>
                    <m:t>ρ</m:t>
                  </m:r>
                  <m:r>
                    <m:t>d</m:t>
                  </m:r>
                  <m:r>
                    <m:t>θ</m:t>
                  </m:r>
                </m:num>
                <m:den>
                  <m:r>
                    <m:t>ρ</m:t>
                  </m:r>
                  <m:r>
                    <m:t>d</m:t>
                  </m:r>
                  <m:r>
                    <m:t>θ</m:t>
                  </m:r>
                </m:den>
              </m:f>
              <m:r>
                <m:rPr>
                  <m:sty m:val="p"/>
                </m:rPr>
                <m:t>=</m:t>
              </m:r>
              <m:r>
                <m:rPr>
                  <m:sty m:val="p"/>
                </m:rPr>
                <m:t>−</m:t>
              </m:r>
              <m:f>
                <m:fPr>
                  <m:type m:val="bar"/>
                </m:fPr>
                <m:num>
                  <m:r>
                    <m:t>y</m:t>
                  </m:r>
                </m:num>
                <m:den>
                  <m:r>
                    <m:t>ρ</m:t>
                  </m:r>
                </m:den>
              </m:f>
            </m:oMath>
          </w:p>
        </w:tc>
      </w:tr>
    </w:tbl>
    <w:p w14:paraId="60ADB98C">
      <w:pPr>
        <w:rPr>
          <w:rFonts w:hint="eastAsia" w:ascii="华文楷体" w:hAnsi="华文楷体" w:eastAsia="华文楷体" w:cs="华文楷体"/>
        </w:rPr>
      </w:pPr>
      <w:r>
        <w:rPr>
          <w:rFonts w:hint="eastAsia" w:ascii="华文楷体" w:hAnsi="华文楷体" w:eastAsia="华文楷体" w:cs="华文楷体"/>
        </w:rPr>
        <w:t>因此中性轴 y=0 处应变为 0；离中性轴越远，应变绝对值越大。</w:t>
      </w:r>
    </w:p>
    <w:p w14:paraId="59347242">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5.6 第二步：由胡克定律得到正应力分布形式</w:t>
      </w:r>
    </w:p>
    <w:tbl>
      <w:tblPr>
        <w:tblStyle w:val="32"/>
        <w:tblW w:w="0" w:type="auto"/>
        <w:jc w:val="center"/>
        <w:tblLayout w:type="autofit"/>
        <w:tblCellMar>
          <w:top w:w="0" w:type="dxa"/>
          <w:left w:w="108" w:type="dxa"/>
          <w:bottom w:w="0" w:type="dxa"/>
          <w:right w:w="108" w:type="dxa"/>
        </w:tblCellMar>
      </w:tblPr>
      <w:tblGrid>
        <w:gridCol w:w="9972"/>
      </w:tblGrid>
      <w:tr w14:paraId="23347192">
        <w:trPr>
          <w:jc w:val="center"/>
          <w:cantSplit/>
        </w:trPr>
        <w:tc>
          <w:tcPr>
            <w:tcW w:w="9972" w:type="dxa"/>
            <w:shd w:val="clear" w:color="auto" w:fill="FFF4CC"/>
            <w:tcMar>
              <w:top w:w="100" w:type="dxa"/>
              <w:left w:w="160" w:type="dxa"/>
              <w:bottom w:w="100" w:type="dxa"/>
              <w:right w:w="160" w:type="dxa"/>
            </w:tcMar>
          </w:tcPr>
          <w:p w14:paraId="109935D6">
            <w:pPr>
              <w:rPr>
                <w:rFonts w:hint="eastAsia" w:ascii="华文楷体" w:hAnsi="华文楷体" w:eastAsia="华文楷体" w:cs="华文楷体"/>
              </w:rPr>
            </w:pPr>
            <w:r>
              <w:rPr>
                <w:rFonts w:hint="eastAsia" w:ascii="华文楷体" w:hAnsi="华文楷体" w:eastAsia="华文楷体" w:cs="华文楷体"/>
                <w:b/>
                <w:color w:val="7E5400"/>
                <w:sz w:val="19"/>
              </w:rPr>
              <w:t>线弹性弯曲正应力分布</w:t>
            </w:r>
          </w:p>
          <w:p w14:paraId="1AFC11A2">
            <w:pPr>
              <w:pStyle w:val="164"/>
              <w:rPr>
                <w:rFonts w:hint="eastAsia" w:ascii="华文楷体" w:hAnsi="华文楷体" w:eastAsia="华文楷体" w:cs="华文楷体"/>
              </w:rPr>
            </w:pPr>
            <m:oMath>
              <m:sSub>
                <m:e>
                  <m:r>
                    <m:t>σ</m:t>
                  </m:r>
                </m:e>
                <m:sub>
                  <m:r>
                    <m:t>x</m:t>
                  </m:r>
                </m:sub>
              </m:sSub>
              <m:d>
                <m:dPr>
                  <m:begChr m:val="("/>
                  <m:endChr m:val=")"/>
                  <m:sepChr m:val=""/>
                  <m:grow/>
                </m:dPr>
                <m:e>
                  <m:r>
                    <m:t>y</m:t>
                  </m:r>
                </m:e>
              </m:d>
              <m:r>
                <m:rPr>
                  <m:sty m:val="p"/>
                </m:rPr>
                <m:t>=</m:t>
              </m:r>
              <m:r>
                <m:t>E</m:t>
              </m:r>
              <m:sSub>
                <m:e>
                  <m:r>
                    <m:t>ε</m:t>
                  </m:r>
                </m:e>
                <m:sub>
                  <m:r>
                    <m:t>x</m:t>
                  </m:r>
                </m:sub>
              </m:sSub>
              <m:d>
                <m:dPr>
                  <m:begChr m:val="("/>
                  <m:endChr m:val=")"/>
                  <m:sepChr m:val=""/>
                  <m:grow/>
                </m:dPr>
                <m:e>
                  <m:r>
                    <m:t>y</m:t>
                  </m:r>
                </m:e>
              </m:d>
              <m:r>
                <m:rPr>
                  <m:sty m:val="p"/>
                </m:rPr>
                <m:t>=</m:t>
              </m:r>
              <m:r>
                <m:rPr>
                  <m:sty m:val="p"/>
                </m:rPr>
                <m:t>−</m:t>
              </m:r>
              <m:r>
                <m:t>E</m:t>
              </m:r>
              <m:f>
                <m:fPr>
                  <m:type m:val="bar"/>
                </m:fPr>
                <m:num>
                  <m:r>
                    <m:t>y</m:t>
                  </m:r>
                </m:num>
                <m:den>
                  <m:r>
                    <m:t>ρ</m:t>
                  </m:r>
                </m:den>
              </m:f>
            </m:oMath>
          </w:p>
        </w:tc>
      </w:tr>
    </w:tbl>
    <w:p w14:paraId="31B133FD">
      <w:pPr>
        <w:rPr>
          <w:rFonts w:hint="eastAsia" w:ascii="华文楷体" w:hAnsi="华文楷体" w:eastAsia="华文楷体" w:cs="华文楷体"/>
        </w:rPr>
      </w:pPr>
      <w:r>
        <w:rPr>
          <w:rFonts w:hint="eastAsia" w:ascii="华文楷体" w:hAnsi="华文楷体" w:eastAsia="华文楷体" w:cs="华文楷体"/>
        </w:rPr>
        <w:t>正应力同样沿高度线性变化。到此仍只知道分布形状，尚需利用截面合力与合力矩条件确定中性轴位置和曲率。</w:t>
      </w:r>
    </w:p>
    <w:p w14:paraId="52C5A76B">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5.7 第三步：截面平衡确定中性轴与曲率</w:t>
      </w:r>
    </w:p>
    <w:p w14:paraId="29ED44A5">
      <w:pPr>
        <w:pStyle w:val="5"/>
        <w:keepNext/>
        <w:rPr>
          <w:rFonts w:hint="eastAsia" w:ascii="华文楷体" w:hAnsi="华文楷体" w:eastAsia="华文楷体" w:cs="华文楷体"/>
        </w:rPr>
      </w:pPr>
      <w:r>
        <w:rPr>
          <w:rFonts w:hint="eastAsia" w:ascii="华文楷体" w:hAnsi="华文楷体" w:eastAsia="华文楷体" w:cs="华文楷体"/>
        </w:rPr>
        <w:t>5.7.1 轴力为零确定中性轴</w:t>
      </w:r>
    </w:p>
    <w:p w14:paraId="2E25D262">
      <w:pPr>
        <w:rPr>
          <w:rFonts w:hint="eastAsia" w:ascii="华文楷体" w:hAnsi="华文楷体" w:eastAsia="华文楷体" w:cs="华文楷体"/>
        </w:rPr>
      </w:pPr>
      <w:r>
        <w:rPr>
          <w:rFonts w:hint="eastAsia" w:ascii="华文楷体" w:hAnsi="华文楷体" w:eastAsia="华文楷体" w:cs="华文楷体"/>
        </w:rPr>
        <w:t>纯弯曲截面没有轴向合力，因此：</w:t>
      </w:r>
    </w:p>
    <w:tbl>
      <w:tblPr>
        <w:tblStyle w:val="32"/>
        <w:tblW w:w="0" w:type="auto"/>
        <w:jc w:val="center"/>
        <w:tblLayout w:type="autofit"/>
        <w:tblCellMar>
          <w:top w:w="0" w:type="dxa"/>
          <w:left w:w="108" w:type="dxa"/>
          <w:bottom w:w="0" w:type="dxa"/>
          <w:right w:w="108" w:type="dxa"/>
        </w:tblCellMar>
      </w:tblPr>
      <w:tblGrid>
        <w:gridCol w:w="9972"/>
      </w:tblGrid>
      <w:tr w14:paraId="25BB7A56">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274DC091">
            <w:pPr>
              <w:rPr>
                <w:rFonts w:hint="eastAsia" w:ascii="华文楷体" w:hAnsi="华文楷体" w:eastAsia="华文楷体" w:cs="华文楷体"/>
              </w:rPr>
            </w:pPr>
            <w:r>
              <w:rPr>
                <w:rFonts w:hint="eastAsia" w:ascii="华文楷体" w:hAnsi="华文楷体" w:eastAsia="华文楷体" w:cs="华文楷体"/>
                <w:b/>
                <w:color w:val="7E5400"/>
                <w:sz w:val="19"/>
              </w:rPr>
              <w:t>纯弯曲轴力平衡</w:t>
            </w:r>
          </w:p>
          <w:p w14:paraId="457A415E">
            <w:pPr>
              <w:pStyle w:val="164"/>
              <w:rPr>
                <w:rFonts w:hint="eastAsia" w:ascii="华文楷体" w:hAnsi="华文楷体" w:eastAsia="华文楷体" w:cs="华文楷体"/>
              </w:rPr>
            </w:pPr>
            <m:oMath>
              <m:nary>
                <m:naryPr>
                  <m:chr m:val="∫"/>
                  <m:limLoc m:val="subSup"/>
                  <m:subHide m:val="off"/>
                  <m:supHide m:val="on"/>
                </m:naryPr>
                <m:sub>
                  <m:r>
                    <m:t>A</m:t>
                  </m:r>
                </m:sub>
                <m:sup>
                  <m:r>
                    <m:t>​</m:t>
                  </m:r>
                </m:sup>
                <m:e>
                  <m:sSub>
                    <m:e>
                      <m:r>
                        <m:t>σ</m:t>
                      </m:r>
                    </m:e>
                    <m:sub>
                      <m:r>
                        <m:t>x</m:t>
                      </m:r>
                    </m:sub>
                  </m:sSub>
                </m:e>
              </m:nary>
              <m:r>
                <m:t> </m:t>
              </m:r>
              <m:r>
                <m:t>d</m:t>
              </m:r>
              <m:r>
                <m:t>A</m:t>
              </m:r>
              <m:r>
                <m:rPr>
                  <m:sty m:val="p"/>
                </m:rPr>
                <m:t>=</m:t>
              </m:r>
              <m:r>
                <m:rPr>
                  <m:sty m:val="p"/>
                </m:rPr>
                <m:t>−</m:t>
              </m:r>
              <m:f>
                <m:fPr>
                  <m:type m:val="bar"/>
                </m:fPr>
                <m:num>
                  <m:r>
                    <m:t>E</m:t>
                  </m:r>
                </m:num>
                <m:den>
                  <m:r>
                    <m:t>ρ</m:t>
                  </m:r>
                </m:den>
              </m:f>
              <m:nary>
                <m:naryPr>
                  <m:chr m:val="∫"/>
                  <m:limLoc m:val="subSup"/>
                  <m:subHide m:val="off"/>
                  <m:supHide m:val="on"/>
                </m:naryPr>
                <m:sub>
                  <m:r>
                    <m:t>A</m:t>
                  </m:r>
                </m:sub>
                <m:sup>
                  <m:r>
                    <m:t>​</m:t>
                  </m:r>
                </m:sup>
                <m:e>
                  <m:r>
                    <m:t>y</m:t>
                  </m:r>
                </m:e>
              </m:nary>
              <m:r>
                <m:t> </m:t>
              </m:r>
              <m:r>
                <m:t>d</m:t>
              </m:r>
              <m:r>
                <m:t>A</m:t>
              </m:r>
              <m:r>
                <m:rPr>
                  <m:sty m:val="p"/>
                </m:rPr>
                <m:t>=</m:t>
              </m:r>
              <m:r>
                <m:t>0</m:t>
              </m:r>
            </m:oMath>
          </w:p>
        </w:tc>
      </w:tr>
    </w:tbl>
    <w:p w14:paraId="185BA8CD">
      <w:pPr>
        <w:rPr>
          <w:rFonts w:hint="eastAsia" w:ascii="华文楷体" w:hAnsi="华文楷体" w:eastAsia="华文楷体" w:cs="华文楷体"/>
        </w:rPr>
      </w:pPr>
      <w:r>
        <w:rPr>
          <w:rFonts w:hint="eastAsia" w:ascii="华文楷体" w:hAnsi="华文楷体" w:eastAsia="华文楷体" w:cs="华文楷体"/>
        </w:rPr>
        <w:t xml:space="preserve">于是 </w:t>
      </w:r>
      <m:oMath>
        <m:nary>
          <m:naryPr>
            <m:chr m:val="∫"/>
            <m:limLoc m:val="subSup"/>
            <m:subHide m:val="off"/>
            <m:supHide m:val="on"/>
          </m:naryPr>
          <m:sub>
            <m:r>
              <m:t>A</m:t>
            </m:r>
          </m:sub>
          <m:sup>
            <m:r>
              <m:t>​</m:t>
            </m:r>
          </m:sup>
          <m:e>
            <m:r>
              <m:t>y</m:t>
            </m:r>
          </m:e>
        </m:nary>
        <m:r>
          <m:t> </m:t>
        </m:r>
        <m:r>
          <m:t>d</m:t>
        </m:r>
        <m:r>
          <m:t>A</m:t>
        </m:r>
        <m:r>
          <m:rPr>
            <m:sty m:val="p"/>
          </m:rPr>
          <m:t>=</m:t>
        </m:r>
        <m:r>
          <m:t>0</m:t>
        </m:r>
      </m:oMath>
      <w:r>
        <w:rPr>
          <w:rFonts w:hint="eastAsia" w:ascii="华文楷体" w:hAnsi="华文楷体" w:eastAsia="华文楷体" w:cs="华文楷体"/>
        </w:rPr>
        <w:t>，说明对于均匀单一材料梁，中性轴必须通过截面形心。</w:t>
      </w:r>
    </w:p>
    <w:tbl>
      <w:tblPr>
        <w:tblStyle w:val="32"/>
        <w:tblW w:w="0" w:type="auto"/>
        <w:tblInd w:w="0" w:type="dxa"/>
        <w:tblLayout w:type="autofit"/>
        <w:tblCellMar>
          <w:top w:w="0" w:type="dxa"/>
          <w:left w:w="108" w:type="dxa"/>
          <w:bottom w:w="0" w:type="dxa"/>
          <w:right w:w="108" w:type="dxa"/>
        </w:tblCellMar>
      </w:tblPr>
      <w:tblGrid>
        <w:gridCol w:w="9972"/>
      </w:tblGrid>
      <w:tr w14:paraId="4F627EA8">
        <w:tblPrEx>
          <w:tblCellMar>
            <w:top w:w="0" w:type="dxa"/>
            <w:left w:w="108" w:type="dxa"/>
            <w:bottom w:w="0" w:type="dxa"/>
            <w:right w:w="108" w:type="dxa"/>
          </w:tblCellMar>
        </w:tblPrEx>
        <w:trPr>
          <w:cantSplit/>
        </w:trPr>
        <w:tc>
          <w:tcPr>
            <w:tcW w:w="9972" w:type="dxa"/>
            <w:shd w:val="clear" w:color="auto" w:fill="FFF4CC"/>
            <w:tcMar>
              <w:top w:w="110" w:type="dxa"/>
              <w:left w:w="160" w:type="dxa"/>
              <w:bottom w:w="110" w:type="dxa"/>
              <w:right w:w="160" w:type="dxa"/>
            </w:tcMar>
          </w:tcPr>
          <w:p w14:paraId="69BD7F8B">
            <w:pPr>
              <w:rPr>
                <w:rFonts w:hint="eastAsia" w:ascii="华文楷体" w:hAnsi="华文楷体" w:eastAsia="华文楷体" w:cs="华文楷体"/>
              </w:rPr>
            </w:pPr>
            <w:r>
              <w:rPr>
                <w:rFonts w:hint="eastAsia" w:ascii="华文楷体" w:hAnsi="华文楷体" w:eastAsia="华文楷体" w:cs="华文楷体"/>
                <w:b/>
                <w:color w:val="505050"/>
              </w:rPr>
              <w:t xml:space="preserve">T 形梁提醒  </w:t>
            </w:r>
            <w:r>
              <w:rPr>
                <w:rFonts w:hint="eastAsia" w:ascii="华文楷体" w:hAnsi="华文楷体" w:eastAsia="华文楷体" w:cs="华文楷体"/>
              </w:rPr>
              <w:t>课堂原笔记特别强调：弯曲公式中的 y 是“到中性轴的距离”。对于 T 形、工字形等非对称截面，中性轴通过形心但通常不在截面几何高度的中点，必须先求形心位置。</w:t>
            </w:r>
          </w:p>
        </w:tc>
      </w:tr>
    </w:tbl>
    <w:p w14:paraId="54BDBA9A">
      <w:pPr>
        <w:pStyle w:val="5"/>
        <w:keepNext/>
        <w:rPr>
          <w:rFonts w:hint="eastAsia" w:ascii="华文楷体" w:hAnsi="华文楷体" w:eastAsia="华文楷体" w:cs="华文楷体"/>
        </w:rPr>
      </w:pPr>
      <w:r>
        <w:rPr>
          <w:rFonts w:hint="eastAsia" w:ascii="华文楷体" w:hAnsi="华文楷体" w:eastAsia="华文楷体" w:cs="华文楷体"/>
        </w:rPr>
        <w:t>5.7.2 弯矩平衡确定曲率</w:t>
      </w:r>
    </w:p>
    <w:tbl>
      <w:tblPr>
        <w:tblStyle w:val="32"/>
        <w:tblW w:w="0" w:type="auto"/>
        <w:jc w:val="center"/>
        <w:tblLayout w:type="autofit"/>
        <w:tblCellMar>
          <w:top w:w="0" w:type="dxa"/>
          <w:left w:w="108" w:type="dxa"/>
          <w:bottom w:w="0" w:type="dxa"/>
          <w:right w:w="108" w:type="dxa"/>
        </w:tblCellMar>
      </w:tblPr>
      <w:tblGrid>
        <w:gridCol w:w="9972"/>
      </w:tblGrid>
      <w:tr w14:paraId="12C4991E">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692FA041">
            <w:pPr>
              <w:rPr>
                <w:rFonts w:hint="eastAsia" w:ascii="华文楷体" w:hAnsi="华文楷体" w:eastAsia="华文楷体" w:cs="华文楷体"/>
              </w:rPr>
            </w:pPr>
            <w:r>
              <w:rPr>
                <w:rFonts w:hint="eastAsia" w:ascii="华文楷体" w:hAnsi="华文楷体" w:eastAsia="华文楷体" w:cs="华文楷体"/>
                <w:b/>
                <w:color w:val="7E5400"/>
                <w:sz w:val="19"/>
              </w:rPr>
              <w:t>弯矩—曲率关系</w:t>
            </w:r>
          </w:p>
          <w:p w14:paraId="7CD50CBA">
            <w:pPr>
              <w:pStyle w:val="164"/>
              <w:rPr>
                <w:rFonts w:hint="eastAsia" w:ascii="华文楷体" w:hAnsi="华文楷体" w:eastAsia="华文楷体" w:cs="华文楷体"/>
              </w:rPr>
            </w:pPr>
            <m:oMath>
              <m:r>
                <m:t>M</m:t>
              </m:r>
              <m:r>
                <m:rPr>
                  <m:sty m:val="p"/>
                </m:rPr>
                <m:t>=</m:t>
              </m:r>
              <m:nary>
                <m:naryPr>
                  <m:chr m:val="∫"/>
                  <m:limLoc m:val="subSup"/>
                  <m:subHide m:val="off"/>
                  <m:supHide m:val="on"/>
                </m:naryPr>
                <m:sub>
                  <m:r>
                    <m:t>A</m:t>
                  </m:r>
                </m:sub>
                <m:sup>
                  <m:r>
                    <m:t>​</m:t>
                  </m:r>
                </m:sup>
                <m:e>
                  <m:d>
                    <m:dPr>
                      <m:begChr m:val="("/>
                      <m:endChr m:val=")"/>
                      <m:sepChr m:val=""/>
                      <m:grow/>
                    </m:dPr>
                    <m:e>
                      <m:r>
                        <m:rPr>
                          <m:sty m:val="p"/>
                        </m:rPr>
                        <m:t>−</m:t>
                      </m:r>
                      <m:sSub>
                        <m:e>
                          <m:r>
                            <m:t>σ</m:t>
                          </m:r>
                        </m:e>
                        <m:sub>
                          <m:r>
                            <m:t>x</m:t>
                          </m:r>
                        </m:sub>
                      </m:sSub>
                    </m:e>
                  </m:d>
                </m:e>
              </m:nary>
              <m:r>
                <m:t>y</m:t>
              </m:r>
              <m:r>
                <m:t> </m:t>
              </m:r>
              <m:r>
                <m:t>d</m:t>
              </m:r>
              <m:r>
                <m:t>A</m:t>
              </m:r>
              <m:r>
                <m:rPr>
                  <m:sty m:val="p"/>
                </m:rPr>
                <m:t>=</m:t>
              </m:r>
              <m:f>
                <m:fPr>
                  <m:type m:val="bar"/>
                </m:fPr>
                <m:num>
                  <m:r>
                    <m:t>E</m:t>
                  </m:r>
                </m:num>
                <m:den>
                  <m:r>
                    <m:t>ρ</m:t>
                  </m:r>
                </m:den>
              </m:f>
              <m:nary>
                <m:naryPr>
                  <m:chr m:val="∫"/>
                  <m:limLoc m:val="subSup"/>
                  <m:subHide m:val="off"/>
                  <m:supHide m:val="on"/>
                </m:naryPr>
                <m:sub>
                  <m:r>
                    <m:t>A</m:t>
                  </m:r>
                </m:sub>
                <m:sup>
                  <m:r>
                    <m:t>​</m:t>
                  </m:r>
                </m:sup>
                <m:e>
                  <m:sSup>
                    <m:e>
                      <m:r>
                        <m:t>y</m:t>
                      </m:r>
                    </m:e>
                    <m:sup>
                      <m:r>
                        <m:t>2</m:t>
                      </m:r>
                    </m:sup>
                  </m:sSup>
                </m:e>
              </m:nary>
              <m:r>
                <m:t>d</m:t>
              </m:r>
              <m:r>
                <m:t>A</m:t>
              </m:r>
              <m:r>
                <m:rPr>
                  <m:sty m:val="p"/>
                </m:rPr>
                <m:t>=</m:t>
              </m:r>
              <m:f>
                <m:fPr>
                  <m:type m:val="bar"/>
                </m:fPr>
                <m:num>
                  <m:r>
                    <m:t>E</m:t>
                  </m:r>
                  <m:r>
                    <m:t>I</m:t>
                  </m:r>
                </m:num>
                <m:den>
                  <m:r>
                    <m:t>ρ</m:t>
                  </m:r>
                </m:den>
              </m:f>
            </m:oMath>
          </w:p>
        </w:tc>
      </w:tr>
      <w:tr w14:paraId="1E8A7C64">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62E6FA6B">
            <w:pPr>
              <w:rPr>
                <w:rFonts w:hint="eastAsia" w:ascii="华文楷体" w:hAnsi="华文楷体" w:eastAsia="华文楷体" w:cs="华文楷体"/>
              </w:rPr>
            </w:pPr>
            <w:r>
              <w:rPr>
                <w:rFonts w:hint="eastAsia" w:ascii="华文楷体" w:hAnsi="华文楷体" w:eastAsia="华文楷体" w:cs="华文楷体"/>
                <w:b/>
                <w:color w:val="7E5400"/>
                <w:sz w:val="19"/>
              </w:rPr>
              <w:t>梁的曲率公式</w:t>
            </w:r>
          </w:p>
          <w:p w14:paraId="2A89107B">
            <w:pPr>
              <w:pStyle w:val="164"/>
              <w:rPr>
                <w:rFonts w:hint="eastAsia" w:ascii="华文楷体" w:hAnsi="华文楷体" w:eastAsia="华文楷体" w:cs="华文楷体"/>
              </w:rPr>
            </w:pPr>
            <m:oMath>
              <m:f>
                <m:fPr>
                  <m:type m:val="bar"/>
                </m:fPr>
                <m:num>
                  <m:r>
                    <m:t>1</m:t>
                  </m:r>
                </m:num>
                <m:den>
                  <m:r>
                    <m:t>ρ</m:t>
                  </m:r>
                </m:den>
              </m:f>
              <m:r>
                <m:rPr>
                  <m:sty m:val="p"/>
                </m:rPr>
                <m:t>=</m:t>
              </m:r>
              <m:f>
                <m:fPr>
                  <m:type m:val="bar"/>
                </m:fPr>
                <m:num>
                  <m:r>
                    <m:t>M</m:t>
                  </m:r>
                </m:num>
                <m:den>
                  <m:r>
                    <m:t>E</m:t>
                  </m:r>
                  <m:r>
                    <m:t>I</m:t>
                  </m:r>
                </m:den>
              </m:f>
            </m:oMath>
          </w:p>
        </w:tc>
      </w:tr>
    </w:tbl>
    <w:p w14:paraId="376FFE9D">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5.8 弯曲正应力公式</w:t>
      </w:r>
    </w:p>
    <w:p w14:paraId="1E7C2A69">
      <w:pPr>
        <w:rPr>
          <w:rFonts w:hint="eastAsia" w:ascii="华文楷体" w:hAnsi="华文楷体" w:eastAsia="华文楷体" w:cs="华文楷体"/>
        </w:rPr>
      </w:pPr>
      <w:r>
        <w:rPr>
          <w:rFonts w:hint="eastAsia" w:ascii="华文楷体" w:hAnsi="华文楷体" w:eastAsia="华文楷体" w:cs="华文楷体"/>
        </w:rPr>
        <w:t xml:space="preserve">把曲率关系代回 </w:t>
      </w:r>
      <m:oMath>
        <m:sSub>
          <m:e>
            <m:r>
              <m:t>σ</m:t>
            </m:r>
          </m:e>
          <m:sub>
            <m:r>
              <m:t>x</m:t>
            </m:r>
          </m:sub>
        </m:sSub>
        <m:r>
          <m:rPr>
            <m:sty m:val="p"/>
          </m:rPr>
          <m:t>=</m:t>
        </m:r>
        <m:r>
          <m:rPr>
            <m:sty m:val="p"/>
          </m:rPr>
          <m:t>−</m:t>
        </m:r>
        <m:f>
          <m:fPr>
            <m:type m:val="bar"/>
          </m:fPr>
          <m:num>
            <m:r>
              <m:t>E</m:t>
            </m:r>
            <m:r>
              <m:t>y</m:t>
            </m:r>
          </m:num>
          <m:den>
            <m:r>
              <m:t>ρ</m:t>
            </m:r>
          </m:den>
        </m:f>
      </m:oMath>
      <w:r>
        <w:rPr>
          <w:rFonts w:hint="eastAsia" w:ascii="华文楷体" w:hAnsi="华文楷体" w:eastAsia="华文楷体" w:cs="华文楷体"/>
        </w:rPr>
        <w:t>，可得经典弯曲正应力公式。符号取决于 y 和 M 的约定，工程强度计算常使用绝对值。</w:t>
      </w:r>
    </w:p>
    <w:tbl>
      <w:tblPr>
        <w:tblStyle w:val="32"/>
        <w:tblW w:w="0" w:type="auto"/>
        <w:jc w:val="center"/>
        <w:tblLayout w:type="autofit"/>
        <w:tblCellMar>
          <w:top w:w="0" w:type="dxa"/>
          <w:left w:w="108" w:type="dxa"/>
          <w:bottom w:w="0" w:type="dxa"/>
          <w:right w:w="108" w:type="dxa"/>
        </w:tblCellMar>
      </w:tblPr>
      <w:tblGrid>
        <w:gridCol w:w="9972"/>
      </w:tblGrid>
      <w:tr w14:paraId="6C32C64E">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0082C217">
            <w:pPr>
              <w:rPr>
                <w:rFonts w:hint="eastAsia" w:ascii="华文楷体" w:hAnsi="华文楷体" w:eastAsia="华文楷体" w:cs="华文楷体"/>
              </w:rPr>
            </w:pPr>
            <w:r>
              <w:rPr>
                <w:rFonts w:hint="eastAsia" w:ascii="华文楷体" w:hAnsi="华文楷体" w:eastAsia="华文楷体" w:cs="华文楷体"/>
                <w:b/>
                <w:color w:val="7E5400"/>
                <w:sz w:val="19"/>
              </w:rPr>
              <w:t>弯曲正应力基本公式</w:t>
            </w:r>
          </w:p>
          <w:p w14:paraId="28C2BB4F">
            <w:pPr>
              <w:pStyle w:val="164"/>
              <w:rPr>
                <w:rFonts w:hint="eastAsia" w:ascii="华文楷体" w:hAnsi="华文楷体" w:eastAsia="华文楷体" w:cs="华文楷体"/>
              </w:rPr>
            </w:pPr>
            <m:oMath>
              <m:borderBox>
                <m:e>
                  <m:sSub>
                    <m:e>
                      <m:r>
                        <m:t>σ</m:t>
                      </m:r>
                    </m:e>
                    <m:sub>
                      <m:r>
                        <m:t>x</m:t>
                      </m:r>
                    </m:sub>
                  </m:sSub>
                  <m:r>
                    <m:rPr>
                      <m:sty m:val="p"/>
                    </m:rPr>
                    <m:t>=</m:t>
                  </m:r>
                  <m:r>
                    <m:rPr>
                      <m:sty m:val="p"/>
                    </m:rPr>
                    <m:t>−</m:t>
                  </m:r>
                  <m:f>
                    <m:fPr>
                      <m:type m:val="bar"/>
                    </m:fPr>
                    <m:num>
                      <m:r>
                        <m:t>M</m:t>
                      </m:r>
                      <m:r>
                        <m:t>y</m:t>
                      </m:r>
                    </m:num>
                    <m:den>
                      <m:r>
                        <m:t>I</m:t>
                      </m:r>
                    </m:den>
                  </m:f>
                </m:e>
              </m:borderBox>
            </m:oMath>
          </w:p>
        </w:tc>
      </w:tr>
      <w:tr w14:paraId="0A3A9B22">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0B097C04">
            <w:pPr>
              <w:rPr>
                <w:rFonts w:hint="eastAsia" w:ascii="华文楷体" w:hAnsi="华文楷体" w:eastAsia="华文楷体" w:cs="华文楷体"/>
              </w:rPr>
            </w:pPr>
            <w:r>
              <w:rPr>
                <w:rFonts w:hint="eastAsia" w:ascii="华文楷体" w:hAnsi="华文楷体" w:eastAsia="华文楷体" w:cs="华文楷体"/>
                <w:b/>
                <w:color w:val="7E5400"/>
                <w:sz w:val="19"/>
              </w:rPr>
              <w:t>最大弯曲正应力与抗弯截面系数</w:t>
            </w:r>
          </w:p>
          <w:p w14:paraId="05877954">
            <w:pPr>
              <w:pStyle w:val="164"/>
              <w:rPr>
                <w:rFonts w:hint="eastAsia" w:ascii="华文楷体" w:hAnsi="华文楷体" w:eastAsia="华文楷体" w:cs="华文楷体"/>
              </w:rPr>
            </w:pPr>
            <m:oMath>
              <m:d>
                <m:dPr>
                  <m:begChr m:val="|"/>
                  <m:endChr m:val="|"/>
                  <m:sepChr m:val=""/>
                  <m:grow/>
                </m:dPr>
                <m:e>
                  <m:sSub>
                    <m:e>
                      <m:r>
                        <m:t>σ</m:t>
                      </m:r>
                    </m:e>
                    <m:sub>
                      <m:r>
                        <m:rPr>
                          <m:sty m:val="p"/>
                        </m:rPr>
                        <m:t>max</m:t>
                      </m:r>
                    </m:sub>
                  </m:sSub>
                </m:e>
              </m:d>
              <m:r>
                <m:rPr>
                  <m:sty m:val="p"/>
                </m:rPr>
                <m:t>=</m:t>
              </m:r>
              <m:f>
                <m:fPr>
                  <m:type m:val="bar"/>
                </m:fPr>
                <m:num>
                  <m:d>
                    <m:dPr>
                      <m:begChr m:val="|"/>
                      <m:endChr m:val="|"/>
                      <m:sepChr m:val=""/>
                      <m:grow/>
                    </m:dPr>
                    <m:e>
                      <m:r>
                        <m:t>M</m:t>
                      </m:r>
                    </m:e>
                  </m:d>
                  <m:r>
                    <m:t>c</m:t>
                  </m:r>
                </m:num>
                <m:den>
                  <m:r>
                    <m:t>I</m:t>
                  </m:r>
                </m:den>
              </m:f>
              <m:r>
                <m:rPr>
                  <m:sty m:val="p"/>
                </m:rPr>
                <m:t>=</m:t>
              </m:r>
              <m:f>
                <m:fPr>
                  <m:type m:val="bar"/>
                </m:fPr>
                <m:num>
                  <m:d>
                    <m:dPr>
                      <m:begChr m:val="|"/>
                      <m:endChr m:val="|"/>
                      <m:sepChr m:val=""/>
                      <m:grow/>
                    </m:dPr>
                    <m:e>
                      <m:r>
                        <m:t>M</m:t>
                      </m:r>
                    </m:e>
                  </m:d>
                </m:num>
                <m:den>
                  <m:r>
                    <m:t>W</m:t>
                  </m:r>
                </m:den>
              </m:f>
              <m:r>
                <m:rPr>
                  <m:sty m:val="p"/>
                </m:rPr>
                <m:t>,</m:t>
              </m:r>
              <m:r>
                <m:t>  </m:t>
              </m:r>
              <m:r>
                <m:t>W</m:t>
              </m:r>
              <m:r>
                <m:rPr>
                  <m:sty m:val="p"/>
                </m:rPr>
                <m:t>=</m:t>
              </m:r>
              <m:f>
                <m:fPr>
                  <m:type m:val="bar"/>
                </m:fPr>
                <m:num>
                  <m:r>
                    <m:t>I</m:t>
                  </m:r>
                </m:num>
                <m:den>
                  <m:r>
                    <m:t>c</m:t>
                  </m:r>
                </m:den>
              </m:f>
            </m:oMath>
          </w:p>
        </w:tc>
      </w:tr>
    </w:tbl>
    <w:p w14:paraId="32E408F9">
      <w:pPr>
        <w:rPr>
          <w:rFonts w:hint="eastAsia" w:ascii="华文楷体" w:hAnsi="华文楷体" w:eastAsia="华文楷体" w:cs="华文楷体"/>
        </w:rPr>
      </w:pPr>
      <w:r>
        <w:rPr>
          <w:rFonts w:hint="eastAsia" w:ascii="华文楷体" w:hAnsi="华文楷体" w:eastAsia="华文楷体" w:cs="华文楷体"/>
        </w:rPr>
        <w:t>c 是中性轴到最外缘的最大距离。W 越大，截面在相同弯矩下的最大正应力越小。</w:t>
      </w:r>
    </w:p>
    <w:p w14:paraId="665F7ADE">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5.9 截面惯性矩与平行轴定理</w:t>
      </w:r>
    </w:p>
    <w:tbl>
      <w:tblPr>
        <w:tblStyle w:val="32"/>
        <w:tblW w:w="0" w:type="auto"/>
        <w:jc w:val="center"/>
        <w:tblLayout w:type="autofit"/>
        <w:tblCellMar>
          <w:top w:w="0" w:type="dxa"/>
          <w:left w:w="108" w:type="dxa"/>
          <w:bottom w:w="0" w:type="dxa"/>
          <w:right w:w="108" w:type="dxa"/>
        </w:tblCellMar>
      </w:tblPr>
      <w:tblGrid>
        <w:gridCol w:w="9972"/>
      </w:tblGrid>
      <w:tr w14:paraId="71DF9F77">
        <w:trPr>
          <w:jc w:val="center"/>
          <w:cantSplit/>
        </w:trPr>
        <w:tc>
          <w:tcPr>
            <w:tcW w:w="9972" w:type="dxa"/>
            <w:shd w:val="clear" w:color="auto" w:fill="FFF4CC"/>
            <w:tcMar>
              <w:top w:w="100" w:type="dxa"/>
              <w:left w:w="160" w:type="dxa"/>
              <w:bottom w:w="100" w:type="dxa"/>
              <w:right w:w="160" w:type="dxa"/>
            </w:tcMar>
          </w:tcPr>
          <w:p w14:paraId="3DB3BAA6">
            <w:pPr>
              <w:rPr>
                <w:rFonts w:hint="eastAsia" w:ascii="华文楷体" w:hAnsi="华文楷体" w:eastAsia="华文楷体" w:cs="华文楷体"/>
              </w:rPr>
            </w:pPr>
            <w:r>
              <w:rPr>
                <w:rFonts w:hint="eastAsia" w:ascii="华文楷体" w:hAnsi="华文楷体" w:eastAsia="华文楷体" w:cs="华文楷体"/>
                <w:b/>
                <w:color w:val="7E5400"/>
                <w:sz w:val="19"/>
              </w:rPr>
              <w:t>截面对 z 轴的面积惯性矩</w:t>
            </w:r>
          </w:p>
          <w:p w14:paraId="6934A699">
            <w:pPr>
              <w:pStyle w:val="164"/>
              <w:rPr>
                <w:rFonts w:hint="eastAsia" w:ascii="华文楷体" w:hAnsi="华文楷体" w:eastAsia="华文楷体" w:cs="华文楷体"/>
              </w:rPr>
            </w:pPr>
            <m:oMath>
              <m:sSub>
                <m:e>
                  <m:r>
                    <m:t>I</m:t>
                  </m:r>
                </m:e>
                <m:sub>
                  <m:r>
                    <m:t>z</m:t>
                  </m:r>
                </m:sub>
              </m:sSub>
              <m:r>
                <m:rPr>
                  <m:sty m:val="p"/>
                </m:rPr>
                <m:t>=</m:t>
              </m:r>
              <m:nary>
                <m:naryPr>
                  <m:chr m:val="∫"/>
                  <m:limLoc m:val="subSup"/>
                  <m:subHide m:val="off"/>
                  <m:supHide m:val="on"/>
                </m:naryPr>
                <m:sub>
                  <m:r>
                    <m:t>A</m:t>
                  </m:r>
                </m:sub>
                <m:sup>
                  <m:r>
                    <m:t>​</m:t>
                  </m:r>
                </m:sup>
                <m:e>
                  <m:sSup>
                    <m:e>
                      <m:r>
                        <m:t>y</m:t>
                      </m:r>
                    </m:e>
                    <m:sup>
                      <m:r>
                        <m:t>2</m:t>
                      </m:r>
                    </m:sup>
                  </m:sSup>
                </m:e>
              </m:nary>
              <m:r>
                <m:t>d</m:t>
              </m:r>
              <m:r>
                <m:t>A</m:t>
              </m:r>
            </m:oMath>
          </w:p>
        </w:tc>
      </w:tr>
      <w:tr w14:paraId="255841BA">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132834B9">
            <w:pPr>
              <w:rPr>
                <w:rFonts w:hint="eastAsia" w:ascii="华文楷体" w:hAnsi="华文楷体" w:eastAsia="华文楷体" w:cs="华文楷体"/>
              </w:rPr>
            </w:pPr>
            <w:r>
              <w:rPr>
                <w:rFonts w:hint="eastAsia" w:ascii="华文楷体" w:hAnsi="华文楷体" w:eastAsia="华文楷体" w:cs="华文楷体"/>
                <w:b/>
                <w:color w:val="7E5400"/>
                <w:sz w:val="19"/>
              </w:rPr>
              <w:t>平行轴定理</w:t>
            </w:r>
          </w:p>
          <w:p w14:paraId="1F0EEF12">
            <w:pPr>
              <w:pStyle w:val="164"/>
              <w:rPr>
                <w:rFonts w:hint="eastAsia" w:ascii="华文楷体" w:hAnsi="华文楷体" w:eastAsia="华文楷体" w:cs="华文楷体"/>
              </w:rPr>
            </w:pPr>
            <m:oMath>
              <m:r>
                <m:t>I</m:t>
              </m:r>
              <m:r>
                <m:rPr>
                  <m:sty m:val="p"/>
                </m:rPr>
                <m:t>=</m:t>
              </m:r>
              <m:sSub>
                <m:e>
                  <m:r>
                    <m:t>I</m:t>
                  </m:r>
                </m:e>
                <m:sub>
                  <m:r>
                    <m:t>c</m:t>
                  </m:r>
                </m:sub>
              </m:sSub>
              <m:r>
                <m:rPr>
                  <m:sty m:val="p"/>
                </m:rPr>
                <m:t>+</m:t>
              </m:r>
              <m:r>
                <m:t>A</m:t>
              </m:r>
              <m:sSup>
                <m:e>
                  <m:r>
                    <m:t>d</m:t>
                  </m:r>
                </m:e>
                <m:sup>
                  <m:r>
                    <m:t>2</m:t>
                  </m:r>
                </m:sup>
              </m:sSup>
            </m:oMath>
          </w:p>
        </w:tc>
      </w:tr>
    </w:tbl>
    <w:p w14:paraId="1002829E">
      <w:pPr>
        <w:rPr>
          <w:rFonts w:hint="eastAsia" w:ascii="华文楷体" w:hAnsi="华文楷体" w:eastAsia="华文楷体" w:cs="华文楷体"/>
        </w:rPr>
      </w:pPr>
      <w:r>
        <w:t xml:space="preserve">组合截面（如 T 形、工字形、带孔截面）的计算顺序通常是：先求形心 → 建立形心轴 → 用分块积分或平行轴定理求 I → 再用 </w:t>
      </w:r>
      <m:oMath>
        <m:d>
          <m:dPr>
            <m:begChr m:val="|"/>
            <m:endChr m:val="|"/>
            <m:sepChr m:val=""/>
            <m:grow/>
          </m:dPr>
          <m:e>
            <m:sSub>
              <m:e>
                <m:r>
                  <m:t>σ</m:t>
                </m:r>
              </m:e>
              <m:sub>
                <m:r>
                  <m:t>x</m:t>
                </m:r>
              </m:sub>
            </m:sSub>
          </m:e>
        </m:d>
        <m:r>
          <m:rPr>
            <m:sty m:val="p"/>
          </m:rPr>
          <m:t>=</m:t>
        </m:r>
        <m:f>
          <m:fPr>
            <m:type m:val="bar"/>
          </m:fPr>
          <m:num>
            <m:d>
              <m:dPr>
                <m:begChr m:val="|"/>
                <m:endChr m:val="|"/>
                <m:sepChr m:val=""/>
                <m:grow/>
              </m:dPr>
              <m:e>
                <m:r>
                  <m:t>M</m:t>
                </m:r>
                <m:r>
                  <m:t>y</m:t>
                </m:r>
              </m:e>
            </m:d>
          </m:num>
          <m:den>
            <m:r>
              <m:t>I</m:t>
            </m:r>
          </m:den>
        </m:f>
      </m:oMath>
      <w: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5F8A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324" w:type="dxa"/>
            <w:shd w:val="clear" w:color="auto" w:fill="DCE6F1"/>
            <w:vAlign w:val="center"/>
          </w:tcPr>
          <w:p w14:paraId="7A9A18FE">
            <w:pPr>
              <w:keepNext/>
              <w:rPr>
                <w:rFonts w:hint="eastAsia" w:ascii="华文楷体" w:hAnsi="华文楷体" w:eastAsia="华文楷体" w:cs="华文楷体"/>
              </w:rPr>
            </w:pPr>
            <w:r>
              <w:rPr>
                <w:rFonts w:hint="eastAsia" w:ascii="华文楷体" w:hAnsi="华文楷体" w:eastAsia="华文楷体" w:cs="华文楷体"/>
                <w:b/>
              </w:rPr>
              <w:t>截面</w:t>
            </w:r>
          </w:p>
        </w:tc>
        <w:tc>
          <w:tcPr>
            <w:tcW w:w="3324" w:type="dxa"/>
            <w:shd w:val="clear" w:color="auto" w:fill="DCE6F1"/>
            <w:vAlign w:val="center"/>
          </w:tcPr>
          <w:p w14:paraId="735971C0">
            <w:pPr>
              <w:keepNext/>
              <w:rPr>
                <w:rFonts w:hint="eastAsia" w:ascii="华文楷体" w:hAnsi="华文楷体" w:eastAsia="华文楷体" w:cs="华文楷体"/>
              </w:rPr>
            </w:pPr>
            <w:r>
              <w:rPr>
                <w:rFonts w:hint="eastAsia" w:ascii="华文楷体" w:hAnsi="华文楷体" w:eastAsia="华文楷体" w:cs="华文楷体"/>
                <w:b/>
              </w:rPr>
              <w:t>形心轴惯性矩</w:t>
            </w:r>
          </w:p>
        </w:tc>
        <w:tc>
          <w:tcPr>
            <w:tcW w:w="3324" w:type="dxa"/>
            <w:shd w:val="clear" w:color="auto" w:fill="DCE6F1"/>
            <w:vAlign w:val="center"/>
          </w:tcPr>
          <w:p w14:paraId="49F9DBAC">
            <w:pPr>
              <w:keepNext/>
              <w:rPr>
                <w:rFonts w:hint="eastAsia" w:ascii="华文楷体" w:hAnsi="华文楷体" w:eastAsia="华文楷体" w:cs="华文楷体"/>
              </w:rPr>
            </w:pPr>
            <w:r>
              <w:rPr>
                <w:rFonts w:hint="eastAsia" w:ascii="华文楷体" w:hAnsi="华文楷体" w:eastAsia="华文楷体" w:cs="华文楷体"/>
                <w:b/>
              </w:rPr>
              <w:t>抗弯截面系数（关于强轴）</w:t>
            </w:r>
          </w:p>
        </w:tc>
      </w:tr>
      <w:tr w14:paraId="77D89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2938059B">
            <w:pPr>
              <w:keepNext/>
              <w:rPr>
                <w:rFonts w:hint="eastAsia" w:ascii="华文楷体" w:hAnsi="华文楷体" w:eastAsia="华文楷体" w:cs="华文楷体"/>
              </w:rPr>
            </w:pPr>
            <w:r>
              <w:rPr>
                <w:rFonts w:hint="eastAsia" w:ascii="华文楷体" w:hAnsi="华文楷体" w:eastAsia="华文楷体" w:cs="华文楷体"/>
              </w:rPr>
              <w:t>矩形 b×h</w:t>
            </w:r>
          </w:p>
        </w:tc>
        <w:tc>
          <w:tcPr>
            <w:tcW w:w="3324" w:type="dxa"/>
            <w:vAlign w:val="center"/>
          </w:tcPr>
          <w:p w14:paraId="7172055C">
            <w:pPr>
              <w:keepNext/>
              <w:rPr>
                <w:rFonts w:hint="eastAsia" w:ascii="华文楷体" w:hAnsi="华文楷体" w:eastAsia="华文楷体" w:cs="华文楷体"/>
              </w:rPr>
            </w:pPr>
            <m:oMath>
              <m:r>
                <m:t>I</m:t>
              </m:r>
              <m:r>
                <m:rPr>
                  <m:sty m:val="p"/>
                </m:rPr>
                <m:t>=</m:t>
              </m:r>
              <m:r>
                <m:t>b</m:t>
              </m:r>
              <m:sSup>
                <m:e>
                  <m:r>
                    <m:t>h</m:t>
                  </m:r>
                </m:e>
                <m:sup>
                  <m:r>
                    <m:t>3</m:t>
                  </m:r>
                </m:sup>
              </m:sSup>
              <m:r>
                <m:rPr>
                  <m:sty m:val="p"/>
                </m:rPr>
                <m:t>/</m:t>
              </m:r>
              <m:r>
                <m:t>12</m:t>
              </m:r>
            </m:oMath>
          </w:p>
        </w:tc>
        <w:tc>
          <w:tcPr>
            <w:tcW w:w="3324" w:type="dxa"/>
            <w:vAlign w:val="center"/>
          </w:tcPr>
          <w:p w14:paraId="74CA99F9">
            <w:pPr>
              <w:keepNext/>
              <w:rPr>
                <w:rFonts w:hint="eastAsia" w:ascii="华文楷体" w:hAnsi="华文楷体" w:eastAsia="华文楷体" w:cs="华文楷体"/>
              </w:rPr>
            </w:pPr>
            <m:oMath>
              <m:r>
                <m:t>W</m:t>
              </m:r>
              <m:r>
                <m:rPr>
                  <m:sty m:val="p"/>
                </m:rPr>
                <m:t>=</m:t>
              </m:r>
              <m:r>
                <m:t>b</m:t>
              </m:r>
              <m:sSup>
                <m:e>
                  <m:r>
                    <m:t>h</m:t>
                  </m:r>
                </m:e>
                <m:sup>
                  <m:r>
                    <m:t>2</m:t>
                  </m:r>
                </m:sup>
              </m:sSup>
              <m:r>
                <m:rPr>
                  <m:sty m:val="p"/>
                </m:rPr>
                <m:t>/</m:t>
              </m:r>
              <m:r>
                <m:t>6</m:t>
              </m:r>
            </m:oMath>
          </w:p>
        </w:tc>
      </w:tr>
      <w:tr w14:paraId="547C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061D0541">
            <w:pPr>
              <w:rPr>
                <w:rFonts w:hint="eastAsia" w:ascii="华文楷体" w:hAnsi="华文楷体" w:eastAsia="华文楷体" w:cs="华文楷体"/>
              </w:rPr>
            </w:pPr>
            <w:r>
              <w:rPr>
                <w:rFonts w:hint="eastAsia" w:ascii="华文楷体" w:hAnsi="华文楷体" w:eastAsia="华文楷体" w:cs="华文楷体"/>
              </w:rPr>
              <w:t>实心圆 d</w:t>
            </w:r>
          </w:p>
        </w:tc>
        <w:tc>
          <w:tcPr>
            <w:tcW w:w="3324" w:type="dxa"/>
            <w:vAlign w:val="center"/>
          </w:tcPr>
          <w:p w14:paraId="520921FB">
            <w:pPr>
              <w:rPr>
                <w:rFonts w:hint="eastAsia" w:ascii="华文楷体" w:hAnsi="华文楷体" w:eastAsia="华文楷体" w:cs="华文楷体"/>
              </w:rPr>
            </w:pPr>
            <m:oMath>
              <m:r>
                <m:t>I</m:t>
              </m:r>
              <m:r>
                <m:rPr>
                  <m:sty m:val="p"/>
                </m:rPr>
                <m:t>=</m:t>
              </m:r>
              <m:r>
                <m:t>π</m:t>
              </m:r>
              <m:sSup>
                <m:e>
                  <m:r>
                    <m:t>d</m:t>
                  </m:r>
                </m:e>
                <m:sup>
                  <m:r>
                    <m:t>4</m:t>
                  </m:r>
                </m:sup>
              </m:sSup>
              <m:r>
                <m:rPr>
                  <m:sty m:val="p"/>
                </m:rPr>
                <m:t>/</m:t>
              </m:r>
              <m:r>
                <m:t>64</m:t>
              </m:r>
            </m:oMath>
          </w:p>
        </w:tc>
        <w:tc>
          <w:tcPr>
            <w:tcW w:w="3324" w:type="dxa"/>
            <w:vAlign w:val="center"/>
          </w:tcPr>
          <w:p w14:paraId="6AC79887">
            <w:pPr>
              <w:rPr>
                <w:rFonts w:hint="eastAsia" w:ascii="华文楷体" w:hAnsi="华文楷体" w:eastAsia="华文楷体" w:cs="华文楷体"/>
              </w:rPr>
            </w:pPr>
            <m:oMath>
              <m:r>
                <m:t>W</m:t>
              </m:r>
              <m:r>
                <m:rPr>
                  <m:sty m:val="p"/>
                </m:rPr>
                <m:t>=</m:t>
              </m:r>
              <m:r>
                <m:t>π</m:t>
              </m:r>
              <m:sSup>
                <m:e>
                  <m:r>
                    <m:t>d</m:t>
                  </m:r>
                </m:e>
                <m:sup>
                  <m:r>
                    <m:t>3</m:t>
                  </m:r>
                </m:sup>
              </m:sSup>
              <m:r>
                <m:rPr>
                  <m:sty m:val="p"/>
                </m:rPr>
                <m:t>/</m:t>
              </m:r>
              <m:r>
                <m:t>32</m:t>
              </m:r>
            </m:oMath>
          </w:p>
        </w:tc>
      </w:tr>
      <w:tr w14:paraId="5D8C6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508E21B1">
            <w:pPr>
              <w:rPr>
                <w:rFonts w:hint="eastAsia" w:ascii="华文楷体" w:hAnsi="华文楷体" w:eastAsia="华文楷体" w:cs="华文楷体"/>
              </w:rPr>
            </w:pPr>
            <w:r>
              <w:rPr>
                <w:rFonts w:hint="eastAsia" w:ascii="华文楷体" w:hAnsi="华文楷体" w:eastAsia="华文楷体" w:cs="华文楷体"/>
              </w:rPr>
              <w:t>空心圆 D,d</w:t>
            </w:r>
          </w:p>
        </w:tc>
        <w:tc>
          <w:tcPr>
            <w:tcW w:w="3324" w:type="dxa"/>
            <w:vAlign w:val="center"/>
          </w:tcPr>
          <w:p w14:paraId="64F23882">
            <w:pPr>
              <w:rPr>
                <w:rFonts w:hint="eastAsia" w:ascii="华文楷体" w:hAnsi="华文楷体" w:eastAsia="华文楷体" w:cs="华文楷体"/>
              </w:rPr>
            </w:pPr>
            <m:oMath>
              <m:r>
                <m:t>I</m:t>
              </m:r>
              <m:r>
                <m:rPr>
                  <m:sty m:val="p"/>
                </m:rPr>
                <m:t>=</m:t>
              </m:r>
              <m:r>
                <m:t>π</m:t>
              </m:r>
              <m:d>
                <m:dPr>
                  <m:begChr m:val="("/>
                  <m:endChr m:val=")"/>
                  <m:sepChr m:val=""/>
                  <m:grow/>
                </m:dPr>
                <m:e>
                  <m:sSup>
                    <m:e>
                      <m:r>
                        <m:t>D</m:t>
                      </m:r>
                    </m:e>
                    <m:sup>
                      <m:r>
                        <m:t>4</m:t>
                      </m:r>
                    </m:sup>
                  </m:sSup>
                  <m:r>
                    <m:rPr>
                      <m:sty m:val="p"/>
                    </m:rPr>
                    <m:t>−</m:t>
                  </m:r>
                  <m:sSup>
                    <m:e>
                      <m:r>
                        <m:t>d</m:t>
                      </m:r>
                    </m:e>
                    <m:sup>
                      <m:r>
                        <m:t>4</m:t>
                      </m:r>
                    </m:sup>
                  </m:sSup>
                </m:e>
              </m:d>
              <m:r>
                <m:rPr>
                  <m:sty m:val="p"/>
                </m:rPr>
                <m:t>/</m:t>
              </m:r>
              <m:r>
                <m:t>64</m:t>
              </m:r>
            </m:oMath>
          </w:p>
        </w:tc>
        <w:tc>
          <w:tcPr>
            <w:tcW w:w="3324" w:type="dxa"/>
            <w:vAlign w:val="center"/>
          </w:tcPr>
          <w:p w14:paraId="17B2C00B">
            <w:pPr>
              <w:rPr>
                <w:rFonts w:hint="eastAsia" w:ascii="华文楷体" w:hAnsi="华文楷体" w:eastAsia="华文楷体" w:cs="华文楷体"/>
              </w:rPr>
            </w:pPr>
            <m:oMath>
              <m:r>
                <m:t>W</m:t>
              </m:r>
              <m:r>
                <m:rPr>
                  <m:sty m:val="p"/>
                </m:rPr>
                <m:t>=</m:t>
              </m:r>
              <m:r>
                <m:t>I</m:t>
              </m:r>
              <m:r>
                <m:rPr>
                  <m:sty m:val="p"/>
                </m:rPr>
                <m:t>/</m:t>
              </m:r>
              <m:d>
                <m:dPr>
                  <m:begChr m:val="("/>
                  <m:endChr m:val=")"/>
                  <m:sepChr m:val=""/>
                  <m:grow/>
                </m:dPr>
                <m:e>
                  <m:r>
                    <m:t>D</m:t>
                  </m:r>
                  <m:r>
                    <m:rPr>
                      <m:sty m:val="p"/>
                    </m:rPr>
                    <m:t>/</m:t>
                  </m:r>
                  <m:r>
                    <m:t>2</m:t>
                  </m:r>
                </m:e>
              </m:d>
            </m:oMath>
          </w:p>
        </w:tc>
      </w:tr>
    </w:tbl>
    <w:p w14:paraId="0164D413">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5.10 弯曲切应力公式的来源</w:t>
      </w:r>
    </w:p>
    <w:p w14:paraId="1674A99E">
      <w:pPr>
        <w:rPr>
          <w:rFonts w:hint="eastAsia" w:ascii="华文楷体" w:hAnsi="华文楷体" w:eastAsia="华文楷体" w:cs="华文楷体"/>
        </w:rPr>
      </w:pPr>
      <w:r>
        <w:rPr>
          <w:rFonts w:hint="eastAsia" w:ascii="华文楷体" w:hAnsi="华文楷体" w:eastAsia="华文楷体" w:cs="华文楷体"/>
        </w:rPr>
        <w:t>存在剪力 V 时，梁截面上的弯曲正应力随 x 变化。相邻两个截面的正应力合力不完全相同，这个差值必须由纵向剪应力传递。通过对梁微段的一部分作水平平衡，可以得到 Jourawski 公式：</w:t>
      </w:r>
    </w:p>
    <w:tbl>
      <w:tblPr>
        <w:tblStyle w:val="32"/>
        <w:tblW w:w="0" w:type="auto"/>
        <w:jc w:val="center"/>
        <w:tblLayout w:type="autofit"/>
        <w:tblCellMar>
          <w:top w:w="0" w:type="dxa"/>
          <w:left w:w="108" w:type="dxa"/>
          <w:bottom w:w="0" w:type="dxa"/>
          <w:right w:w="108" w:type="dxa"/>
        </w:tblCellMar>
      </w:tblPr>
      <w:tblGrid>
        <w:gridCol w:w="9972"/>
      </w:tblGrid>
      <w:tr w14:paraId="32C10E96">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5348D674">
            <w:pPr>
              <w:rPr>
                <w:rFonts w:hint="eastAsia" w:ascii="华文楷体" w:hAnsi="华文楷体" w:eastAsia="华文楷体" w:cs="华文楷体"/>
              </w:rPr>
            </w:pPr>
            <w:r>
              <w:rPr>
                <w:rFonts w:hint="eastAsia" w:ascii="华文楷体" w:hAnsi="华文楷体" w:eastAsia="华文楷体" w:cs="华文楷体"/>
                <w:b/>
                <w:color w:val="7E5400"/>
                <w:sz w:val="19"/>
              </w:rPr>
              <w:t>梁横截面弯曲切应力公式</w:t>
            </w:r>
          </w:p>
          <w:p w14:paraId="55DEE0E7">
            <w:pPr>
              <w:pStyle w:val="164"/>
              <w:rPr>
                <w:rFonts w:hint="eastAsia" w:ascii="华文楷体" w:hAnsi="华文楷体" w:eastAsia="华文楷体" w:cs="华文楷体"/>
              </w:rPr>
            </w:pPr>
            <m:oMath>
              <m:borderBox>
                <m:e>
                  <m:r>
                    <m:t>τ</m:t>
                  </m:r>
                  <m:r>
                    <m:rPr>
                      <m:sty m:val="p"/>
                    </m:rPr>
                    <m:t>=</m:t>
                  </m:r>
                  <m:f>
                    <m:fPr>
                      <m:type m:val="bar"/>
                    </m:fPr>
                    <m:num>
                      <m:r>
                        <m:t>V</m:t>
                      </m:r>
                      <m:r>
                        <m:t>Q</m:t>
                      </m:r>
                    </m:num>
                    <m:den>
                      <m:r>
                        <m:t>I</m:t>
                      </m:r>
                      <m:r>
                        <m:t>b</m:t>
                      </m:r>
                    </m:den>
                  </m:f>
                </m:e>
              </m:borderBox>
            </m:oMath>
          </w:p>
        </w:tc>
      </w:tr>
    </w:tbl>
    <w:p w14:paraId="69E256CF">
      <w:pPr>
        <w:rPr>
          <w:rFonts w:hint="eastAsia" w:ascii="华文楷体" w:hAnsi="华文楷体" w:eastAsia="华文楷体" w:cs="华文楷体"/>
        </w:rPr>
      </w:pPr>
      <w:r>
        <w:rPr>
          <w:rFonts w:hint="eastAsia" w:ascii="华文楷体" w:hAnsi="华文楷体" w:eastAsia="华文楷体" w:cs="华文楷体"/>
        </w:rPr>
        <w:t>其中 Q 是所研究位置一侧面积对中性轴的一次静矩，b 是该高度处截面宽度，I 是整个截面对中性轴的惯性矩。</w:t>
      </w:r>
    </w:p>
    <w:p w14:paraId="31779C53">
      <w:pPr>
        <w:pStyle w:val="5"/>
        <w:keepNext/>
        <w:rPr>
          <w:rFonts w:hint="eastAsia" w:ascii="华文楷体" w:hAnsi="华文楷体" w:eastAsia="华文楷体" w:cs="华文楷体"/>
        </w:rPr>
      </w:pPr>
      <w:r>
        <w:rPr>
          <w:rFonts w:hint="eastAsia" w:ascii="华文楷体" w:hAnsi="华文楷体" w:eastAsia="华文楷体" w:cs="华文楷体"/>
        </w:rPr>
        <w:t>5.10.1 矩形截面切应力分布</w:t>
      </w:r>
    </w:p>
    <w:tbl>
      <w:tblPr>
        <w:tblStyle w:val="32"/>
        <w:tblW w:w="0" w:type="auto"/>
        <w:jc w:val="center"/>
        <w:tblLayout w:type="autofit"/>
        <w:tblCellMar>
          <w:top w:w="0" w:type="dxa"/>
          <w:left w:w="108" w:type="dxa"/>
          <w:bottom w:w="0" w:type="dxa"/>
          <w:right w:w="108" w:type="dxa"/>
        </w:tblCellMar>
      </w:tblPr>
      <w:tblGrid>
        <w:gridCol w:w="9972"/>
      </w:tblGrid>
      <w:tr w14:paraId="3005CC91">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44545983">
            <w:pPr>
              <w:rPr>
                <w:rFonts w:hint="eastAsia" w:ascii="华文楷体" w:hAnsi="华文楷体" w:eastAsia="华文楷体" w:cs="华文楷体"/>
              </w:rPr>
            </w:pPr>
            <w:r>
              <w:rPr>
                <w:rFonts w:hint="eastAsia" w:ascii="华文楷体" w:hAnsi="华文楷体" w:eastAsia="华文楷体" w:cs="华文楷体"/>
                <w:b/>
                <w:color w:val="7E5400"/>
                <w:sz w:val="19"/>
              </w:rPr>
              <w:t>矩形截面</w:t>
            </w:r>
          </w:p>
          <w:p w14:paraId="7E58201B">
            <w:pPr>
              <w:pStyle w:val="164"/>
              <w:rPr>
                <w:rFonts w:hint="eastAsia" w:ascii="华文楷体" w:hAnsi="华文楷体" w:eastAsia="华文楷体" w:cs="华文楷体"/>
              </w:rPr>
            </w:pPr>
            <m:oMath>
              <m:r>
                <m:t>τ</m:t>
              </m:r>
              <m:d>
                <m:dPr>
                  <m:begChr m:val="("/>
                  <m:endChr m:val=")"/>
                  <m:sepChr m:val=""/>
                  <m:grow/>
                </m:dPr>
                <m:e>
                  <m:r>
                    <m:t>y</m:t>
                  </m:r>
                </m:e>
              </m:d>
              <m:r>
                <m:rPr>
                  <m:sty m:val="p"/>
                </m:rPr>
                <m:t>=</m:t>
              </m:r>
              <m:f>
                <m:fPr>
                  <m:type m:val="bar"/>
                </m:fPr>
                <m:num>
                  <m:r>
                    <m:t>3</m:t>
                  </m:r>
                  <m:r>
                    <m:t>V</m:t>
                  </m:r>
                </m:num>
                <m:den>
                  <m:r>
                    <m:t>2</m:t>
                  </m:r>
                  <m:r>
                    <m:t>A</m:t>
                  </m:r>
                </m:den>
              </m:f>
              <m:d>
                <m:dPr>
                  <m:begChr m:val="("/>
                  <m:endChr m:val=")"/>
                  <m:sepChr m:val=""/>
                  <m:grow/>
                </m:dPr>
                <m:e>
                  <m:r>
                    <m:t>1</m:t>
                  </m:r>
                  <m:r>
                    <m:rPr>
                      <m:sty m:val="p"/>
                    </m:rPr>
                    <m:t>−</m:t>
                  </m:r>
                  <m:f>
                    <m:fPr>
                      <m:type m:val="bar"/>
                    </m:fPr>
                    <m:num>
                      <m:r>
                        <m:t>4</m:t>
                      </m:r>
                      <m:sSup>
                        <m:e>
                          <m:r>
                            <m:t>y</m:t>
                          </m:r>
                        </m:e>
                        <m:sup>
                          <m:r>
                            <m:t>2</m:t>
                          </m:r>
                        </m:sup>
                      </m:sSup>
                    </m:num>
                    <m:den>
                      <m:sSup>
                        <m:e>
                          <m:r>
                            <m:t>h</m:t>
                          </m:r>
                        </m:e>
                        <m:sup>
                          <m:r>
                            <m:t>2</m:t>
                          </m:r>
                        </m:sup>
                      </m:sSup>
                    </m:den>
                  </m:f>
                </m:e>
              </m:d>
              <m:r>
                <m:rPr>
                  <m:sty m:val="p"/>
                </m:rPr>
                <m:t>,</m:t>
              </m:r>
              <m:r>
                <m:t>  </m:t>
              </m:r>
              <m:sSub>
                <m:e>
                  <m:r>
                    <m:t>τ</m:t>
                  </m:r>
                </m:e>
                <m:sub>
                  <m:r>
                    <m:rPr>
                      <m:sty m:val="p"/>
                    </m:rPr>
                    <m:t>max</m:t>
                  </m:r>
                </m:sub>
              </m:sSub>
              <m:r>
                <m:rPr>
                  <m:sty m:val="p"/>
                </m:rPr>
                <m:t>=</m:t>
              </m:r>
              <m:f>
                <m:fPr>
                  <m:type m:val="bar"/>
                </m:fPr>
                <m:num>
                  <m:r>
                    <m:t>3</m:t>
                  </m:r>
                  <m:r>
                    <m:t>V</m:t>
                  </m:r>
                </m:num>
                <m:den>
                  <m:r>
                    <m:t>2</m:t>
                  </m:r>
                  <m:r>
                    <m:t>A</m:t>
                  </m:r>
                </m:den>
              </m:f>
            </m:oMath>
          </w:p>
        </w:tc>
      </w:tr>
    </w:tbl>
    <w:p w14:paraId="6AD2E6DB">
      <w:pPr>
        <w:rPr>
          <w:rFonts w:hint="eastAsia" w:ascii="华文楷体" w:hAnsi="华文楷体" w:eastAsia="华文楷体" w:cs="华文楷体"/>
        </w:rPr>
      </w:pPr>
      <w:r>
        <w:rPr>
          <w:rFonts w:hint="eastAsia" w:ascii="华文楷体" w:hAnsi="华文楷体" w:eastAsia="华文楷体" w:cs="华文楷体"/>
        </w:rPr>
        <w:t>矩形截面切应力在上下边缘为 0，在中性轴处最大，呈抛物线分布。这与弯曲正应力“中性轴处为 0、外缘最大”的分布正好不同。</w:t>
      </w:r>
    </w:p>
    <w:p w14:paraId="7BC71018">
      <w:pPr>
        <w:pStyle w:val="5"/>
        <w:keepNext/>
        <w:rPr>
          <w:rFonts w:hint="eastAsia" w:ascii="华文楷体" w:hAnsi="华文楷体" w:eastAsia="华文楷体" w:cs="华文楷体"/>
        </w:rPr>
      </w:pPr>
      <w:r>
        <w:rPr>
          <w:rFonts w:hint="eastAsia" w:ascii="华文楷体" w:hAnsi="华文楷体" w:eastAsia="华文楷体" w:cs="华文楷体"/>
        </w:rPr>
        <w:t>5.10.2 工字形截面的剪力传递</w:t>
      </w:r>
    </w:p>
    <w:p w14:paraId="415820EB">
      <w:pPr>
        <w:rPr>
          <w:rFonts w:hint="eastAsia" w:ascii="华文楷体" w:hAnsi="华文楷体" w:eastAsia="华文楷体" w:cs="华文楷体"/>
        </w:rPr>
      </w:pPr>
      <w:r>
        <w:rPr>
          <w:rFonts w:hint="eastAsia" w:ascii="华文楷体" w:hAnsi="华文楷体" w:eastAsia="华文楷体" w:cs="华文楷体"/>
        </w:rPr>
        <w:t>工字形梁的腹板宽度小但 Q 较大，因此大部分剪力由腹板承担；翼缘远离中性轴，主要用于提供较大的 I 和 W，从而高效抵抗弯矩。这正是工字形截面的结构效率来源。</w:t>
      </w:r>
    </w:p>
    <w:p w14:paraId="06A7153E">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5.11 弯曲强度条件与危险截面</w:t>
      </w:r>
    </w:p>
    <w:tbl>
      <w:tblPr>
        <w:tblStyle w:val="32"/>
        <w:tblW w:w="0" w:type="auto"/>
        <w:jc w:val="center"/>
        <w:tblLayout w:type="autofit"/>
        <w:tblCellMar>
          <w:top w:w="0" w:type="dxa"/>
          <w:left w:w="108" w:type="dxa"/>
          <w:bottom w:w="0" w:type="dxa"/>
          <w:right w:w="108" w:type="dxa"/>
        </w:tblCellMar>
      </w:tblPr>
      <w:tblGrid>
        <w:gridCol w:w="9972"/>
      </w:tblGrid>
      <w:tr w14:paraId="55D89155">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6EA9C86E">
            <w:pPr>
              <w:rPr>
                <w:rFonts w:hint="eastAsia" w:ascii="华文楷体" w:hAnsi="华文楷体" w:eastAsia="华文楷体" w:cs="华文楷体"/>
              </w:rPr>
            </w:pPr>
            <w:r>
              <w:rPr>
                <w:rFonts w:hint="eastAsia" w:ascii="华文楷体" w:hAnsi="华文楷体" w:eastAsia="华文楷体" w:cs="华文楷体"/>
                <w:b/>
                <w:color w:val="7E5400"/>
                <w:sz w:val="19"/>
              </w:rPr>
              <w:t>弯曲正应力强度条件</w:t>
            </w:r>
          </w:p>
          <w:p w14:paraId="38659212">
            <w:pPr>
              <w:pStyle w:val="164"/>
              <w:rPr>
                <w:rFonts w:hint="eastAsia" w:ascii="华文楷体" w:hAnsi="华文楷体" w:eastAsia="华文楷体" w:cs="华文楷体"/>
              </w:rPr>
            </w:pPr>
            <m:oMath>
              <m:d>
                <m:dPr>
                  <m:begChr m:val="|"/>
                  <m:endChr m:val="|"/>
                  <m:sepChr m:val=""/>
                  <m:grow/>
                </m:dPr>
                <m:e>
                  <m:sSub>
                    <m:e>
                      <m:r>
                        <m:t>σ</m:t>
                      </m:r>
                    </m:e>
                    <m:sub>
                      <m:r>
                        <m:rPr>
                          <m:sty m:val="p"/>
                        </m:rPr>
                        <m:t>max</m:t>
                      </m:r>
                    </m:sub>
                  </m:sSub>
                </m:e>
              </m:d>
              <m:r>
                <m:rPr>
                  <m:sty m:val="p"/>
                </m:rPr>
                <m:t>=</m:t>
              </m:r>
              <m:f>
                <m:fPr>
                  <m:type m:val="bar"/>
                </m:fPr>
                <m:num>
                  <m:d>
                    <m:dPr>
                      <m:begChr m:val="|"/>
                      <m:endChr m:val="|"/>
                      <m:sepChr m:val=""/>
                      <m:grow/>
                    </m:dPr>
                    <m:e>
                      <m:r>
                        <m:t>M</m:t>
                      </m:r>
                    </m:e>
                  </m:d>
                </m:num>
                <m:den>
                  <m:r>
                    <m:t>W</m:t>
                  </m:r>
                </m:den>
              </m:f>
              <m:r>
                <m:rPr>
                  <m:sty m:val="p"/>
                </m:rPr>
                <m:t>≤</m:t>
              </m:r>
              <m:d>
                <m:dPr>
                  <m:begChr m:val="["/>
                  <m:endChr m:val="]"/>
                  <m:sepChr m:val=""/>
                  <m:grow/>
                </m:dPr>
                <m:e>
                  <m:r>
                    <m:t>σ</m:t>
                  </m:r>
                </m:e>
              </m:d>
            </m:oMath>
          </w:p>
        </w:tc>
      </w:tr>
      <w:tr w14:paraId="503C6FF3">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7AFEEFC9">
            <w:pPr>
              <w:rPr>
                <w:rFonts w:hint="eastAsia" w:ascii="华文楷体" w:hAnsi="华文楷体" w:eastAsia="华文楷体" w:cs="华文楷体"/>
              </w:rPr>
            </w:pPr>
            <w:r>
              <w:rPr>
                <w:rFonts w:hint="eastAsia" w:ascii="华文楷体" w:hAnsi="华文楷体" w:eastAsia="华文楷体" w:cs="华文楷体"/>
                <w:b/>
                <w:color w:val="7E5400"/>
                <w:sz w:val="19"/>
              </w:rPr>
              <w:t>弯曲切应力强度条件</w:t>
            </w:r>
          </w:p>
          <w:p w14:paraId="279130DF">
            <w:pPr>
              <w:pStyle w:val="164"/>
              <w:rPr>
                <w:rFonts w:hint="eastAsia" w:ascii="华文楷体" w:hAnsi="华文楷体" w:eastAsia="华文楷体" w:cs="华文楷体"/>
              </w:rPr>
            </w:pPr>
            <m:oMath>
              <m:d>
                <m:dPr>
                  <m:begChr m:val="|"/>
                  <m:endChr m:val="|"/>
                  <m:sepChr m:val=""/>
                  <m:grow/>
                </m:dPr>
                <m:e>
                  <m:sSub>
                    <m:e>
                      <m:r>
                        <m:t>τ</m:t>
                      </m:r>
                    </m:e>
                    <m:sub>
                      <m:r>
                        <m:rPr>
                          <m:sty m:val="p"/>
                        </m:rPr>
                        <m:t>max</m:t>
                      </m:r>
                    </m:sub>
                  </m:sSub>
                </m:e>
              </m:d>
              <m:r>
                <m:rPr>
                  <m:sty m:val="p"/>
                </m:rPr>
                <m:t>≤</m:t>
              </m:r>
              <m:d>
                <m:dPr>
                  <m:begChr m:val="["/>
                  <m:endChr m:val="]"/>
                  <m:sepChr m:val=""/>
                  <m:grow/>
                </m:dPr>
                <m:e>
                  <m:r>
                    <m:t>τ</m:t>
                  </m:r>
                </m:e>
              </m:d>
            </m:oMath>
          </w:p>
        </w:tc>
      </w:tr>
    </w:tbl>
    <w:p w14:paraId="3C0E19F3">
      <w:pPr>
        <w:rPr>
          <w:rFonts w:hint="eastAsia" w:ascii="华文楷体" w:hAnsi="华文楷体" w:eastAsia="华文楷体" w:cs="华文楷体"/>
        </w:rPr>
      </w:pPr>
      <w:r>
        <w:rPr>
          <w:rFonts w:hint="eastAsia" w:ascii="华文楷体" w:hAnsi="华文楷体" w:eastAsia="华文楷体" w:cs="华文楷体"/>
        </w:rPr>
        <w:t>弯曲正应力危险截面通常位于 |M| 最大处，危险点位于该截面离中性轴最远的外缘。弯曲切应力危险截面更接近 |V| 最大处，危险点则取决于截面形状。对细长梁，正应力往往是主要强度控制因素；对短粗梁、薄腹板梁或靠近支座处，切应力可能不可忽略。</w:t>
      </w:r>
    </w:p>
    <w:p w14:paraId="3C9DEE49">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5.12 梁的挠度与转角</w:t>
      </w:r>
    </w:p>
    <w:p w14:paraId="622010BC">
      <w:pPr>
        <w:rPr>
          <w:rFonts w:hint="eastAsia" w:ascii="华文楷体" w:hAnsi="华文楷体" w:eastAsia="华文楷体" w:cs="华文楷体"/>
        </w:rPr>
      </w:pPr>
      <w:r>
        <w:rPr>
          <w:rFonts w:hint="eastAsia" w:ascii="华文楷体" w:hAnsi="华文楷体" w:eastAsia="华文楷体" w:cs="华文楷体"/>
        </w:rPr>
        <w:t>强度满足并不意味着梁一定好用。机床主轴、桥梁、精密支架等往往受到刚度要求控制。梁轴线变形后的曲线称为挠曲线，横向位移记为 w(x)，截面转角在小转角条件下近似为 dw/dx。</w:t>
      </w:r>
    </w:p>
    <w:tbl>
      <w:tblPr>
        <w:tblStyle w:val="32"/>
        <w:tblW w:w="0" w:type="auto"/>
        <w:jc w:val="center"/>
        <w:tblLayout w:type="autofit"/>
        <w:tblCellMar>
          <w:top w:w="0" w:type="dxa"/>
          <w:left w:w="108" w:type="dxa"/>
          <w:bottom w:w="0" w:type="dxa"/>
          <w:right w:w="108" w:type="dxa"/>
        </w:tblCellMar>
      </w:tblPr>
      <w:tblGrid>
        <w:gridCol w:w="9972"/>
      </w:tblGrid>
      <w:tr w14:paraId="3F2C9EA8">
        <w:trPr>
          <w:jc w:val="center"/>
          <w:cantSplit/>
        </w:trPr>
        <w:tc>
          <w:tcPr>
            <w:tcW w:w="9972" w:type="dxa"/>
            <w:shd w:val="clear" w:color="auto" w:fill="FFF4CC"/>
            <w:tcMar>
              <w:top w:w="100" w:type="dxa"/>
              <w:left w:w="160" w:type="dxa"/>
              <w:bottom w:w="100" w:type="dxa"/>
              <w:right w:w="160" w:type="dxa"/>
            </w:tcMar>
          </w:tcPr>
          <w:p w14:paraId="1D9A00CD">
            <w:pPr>
              <w:rPr>
                <w:rFonts w:hint="eastAsia" w:ascii="华文楷体" w:hAnsi="华文楷体" w:eastAsia="华文楷体" w:cs="华文楷体"/>
              </w:rPr>
            </w:pPr>
            <w:r>
              <w:rPr>
                <w:rFonts w:hint="eastAsia" w:ascii="华文楷体" w:hAnsi="华文楷体" w:eastAsia="华文楷体" w:cs="华文楷体"/>
                <w:b/>
                <w:color w:val="7E5400"/>
                <w:sz w:val="19"/>
              </w:rPr>
              <w:t>小转角几何关系</w:t>
            </w:r>
          </w:p>
          <w:p w14:paraId="5D212145">
            <w:pPr>
              <w:pStyle w:val="164"/>
              <w:rPr>
                <w:rFonts w:hint="eastAsia" w:ascii="华文楷体" w:hAnsi="华文楷体" w:eastAsia="华文楷体" w:cs="华文楷体"/>
              </w:rPr>
            </w:pPr>
            <m:oMath>
              <m:r>
                <m:t>θ</m:t>
              </m:r>
              <m:d>
                <m:dPr>
                  <m:begChr m:val="("/>
                  <m:endChr m:val=")"/>
                  <m:sepChr m:val=""/>
                  <m:grow/>
                </m:dPr>
                <m:e>
                  <m:r>
                    <m:t>x</m:t>
                  </m:r>
                </m:e>
              </m:d>
              <m:r>
                <m:rPr>
                  <m:sty m:val="p"/>
                </m:rPr>
                <m:t>≈</m:t>
              </m:r>
              <m:f>
                <m:fPr>
                  <m:type m:val="bar"/>
                </m:fPr>
                <m:num>
                  <m:r>
                    <m:t>d</m:t>
                  </m:r>
                  <m:r>
                    <m:t>w</m:t>
                  </m:r>
                </m:num>
                <m:den>
                  <m:r>
                    <m:t>d</m:t>
                  </m:r>
                  <m:r>
                    <m:t>x</m:t>
                  </m:r>
                </m:den>
              </m:f>
            </m:oMath>
          </w:p>
        </w:tc>
      </w:tr>
    </w:tbl>
    <w:p w14:paraId="54227D50">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5.13 挠曲线微分方程</w:t>
      </w:r>
    </w:p>
    <w:p w14:paraId="6850FB9F">
      <w:pPr>
        <w:rPr>
          <w:rFonts w:hint="eastAsia" w:ascii="华文楷体" w:hAnsi="华文楷体" w:eastAsia="华文楷体" w:cs="华文楷体"/>
        </w:rPr>
      </w:pPr>
      <w:r>
        <w:rPr>
          <w:rFonts w:hint="eastAsia" w:ascii="华文楷体" w:hAnsi="华文楷体" w:eastAsia="华文楷体" w:cs="华文楷体"/>
        </w:rPr>
        <w:t xml:space="preserve">由弯矩—曲率关系 </w:t>
      </w:r>
      <m:oMath>
        <m:f>
          <m:fPr>
            <m:type m:val="bar"/>
          </m:fPr>
          <m:num>
            <m:r>
              <m:t>1</m:t>
            </m:r>
          </m:num>
          <m:den>
            <m:r>
              <m:t>ρ</m:t>
            </m:r>
          </m:den>
        </m:f>
        <m:r>
          <m:rPr>
            <m:sty m:val="p"/>
          </m:rPr>
          <m:t>=</m:t>
        </m:r>
        <m:f>
          <m:fPr>
            <m:type m:val="bar"/>
          </m:fPr>
          <m:num>
            <m:r>
              <m:t>M</m:t>
            </m:r>
          </m:num>
          <m:den>
            <m:r>
              <m:t>E</m:t>
            </m:r>
            <m:r>
              <m:t>I</m:t>
            </m:r>
          </m:den>
        </m:f>
      </m:oMath>
      <w:r>
        <w:rPr>
          <w:rFonts w:hint="eastAsia" w:ascii="华文楷体" w:hAnsi="华文楷体" w:eastAsia="华文楷体" w:cs="华文楷体"/>
        </w:rPr>
        <w:t xml:space="preserve">，并在小挠度条件下采用曲率近似 </w:t>
      </w:r>
      <m:oMath>
        <m:f>
          <m:fPr>
            <m:type m:val="bar"/>
          </m:fPr>
          <m:num>
            <m:r>
              <m:t>1</m:t>
            </m:r>
          </m:num>
          <m:den>
            <m:r>
              <m:t>ρ</m:t>
            </m:r>
          </m:den>
        </m:f>
        <m:r>
          <m:rPr>
            <m:sty m:val="p"/>
          </m:rPr>
          <m:t>≈</m:t>
        </m:r>
        <m:f>
          <m:fPr>
            <m:type m:val="bar"/>
          </m:fPr>
          <m:num>
            <m:sSup>
              <m:e>
                <m:r>
                  <m:t>d</m:t>
                </m:r>
              </m:e>
              <m:sup>
                <m:r>
                  <m:t>2</m:t>
                </m:r>
              </m:sup>
            </m:sSup>
            <m:r>
              <m:t>w</m:t>
            </m:r>
          </m:num>
          <m:den>
            <m:r>
              <m:t>d</m:t>
            </m:r>
            <m:sSup>
              <m:e>
                <m:r>
                  <m:t>x</m:t>
                </m:r>
              </m:e>
              <m:sup>
                <m:r>
                  <m:t>2</m:t>
                </m:r>
              </m:sup>
            </m:sSup>
          </m:den>
        </m:f>
      </m:oMath>
      <w:r>
        <w:rPr>
          <w:rFonts w:hint="eastAsia" w:ascii="华文楷体" w:hAnsi="华文楷体" w:eastAsia="华文楷体" w:cs="华文楷体"/>
        </w:rPr>
        <w:t>，可得：</w:t>
      </w:r>
    </w:p>
    <w:tbl>
      <w:tblPr>
        <w:tblStyle w:val="32"/>
        <w:tblW w:w="0" w:type="auto"/>
        <w:jc w:val="center"/>
        <w:tblLayout w:type="autofit"/>
        <w:tblCellMar>
          <w:top w:w="0" w:type="dxa"/>
          <w:left w:w="108" w:type="dxa"/>
          <w:bottom w:w="0" w:type="dxa"/>
          <w:right w:w="108" w:type="dxa"/>
        </w:tblCellMar>
      </w:tblPr>
      <w:tblGrid>
        <w:gridCol w:w="9972"/>
      </w:tblGrid>
      <w:tr w14:paraId="79271045">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7BD57066">
            <w:pPr>
              <w:rPr>
                <w:rFonts w:hint="eastAsia" w:ascii="华文楷体" w:hAnsi="华文楷体" w:eastAsia="华文楷体" w:cs="华文楷体"/>
              </w:rPr>
            </w:pPr>
            <w:r>
              <w:rPr>
                <w:rFonts w:hint="eastAsia" w:ascii="华文楷体" w:hAnsi="华文楷体" w:eastAsia="华文楷体" w:cs="华文楷体"/>
                <w:b/>
                <w:color w:val="7E5400"/>
                <w:sz w:val="19"/>
              </w:rPr>
              <w:t>Euler-Bernoulli 梁挠曲线微分方程（符号按约定）</w:t>
            </w:r>
          </w:p>
          <w:p w14:paraId="02540E52">
            <w:pPr>
              <w:pStyle w:val="164"/>
              <w:rPr>
                <w:rFonts w:hint="eastAsia" w:ascii="华文楷体" w:hAnsi="华文楷体" w:eastAsia="华文楷体" w:cs="华文楷体"/>
              </w:rPr>
            </w:pPr>
            <m:oMath>
              <m:r>
                <m:t>E</m:t>
              </m:r>
              <m:r>
                <m:t>I</m:t>
              </m:r>
              <m:f>
                <m:fPr>
                  <m:type m:val="bar"/>
                </m:fPr>
                <m:num>
                  <m:sSup>
                    <m:e>
                      <m:r>
                        <m:t>d</m:t>
                      </m:r>
                    </m:e>
                    <m:sup>
                      <m:r>
                        <m:t>2</m:t>
                      </m:r>
                    </m:sup>
                  </m:sSup>
                  <m:r>
                    <m:t>w</m:t>
                  </m:r>
                </m:num>
                <m:den>
                  <m:r>
                    <m:t>d</m:t>
                  </m:r>
                  <m:sSup>
                    <m:e>
                      <m:r>
                        <m:t>x</m:t>
                      </m:r>
                    </m:e>
                    <m:sup>
                      <m:r>
                        <m:t>2</m:t>
                      </m:r>
                    </m:sup>
                  </m:sSup>
                </m:den>
              </m:f>
              <m:r>
                <m:rPr>
                  <m:sty m:val="p"/>
                </m:rPr>
                <m:t>=</m:t>
              </m:r>
              <m:r>
                <m:t>M</m:t>
              </m:r>
              <m:d>
                <m:dPr>
                  <m:begChr m:val="("/>
                  <m:endChr m:val=")"/>
                  <m:sepChr m:val=""/>
                  <m:grow/>
                </m:dPr>
                <m:e>
                  <m:r>
                    <m:t>x</m:t>
                  </m:r>
                </m:e>
              </m:d>
            </m:oMath>
          </w:p>
        </w:tc>
      </w:tr>
    </w:tbl>
    <w:p w14:paraId="483304FB">
      <w:pPr>
        <w:rPr>
          <w:rFonts w:hint="eastAsia" w:ascii="华文楷体" w:hAnsi="华文楷体" w:eastAsia="华文楷体" w:cs="华文楷体"/>
        </w:rPr>
      </w:pPr>
      <w:r>
        <w:rPr>
          <w:rFonts w:hint="eastAsia" w:ascii="华文楷体" w:hAnsi="华文楷体" w:eastAsia="华文楷体" w:cs="华文楷体"/>
        </w:rPr>
        <w:t>积分一次得到转角，再积分一次得到挠度。积分常数由支座位移条件和转角条件确定。</w:t>
      </w:r>
    </w:p>
    <w:p w14:paraId="00E612EC">
      <w:pPr>
        <w:pStyle w:val="5"/>
        <w:keepNext/>
        <w:rPr>
          <w:rFonts w:hint="eastAsia" w:ascii="华文楷体" w:hAnsi="华文楷体" w:eastAsia="华文楷体" w:cs="华文楷体"/>
        </w:rPr>
      </w:pPr>
      <w:r>
        <w:rPr>
          <w:rFonts w:hint="eastAsia" w:ascii="华文楷体" w:hAnsi="华文楷体" w:eastAsia="华文楷体" w:cs="华文楷体"/>
        </w:rPr>
        <w:t>5.13.1 常见边界条件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7E98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986" w:type="dxa"/>
            <w:shd w:val="clear" w:color="auto" w:fill="DCE6F1"/>
            <w:vAlign w:val="center"/>
          </w:tcPr>
          <w:p w14:paraId="6AB9F032">
            <w:pPr>
              <w:keepNext/>
              <w:rPr>
                <w:rFonts w:hint="eastAsia" w:ascii="华文楷体" w:hAnsi="华文楷体" w:eastAsia="华文楷体" w:cs="华文楷体"/>
              </w:rPr>
            </w:pPr>
            <w:r>
              <w:rPr>
                <w:rFonts w:hint="eastAsia" w:ascii="华文楷体" w:hAnsi="华文楷体" w:eastAsia="华文楷体" w:cs="华文楷体"/>
                <w:b/>
              </w:rPr>
              <w:t>位置/支承</w:t>
            </w:r>
          </w:p>
        </w:tc>
        <w:tc>
          <w:tcPr>
            <w:tcW w:w="4986" w:type="dxa"/>
            <w:shd w:val="clear" w:color="auto" w:fill="DCE6F1"/>
            <w:vAlign w:val="center"/>
          </w:tcPr>
          <w:p w14:paraId="1A140B80">
            <w:pPr>
              <w:keepNext/>
              <w:rPr>
                <w:rFonts w:hint="eastAsia" w:ascii="华文楷体" w:hAnsi="华文楷体" w:eastAsia="华文楷体" w:cs="华文楷体"/>
              </w:rPr>
            </w:pPr>
            <w:r>
              <w:rPr>
                <w:rFonts w:hint="eastAsia" w:ascii="华文楷体" w:hAnsi="华文楷体" w:eastAsia="华文楷体" w:cs="华文楷体"/>
                <w:b/>
              </w:rPr>
              <w:t>常见几何边界条件</w:t>
            </w:r>
          </w:p>
        </w:tc>
      </w:tr>
      <w:tr w14:paraId="2B7A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986" w:type="dxa"/>
            <w:vAlign w:val="center"/>
          </w:tcPr>
          <w:p w14:paraId="0D8E79AA">
            <w:pPr>
              <w:keepNext/>
              <w:rPr>
                <w:rFonts w:hint="eastAsia" w:ascii="华文楷体" w:hAnsi="华文楷体" w:eastAsia="华文楷体" w:cs="华文楷体"/>
              </w:rPr>
            </w:pPr>
            <w:r>
              <w:rPr>
                <w:rFonts w:hint="eastAsia" w:ascii="华文楷体" w:hAnsi="华文楷体" w:eastAsia="华文楷体" w:cs="华文楷体"/>
              </w:rPr>
              <w:t>固定端</w:t>
            </w:r>
          </w:p>
        </w:tc>
        <w:tc>
          <w:tcPr>
            <w:tcW w:w="4986" w:type="dxa"/>
            <w:vAlign w:val="center"/>
          </w:tcPr>
          <w:p w14:paraId="0D2F3D13">
            <w:pPr>
              <w:keepNext/>
              <w:rPr>
                <w:rFonts w:hint="eastAsia" w:ascii="华文楷体" w:hAnsi="华文楷体" w:eastAsia="华文楷体" w:cs="华文楷体"/>
              </w:rPr>
            </w:pPr>
            <m:oMath>
              <m:r>
                <m:t>w</m:t>
              </m:r>
              <m:r>
                <m:rPr>
                  <m:sty m:val="p"/>
                </m:rPr>
                <m:t>=</m:t>
              </m:r>
              <m:r>
                <m:t>0</m:t>
              </m:r>
              <m:r>
                <m:rPr>
                  <m:sty m:val="p"/>
                </m:rPr>
                <m:t>,</m:t>
              </m:r>
              <m:r>
                <m:t> </m:t>
              </m:r>
              <m:r>
                <m:t>θ</m:t>
              </m:r>
              <m:r>
                <m:rPr>
                  <m:sty m:val="p"/>
                </m:rPr>
                <m:t>=</m:t>
              </m:r>
              <m:r>
                <m:t>d</m:t>
              </m:r>
              <m:r>
                <m:t>w</m:t>
              </m:r>
              <m:r>
                <m:rPr>
                  <m:sty m:val="p"/>
                </m:rPr>
                <m:t>/</m:t>
              </m:r>
              <m:r>
                <m:t>d</m:t>
              </m:r>
              <m:r>
                <m:t>x</m:t>
              </m:r>
              <m:r>
                <m:rPr>
                  <m:sty m:val="p"/>
                </m:rPr>
                <m:t>=</m:t>
              </m:r>
              <m:r>
                <m:t>0</m:t>
              </m:r>
            </m:oMath>
          </w:p>
        </w:tc>
      </w:tr>
      <w:tr w14:paraId="07B5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986" w:type="dxa"/>
            <w:vAlign w:val="center"/>
          </w:tcPr>
          <w:p w14:paraId="53FADF46">
            <w:pPr>
              <w:rPr>
                <w:rFonts w:hint="eastAsia" w:ascii="华文楷体" w:hAnsi="华文楷体" w:eastAsia="华文楷体" w:cs="华文楷体"/>
              </w:rPr>
            </w:pPr>
            <w:r>
              <w:rPr>
                <w:rFonts w:hint="eastAsia" w:ascii="华文楷体" w:hAnsi="华文楷体" w:eastAsia="华文楷体" w:cs="华文楷体"/>
              </w:rPr>
              <w:t>铰支/滚支处</w:t>
            </w:r>
          </w:p>
        </w:tc>
        <w:tc>
          <w:tcPr>
            <w:tcW w:w="4986" w:type="dxa"/>
            <w:vAlign w:val="center"/>
          </w:tcPr>
          <w:p w14:paraId="7A4A6FF9">
            <w:pPr>
              <w:rPr>
                <w:rFonts w:hint="eastAsia" w:ascii="华文楷体" w:hAnsi="华文楷体" w:eastAsia="华文楷体" w:cs="华文楷体"/>
              </w:rPr>
            </w:pPr>
            <m:oMath>
              <m:r>
                <m:t>w</m:t>
              </m:r>
              <m:r>
                <m:rPr>
                  <m:sty m:val="p"/>
                </m:rPr>
                <m:t>=</m:t>
              </m:r>
              <m:r>
                <m:t>0</m:t>
              </m:r>
            </m:oMath>
          </w:p>
        </w:tc>
      </w:tr>
      <w:tr w14:paraId="6CB0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986" w:type="dxa"/>
            <w:vAlign w:val="center"/>
          </w:tcPr>
          <w:p w14:paraId="5E74AB23">
            <w:pPr>
              <w:rPr>
                <w:rFonts w:hint="eastAsia" w:ascii="华文楷体" w:hAnsi="华文楷体" w:eastAsia="华文楷体" w:cs="华文楷体"/>
              </w:rPr>
            </w:pPr>
            <w:r>
              <w:rPr>
                <w:rFonts w:hint="eastAsia" w:ascii="华文楷体" w:hAnsi="华文楷体" w:eastAsia="华文楷体" w:cs="华文楷体"/>
              </w:rPr>
              <w:t>自由端</w:t>
            </w:r>
          </w:p>
        </w:tc>
        <w:tc>
          <w:tcPr>
            <w:tcW w:w="4986" w:type="dxa"/>
            <w:vAlign w:val="center"/>
          </w:tcPr>
          <w:p w14:paraId="27491966">
            <w:pPr>
              <w:rPr>
                <w:rFonts w:hint="eastAsia" w:ascii="华文楷体" w:hAnsi="华文楷体" w:eastAsia="华文楷体" w:cs="华文楷体"/>
              </w:rPr>
            </w:pPr>
            <w:r>
              <w:rPr>
                <w:rFonts w:hint="eastAsia" w:ascii="华文楷体" w:hAnsi="华文楷体" w:eastAsia="华文楷体" w:cs="华文楷体"/>
              </w:rPr>
              <w:t>通常用内力边界 M=0、V=0 与载荷条件配合</w:t>
            </w:r>
          </w:p>
        </w:tc>
      </w:tr>
    </w:tbl>
    <w:p w14:paraId="68CA81D6">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5.14 积分法与叠加法</w:t>
      </w:r>
    </w:p>
    <w:p w14:paraId="0E53BCFF">
      <w:pPr>
        <w:rPr>
          <w:rFonts w:hint="eastAsia" w:ascii="华文楷体" w:hAnsi="华文楷体" w:eastAsia="华文楷体" w:cs="华文楷体"/>
        </w:rPr>
      </w:pPr>
      <w:r>
        <w:rPr>
          <w:rFonts w:hint="eastAsia" w:ascii="华文楷体" w:hAnsi="华文楷体" w:eastAsia="华文楷体" w:cs="华文楷体"/>
        </w:rPr>
        <w:t>积分法适合 M(x) 表达式不太复杂的梁；叠加法利用线弹性、小变形条件下位移与载荷之间的线性关系，把复杂载荷拆成若干基本载荷，各自求挠度后相加。</w:t>
      </w:r>
    </w:p>
    <w:tbl>
      <w:tblPr>
        <w:tblStyle w:val="32"/>
        <w:tblW w:w="0" w:type="auto"/>
        <w:jc w:val="center"/>
        <w:tblLayout w:type="autofit"/>
        <w:tblCellMar>
          <w:top w:w="0" w:type="dxa"/>
          <w:left w:w="108" w:type="dxa"/>
          <w:bottom w:w="0" w:type="dxa"/>
          <w:right w:w="108" w:type="dxa"/>
        </w:tblCellMar>
      </w:tblPr>
      <w:tblGrid>
        <w:gridCol w:w="9972"/>
      </w:tblGrid>
      <w:tr w14:paraId="04769F6A">
        <w:tblPrEx>
          <w:tblCellMar>
            <w:top w:w="0" w:type="dxa"/>
            <w:left w:w="108" w:type="dxa"/>
            <w:bottom w:w="0" w:type="dxa"/>
            <w:right w:w="108" w:type="dxa"/>
          </w:tblCellMar>
        </w:tblPrEx>
        <w:trPr>
          <w:jc w:val="center"/>
          <w:cantSplit/>
        </w:trPr>
        <w:tc>
          <w:tcPr>
            <w:tcW w:w="9972" w:type="dxa"/>
            <w:shd w:val="clear" w:color="auto" w:fill="FFF4CC"/>
            <w:tcMar>
              <w:top w:w="100" w:type="dxa"/>
              <w:left w:w="160" w:type="dxa"/>
              <w:bottom w:w="100" w:type="dxa"/>
              <w:right w:w="160" w:type="dxa"/>
            </w:tcMar>
          </w:tcPr>
          <w:p w14:paraId="3C0E8F0B">
            <w:pPr>
              <w:rPr>
                <w:rFonts w:hint="eastAsia" w:ascii="华文楷体" w:hAnsi="华文楷体" w:eastAsia="华文楷体" w:cs="华文楷体"/>
              </w:rPr>
            </w:pPr>
            <w:r>
              <w:rPr>
                <w:rFonts w:hint="eastAsia" w:ascii="华文楷体" w:hAnsi="华文楷体" w:eastAsia="华文楷体" w:cs="华文楷体"/>
                <w:b/>
                <w:color w:val="7E5400"/>
                <w:sz w:val="19"/>
              </w:rPr>
              <w:t>梁变形叠加原理</w:t>
            </w:r>
          </w:p>
          <w:p w14:paraId="1C4035AA">
            <w:pPr>
              <w:pStyle w:val="164"/>
              <w:rPr>
                <w:rFonts w:hint="eastAsia" w:ascii="华文楷体" w:hAnsi="华文楷体" w:eastAsia="华文楷体" w:cs="华文楷体"/>
              </w:rPr>
            </w:pPr>
            <m:oMath>
              <m:r>
                <m:t>w</m:t>
              </m:r>
              <m:d>
                <m:dPr>
                  <m:begChr m:val="("/>
                  <m:endChr m:val=")"/>
                  <m:sepChr m:val=""/>
                  <m:grow/>
                </m:dPr>
                <m:e>
                  <m:r>
                    <m:t>x</m:t>
                  </m:r>
                </m:e>
              </m:d>
              <m:r>
                <m:rPr>
                  <m:sty m:val="p"/>
                </m:rPr>
                <m:t>=</m:t>
              </m:r>
              <m:nary>
                <m:naryPr>
                  <m:chr m:val="∑"/>
                  <m:limLoc m:val="undOvr"/>
                  <m:subHide m:val="off"/>
                  <m:supHide m:val="on"/>
                </m:naryPr>
                <m:sub>
                  <m:r>
                    <m:t>i</m:t>
                  </m:r>
                </m:sub>
                <m:sup>
                  <m:r>
                    <m:t>​</m:t>
                  </m:r>
                </m:sup>
                <m:e>
                  <m:sSub>
                    <m:e>
                      <m:r>
                        <m:t>w</m:t>
                      </m:r>
                    </m:e>
                    <m:sub>
                      <m:r>
                        <m:t>i</m:t>
                      </m:r>
                    </m:sub>
                  </m:sSub>
                </m:e>
              </m:nary>
              <m:d>
                <m:dPr>
                  <m:begChr m:val="("/>
                  <m:endChr m:val=")"/>
                  <m:sepChr m:val=""/>
                  <m:grow/>
                </m:dPr>
                <m:e>
                  <m:r>
                    <m:t>x</m:t>
                  </m:r>
                </m:e>
              </m:d>
              <m:r>
                <m:rPr>
                  <m:sty m:val="p"/>
                </m:rPr>
                <m:t>,</m:t>
              </m:r>
              <m:r>
                <m:t>  </m:t>
              </m:r>
              <m:r>
                <m:t>θ</m:t>
              </m:r>
              <m:d>
                <m:dPr>
                  <m:begChr m:val="("/>
                  <m:endChr m:val=")"/>
                  <m:sepChr m:val=""/>
                  <m:grow/>
                </m:dPr>
                <m:e>
                  <m:r>
                    <m:t>x</m:t>
                  </m:r>
                </m:e>
              </m:d>
              <m:r>
                <m:rPr>
                  <m:sty m:val="p"/>
                </m:rPr>
                <m:t>=</m:t>
              </m:r>
              <m:nary>
                <m:naryPr>
                  <m:chr m:val="∑"/>
                  <m:limLoc m:val="undOvr"/>
                  <m:subHide m:val="off"/>
                  <m:supHide m:val="on"/>
                </m:naryPr>
                <m:sub>
                  <m:r>
                    <m:t>i</m:t>
                  </m:r>
                </m:sub>
                <m:sup>
                  <m:r>
                    <m:t>​</m:t>
                  </m:r>
                </m:sup>
                <m:e>
                  <m:sSub>
                    <m:e>
                      <m:r>
                        <m:t>θ</m:t>
                      </m:r>
                    </m:e>
                    <m:sub>
                      <m:r>
                        <m:t>i</m:t>
                      </m:r>
                    </m:sub>
                  </m:sSub>
                </m:e>
              </m:nary>
              <m:d>
                <m:dPr>
                  <m:begChr m:val="("/>
                  <m:endChr m:val=")"/>
                  <m:sepChr m:val=""/>
                  <m:grow/>
                </m:dPr>
                <m:e>
                  <m:r>
                    <m:t>x</m:t>
                  </m:r>
                </m:e>
              </m:d>
            </m:oMath>
          </w:p>
        </w:tc>
      </w:tr>
      <w:tr w14:paraId="6A71C1C2">
        <w:tblPrEx>
          <w:tblCellMar>
            <w:top w:w="0" w:type="dxa"/>
            <w:left w:w="108" w:type="dxa"/>
            <w:bottom w:w="0" w:type="dxa"/>
            <w:right w:w="108" w:type="dxa"/>
          </w:tblCellMar>
        </w:tblPrEx>
        <w:trPr>
          <w:cantSplit/>
        </w:trPr>
        <w:tc>
          <w:tcPr>
            <w:tcW w:w="9972" w:type="dxa"/>
            <w:shd w:val="clear" w:color="auto" w:fill="EEF1F4"/>
            <w:tcMar>
              <w:top w:w="110" w:type="dxa"/>
              <w:left w:w="160" w:type="dxa"/>
              <w:bottom w:w="110" w:type="dxa"/>
              <w:right w:w="160" w:type="dxa"/>
            </w:tcMar>
          </w:tcPr>
          <w:p w14:paraId="195DB2C8">
            <w:pPr>
              <w:rPr>
                <w:rFonts w:hint="eastAsia" w:ascii="华文楷体" w:hAnsi="华文楷体" w:eastAsia="华文楷体" w:cs="华文楷体"/>
              </w:rPr>
            </w:pPr>
            <w:r>
              <w:rPr>
                <w:rFonts w:hint="eastAsia" w:ascii="华文楷体" w:hAnsi="华文楷体" w:eastAsia="华文楷体" w:cs="华文楷体"/>
                <w:b/>
                <w:color w:val="505050"/>
              </w:rPr>
              <w:t xml:space="preserve">适用条件  </w:t>
            </w:r>
            <w:r>
              <w:rPr>
                <w:rFonts w:hint="eastAsia" w:ascii="华文楷体" w:hAnsi="华文楷体" w:eastAsia="华文楷体" w:cs="华文楷体"/>
              </w:rPr>
              <w:t>叠加原理要求材料线弹性、几何小变形，并且载荷作用方式不因变形显著改变。大挠度梁或材料进入明显非线性阶段时不能直接使用。</w:t>
            </w:r>
          </w:p>
        </w:tc>
      </w:tr>
    </w:tbl>
    <w:p w14:paraId="47D1B443">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5.15 弯曲刚度与截面效率</w:t>
      </w:r>
    </w:p>
    <w:p w14:paraId="089949B0">
      <w:pPr>
        <w:rPr>
          <w:rFonts w:hint="eastAsia" w:ascii="华文楷体" w:hAnsi="华文楷体" w:eastAsia="华文楷体" w:cs="华文楷体"/>
        </w:rPr>
      </w:pPr>
      <w:r>
        <w:rPr>
          <w:rFonts w:hint="eastAsia" w:ascii="华文楷体" w:hAnsi="华文楷体" w:eastAsia="华文楷体" w:cs="华文楷体"/>
        </w:rPr>
        <w:t>量 EI 称为抗弯刚度。E 反映材料属性，I 反映截面几何。若材料确定，提高抗弯刚度最有效的方法往往不是简单增大面积，而是把材料布置得更远离中性轴，从而提高 I。工字梁、箱形梁和薄壁截面都利用了这一思想。</w:t>
      </w:r>
    </w:p>
    <w:tbl>
      <w:tblPr>
        <w:tblStyle w:val="32"/>
        <w:tblW w:w="0" w:type="auto"/>
        <w:tblInd w:w="0" w:type="dxa"/>
        <w:tblLayout w:type="autofit"/>
        <w:tblCellMar>
          <w:top w:w="0" w:type="dxa"/>
          <w:left w:w="108" w:type="dxa"/>
          <w:bottom w:w="0" w:type="dxa"/>
          <w:right w:w="108" w:type="dxa"/>
        </w:tblCellMar>
      </w:tblPr>
      <w:tblGrid>
        <w:gridCol w:w="9972"/>
      </w:tblGrid>
      <w:tr w14:paraId="0DC07330">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2757CCDA">
            <w:pPr>
              <w:rPr>
                <w:rFonts w:hint="eastAsia" w:ascii="华文楷体" w:hAnsi="华文楷体" w:eastAsia="华文楷体" w:cs="华文楷体"/>
              </w:rPr>
            </w:pPr>
            <w:r>
              <w:rPr>
                <w:rFonts w:hint="eastAsia" w:ascii="华文楷体" w:hAnsi="华文楷体" w:eastAsia="华文楷体" w:cs="华文楷体"/>
                <w:b/>
                <w:color w:val="505050"/>
              </w:rPr>
              <w:t xml:space="preserve">与有限元的联系  </w:t>
            </w:r>
            <w:r>
              <w:rPr>
                <w:rFonts w:hint="eastAsia" w:ascii="华文楷体" w:hAnsi="华文楷体" w:eastAsia="华文楷体" w:cs="华文楷体"/>
              </w:rPr>
              <w:t>Euler-Bernoulli 梁单元的刚度矩阵直接来自 EI 和梁挠曲线插值；Timoshenko 梁进一步保留剪切变形，因此除 EI 外还涉及 GA_s。材料力学中的弯曲公式正是后续梁单元理论的物理基础。</w:t>
            </w:r>
          </w:p>
        </w:tc>
      </w:tr>
    </w:tbl>
    <w:p w14:paraId="4D1C9AFB">
      <w:pPr>
        <w:pStyle w:val="4"/>
        <w:keepNext/>
        <w:shd w:val="clear" w:fill="E5F1D8"/>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006B6F"/>
          <w:sz w:val="26"/>
        </w:rPr>
        <w:t>5.16 本章总结</w:t>
      </w:r>
    </w:p>
    <w:tbl>
      <w:tblPr>
        <w:tblStyle w:val="32"/>
        <w:tblW w:w="0" w:type="auto"/>
        <w:tblInd w:w="0" w:type="dxa"/>
        <w:tblLayout w:type="autofit"/>
        <w:tblCellMar>
          <w:top w:w="0" w:type="dxa"/>
          <w:left w:w="108" w:type="dxa"/>
          <w:bottom w:w="0" w:type="dxa"/>
          <w:right w:w="108" w:type="dxa"/>
        </w:tblCellMar>
      </w:tblPr>
      <w:tblGrid>
        <w:gridCol w:w="9972"/>
      </w:tblGrid>
      <w:tr w14:paraId="41754262">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679B302D">
            <w:pPr>
              <w:rPr>
                <w:rFonts w:hint="eastAsia" w:ascii="华文楷体" w:hAnsi="华文楷体" w:eastAsia="华文楷体" w:cs="华文楷体"/>
              </w:rPr>
            </w:pPr>
            <w:r>
              <w:t xml:space="preserve">【本章核心思想】  弯曲问题有两条主线：沿梁长方向用 q-V-M 关系确定内力分布；在危险截面内部用平截面假设、胡克定律和截面平衡得到 </w:t>
            </w:r>
            <m:oMath>
              <m:d>
                <m:dPr>
                  <m:begChr m:val="|"/>
                  <m:endChr m:val="|"/>
                  <m:sepChr m:val=""/>
                  <m:grow/>
                </m:dPr>
                <m:e>
                  <m:sSub>
                    <m:e>
                      <m:r>
                        <m:t>σ</m:t>
                      </m:r>
                    </m:e>
                    <m:sub>
                      <m:r>
                        <m:t>x</m:t>
                      </m:r>
                    </m:sub>
                  </m:sSub>
                </m:e>
              </m:d>
              <m:r>
                <m:rPr>
                  <m:sty m:val="p"/>
                </m:rPr>
                <m:t>=</m:t>
              </m:r>
              <m:f>
                <m:fPr>
                  <m:type m:val="bar"/>
                </m:fPr>
                <m:num>
                  <m:d>
                    <m:dPr>
                      <m:begChr m:val="|"/>
                      <m:endChr m:val="|"/>
                      <m:sepChr m:val=""/>
                      <m:grow/>
                    </m:dPr>
                    <m:e>
                      <m:r>
                        <m:t>M</m:t>
                      </m:r>
                      <m:r>
                        <m:t>y</m:t>
                      </m:r>
                    </m:e>
                  </m:d>
                </m:num>
                <m:den>
                  <m:r>
                    <m:t>I</m:t>
                  </m:r>
                </m:den>
              </m:f>
            </m:oMath>
            <w:r>
              <w:t xml:space="preserve">，并用 </w:t>
            </w:r>
            <m:oMath>
              <m:r>
                <m:t>τ</m:t>
              </m:r>
            </m:oMath>
            <w:r>
              <w:t>=VQ/(Ib) 计算剪应力。变形则由 EI w"=M 继续积分得到。</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0B1C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52D68385">
            <w:pPr>
              <w:keepNext/>
              <w:rPr>
                <w:rFonts w:hint="eastAsia" w:ascii="华文楷体" w:hAnsi="华文楷体" w:eastAsia="华文楷体" w:cs="华文楷体"/>
              </w:rPr>
            </w:pPr>
            <w:r>
              <w:rPr>
                <w:rFonts w:hint="eastAsia" w:ascii="华文楷体" w:hAnsi="华文楷体" w:eastAsia="华文楷体" w:cs="华文楷体"/>
                <w:b/>
              </w:rPr>
              <w:t>问题</w:t>
            </w:r>
          </w:p>
        </w:tc>
        <w:tc>
          <w:tcPr>
            <w:tcW w:w="3324" w:type="dxa"/>
            <w:shd w:val="clear" w:color="auto" w:fill="DCE6F1"/>
            <w:vAlign w:val="center"/>
          </w:tcPr>
          <w:p w14:paraId="55C8FF21">
            <w:pPr>
              <w:keepNext/>
              <w:rPr>
                <w:rFonts w:hint="eastAsia" w:ascii="华文楷体" w:hAnsi="华文楷体" w:eastAsia="华文楷体" w:cs="华文楷体"/>
              </w:rPr>
            </w:pPr>
            <w:r>
              <w:rPr>
                <w:rFonts w:hint="eastAsia" w:ascii="华文楷体" w:hAnsi="华文楷体" w:eastAsia="华文楷体" w:cs="华文楷体"/>
                <w:b/>
              </w:rPr>
              <w:t>核心公式</w:t>
            </w:r>
          </w:p>
        </w:tc>
        <w:tc>
          <w:tcPr>
            <w:tcW w:w="3324" w:type="dxa"/>
            <w:shd w:val="clear" w:color="auto" w:fill="DCE6F1"/>
            <w:vAlign w:val="center"/>
          </w:tcPr>
          <w:p w14:paraId="7217CC5F">
            <w:pPr>
              <w:keepNext/>
              <w:rPr>
                <w:rFonts w:hint="eastAsia" w:ascii="华文楷体" w:hAnsi="华文楷体" w:eastAsia="华文楷体" w:cs="华文楷体"/>
              </w:rPr>
            </w:pPr>
            <w:r>
              <w:rPr>
                <w:rFonts w:hint="eastAsia" w:ascii="华文楷体" w:hAnsi="华文楷体" w:eastAsia="华文楷体" w:cs="华文楷体"/>
                <w:b/>
              </w:rPr>
              <w:t>主要用途</w:t>
            </w:r>
          </w:p>
        </w:tc>
      </w:tr>
      <w:tr w14:paraId="025B8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35678CE2">
            <w:pPr>
              <w:keepNext/>
              <w:rPr>
                <w:rFonts w:hint="eastAsia" w:ascii="华文楷体" w:hAnsi="华文楷体" w:eastAsia="华文楷体" w:cs="华文楷体"/>
              </w:rPr>
            </w:pPr>
            <w:r>
              <w:rPr>
                <w:rFonts w:hint="eastAsia" w:ascii="华文楷体" w:hAnsi="华文楷体" w:eastAsia="华文楷体" w:cs="华文楷体"/>
              </w:rPr>
              <w:t>内力关系</w:t>
            </w:r>
          </w:p>
        </w:tc>
        <w:tc>
          <w:tcPr>
            <w:tcW w:w="3324" w:type="dxa"/>
            <w:vAlign w:val="center"/>
          </w:tcPr>
          <w:p w14:paraId="644991C5">
            <w:pPr>
              <w:keepNext/>
              <w:rPr>
                <w:rFonts w:hint="eastAsia" w:ascii="华文楷体" w:hAnsi="华文楷体" w:eastAsia="华文楷体" w:cs="华文楷体"/>
              </w:rPr>
            </w:pPr>
            <m:oMath>
              <m:r>
                <m:t>d</m:t>
              </m:r>
              <m:r>
                <m:t>V</m:t>
              </m:r>
              <m:r>
                <m:rPr>
                  <m:sty m:val="p"/>
                </m:rPr>
                <m:t>/</m:t>
              </m:r>
              <m:r>
                <m:t>d</m:t>
              </m:r>
              <m:r>
                <m:t>x</m:t>
              </m:r>
              <m:r>
                <m:rPr>
                  <m:sty m:val="p"/>
                </m:rPr>
                <m:t>=</m:t>
              </m:r>
              <m:r>
                <m:rPr>
                  <m:sty m:val="p"/>
                </m:rPr>
                <m:t>−</m:t>
              </m:r>
              <m:r>
                <m:t>q</m:t>
              </m:r>
              <m:r>
                <m:rPr>
                  <m:sty m:val="p"/>
                </m:rPr>
                <m:t>,</m:t>
              </m:r>
              <m:r>
                <m:t> </m:t>
              </m:r>
              <m:r>
                <m:t>d</m:t>
              </m:r>
              <m:r>
                <m:t>M</m:t>
              </m:r>
              <m:r>
                <m:rPr>
                  <m:sty m:val="p"/>
                </m:rPr>
                <m:t>/</m:t>
              </m:r>
              <m:r>
                <m:t>d</m:t>
              </m:r>
              <m:r>
                <m:t>x</m:t>
              </m:r>
              <m:r>
                <m:rPr>
                  <m:sty m:val="p"/>
                </m:rPr>
                <m:t>=</m:t>
              </m:r>
              <m:r>
                <m:t>V</m:t>
              </m:r>
            </m:oMath>
          </w:p>
        </w:tc>
        <w:tc>
          <w:tcPr>
            <w:tcW w:w="3324" w:type="dxa"/>
            <w:vAlign w:val="center"/>
          </w:tcPr>
          <w:p w14:paraId="68ECCBD3">
            <w:pPr>
              <w:keepNext/>
              <w:rPr>
                <w:rFonts w:hint="eastAsia" w:ascii="华文楷体" w:hAnsi="华文楷体" w:eastAsia="华文楷体" w:cs="华文楷体"/>
              </w:rPr>
            </w:pPr>
            <w:r>
              <w:rPr>
                <w:rFonts w:hint="eastAsia" w:ascii="华文楷体" w:hAnsi="华文楷体" w:eastAsia="华文楷体" w:cs="华文楷体"/>
              </w:rPr>
              <w:t>画 V、M 图</w:t>
            </w:r>
          </w:p>
        </w:tc>
      </w:tr>
      <w:tr w14:paraId="3CEB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2FCE768F">
            <w:pPr>
              <w:rPr>
                <w:rFonts w:hint="eastAsia" w:ascii="华文楷体" w:hAnsi="华文楷体" w:eastAsia="华文楷体" w:cs="华文楷体"/>
              </w:rPr>
            </w:pPr>
            <w:r>
              <w:rPr>
                <w:rFonts w:hint="eastAsia" w:ascii="华文楷体" w:hAnsi="华文楷体" w:eastAsia="华文楷体" w:cs="华文楷体"/>
              </w:rPr>
              <w:t>曲率</w:t>
            </w:r>
          </w:p>
        </w:tc>
        <w:tc>
          <w:tcPr>
            <w:tcW w:w="3324" w:type="dxa"/>
            <w:vAlign w:val="center"/>
          </w:tcPr>
          <w:p w14:paraId="18A15A2D">
            <w:pPr>
              <w:rPr>
                <w:rFonts w:hint="eastAsia" w:ascii="华文楷体" w:hAnsi="华文楷体" w:eastAsia="华文楷体" w:cs="华文楷体"/>
              </w:rPr>
            </w:pPr>
            <m:oMath>
              <m:r>
                <m:t>1</m:t>
              </m:r>
              <m:r>
                <m:rPr>
                  <m:sty m:val="p"/>
                </m:rPr>
                <m:t>/</m:t>
              </m:r>
              <m:r>
                <m:t>ρ</m:t>
              </m:r>
              <m:r>
                <m:rPr>
                  <m:sty m:val="p"/>
                </m:rPr>
                <m:t>=</m:t>
              </m:r>
              <m:r>
                <m:t>M</m:t>
              </m:r>
              <m:r>
                <m:rPr>
                  <m:sty m:val="p"/>
                </m:rPr>
                <m:t>/</m:t>
              </m:r>
              <m:d>
                <m:dPr>
                  <m:begChr m:val="("/>
                  <m:endChr m:val=")"/>
                  <m:sepChr m:val=""/>
                  <m:grow/>
                </m:dPr>
                <m:e>
                  <m:r>
                    <m:t>E</m:t>
                  </m:r>
                  <m:r>
                    <m:t>I</m:t>
                  </m:r>
                </m:e>
              </m:d>
            </m:oMath>
          </w:p>
        </w:tc>
        <w:tc>
          <w:tcPr>
            <w:tcW w:w="3324" w:type="dxa"/>
            <w:vAlign w:val="center"/>
          </w:tcPr>
          <w:p w14:paraId="19E75E8D">
            <w:pPr>
              <w:rPr>
                <w:rFonts w:hint="eastAsia" w:ascii="华文楷体" w:hAnsi="华文楷体" w:eastAsia="华文楷体" w:cs="华文楷体"/>
              </w:rPr>
            </w:pPr>
            <w:r>
              <w:rPr>
                <w:rFonts w:hint="eastAsia" w:ascii="华文楷体" w:hAnsi="华文楷体" w:eastAsia="华文楷体" w:cs="华文楷体"/>
              </w:rPr>
              <w:t>弯矩与变形连接</w:t>
            </w:r>
          </w:p>
        </w:tc>
      </w:tr>
      <w:tr w14:paraId="201BF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F22236E">
            <w:pPr>
              <w:rPr>
                <w:rFonts w:hint="eastAsia" w:ascii="华文楷体" w:hAnsi="华文楷体" w:eastAsia="华文楷体" w:cs="华文楷体"/>
              </w:rPr>
            </w:pPr>
            <w:r>
              <w:rPr>
                <w:rFonts w:hint="eastAsia" w:ascii="华文楷体" w:hAnsi="华文楷体" w:eastAsia="华文楷体" w:cs="华文楷体"/>
              </w:rPr>
              <w:t>正应力</w:t>
            </w:r>
          </w:p>
        </w:tc>
        <w:tc>
          <w:tcPr>
            <w:tcW w:w="3324" w:type="dxa"/>
            <w:vAlign w:val="center"/>
          </w:tcPr>
          <w:p w14:paraId="2DF77DEA">
            <w:pPr>
              <w:rPr>
                <w:rFonts w:hint="eastAsia" w:ascii="华文楷体" w:hAnsi="华文楷体" w:eastAsia="华文楷体" w:cs="华文楷体"/>
              </w:rPr>
            </w:pPr>
            <m:oMath>
              <m:d>
                <m:dPr>
                  <m:begChr m:val="|"/>
                  <m:endChr m:val="|"/>
                  <m:sepChr m:val=""/>
                  <m:grow/>
                </m:dPr>
                <m:e>
                  <m:sSub>
                    <m:e>
                      <m:r>
                        <m:t>σ</m:t>
                      </m:r>
                    </m:e>
                    <m:sub>
                      <m:r>
                        <m:t>x</m:t>
                      </m:r>
                    </m:sub>
                  </m:sSub>
                </m:e>
              </m:d>
              <m:r>
                <m:rPr>
                  <m:sty m:val="p"/>
                </m:rPr>
                <m:t>=</m:t>
              </m:r>
              <m:f>
                <m:fPr>
                  <m:type m:val="bar"/>
                </m:fPr>
                <m:num>
                  <m:d>
                    <m:dPr>
                      <m:begChr m:val="|"/>
                      <m:endChr m:val="|"/>
                      <m:sepChr m:val=""/>
                      <m:grow/>
                    </m:dPr>
                    <m:e>
                      <m:r>
                        <m:t>M</m:t>
                      </m:r>
                      <m:r>
                        <m:t>y</m:t>
                      </m:r>
                    </m:e>
                  </m:d>
                </m:num>
                <m:den>
                  <m:r>
                    <m:t>I</m:t>
                  </m:r>
                </m:den>
              </m:f>
            </m:oMath>
          </w:p>
        </w:tc>
        <w:tc>
          <w:tcPr>
            <w:tcW w:w="3324" w:type="dxa"/>
            <w:vAlign w:val="center"/>
          </w:tcPr>
          <w:p w14:paraId="62CD28BE">
            <w:pPr>
              <w:rPr>
                <w:rFonts w:hint="eastAsia" w:ascii="华文楷体" w:hAnsi="华文楷体" w:eastAsia="华文楷体" w:cs="华文楷体"/>
              </w:rPr>
            </w:pPr>
            <w:r>
              <w:rPr>
                <w:rFonts w:hint="eastAsia" w:ascii="华文楷体" w:hAnsi="华文楷体" w:eastAsia="华文楷体" w:cs="华文楷体"/>
              </w:rPr>
              <w:t>弯曲强度</w:t>
            </w:r>
          </w:p>
        </w:tc>
      </w:tr>
      <w:tr w14:paraId="2017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087F6FBA">
            <w:pPr>
              <w:rPr>
                <w:rFonts w:hint="eastAsia" w:ascii="华文楷体" w:hAnsi="华文楷体" w:eastAsia="华文楷体" w:cs="华文楷体"/>
              </w:rPr>
            </w:pPr>
            <w:r>
              <w:rPr>
                <w:rFonts w:hint="eastAsia" w:ascii="华文楷体" w:hAnsi="华文楷体" w:eastAsia="华文楷体" w:cs="华文楷体"/>
              </w:rPr>
              <w:t>切应力</w:t>
            </w:r>
          </w:p>
        </w:tc>
        <w:tc>
          <w:tcPr>
            <w:tcW w:w="3324" w:type="dxa"/>
            <w:vAlign w:val="center"/>
          </w:tcPr>
          <w:p w14:paraId="25E3C9EE">
            <w:pPr>
              <w:rPr>
                <w:rFonts w:hint="eastAsia" w:ascii="华文楷体" w:hAnsi="华文楷体" w:eastAsia="华文楷体" w:cs="华文楷体"/>
              </w:rPr>
            </w:pPr>
            <m:oMath>
              <m:r>
                <m:t>τ</m:t>
              </m:r>
              <m:r>
                <m:rPr>
                  <m:sty m:val="p"/>
                </m:rPr>
                <m:t>=</m:t>
              </m:r>
              <m:r>
                <m:t>V</m:t>
              </m:r>
              <m:r>
                <m:t>Q</m:t>
              </m:r>
              <m:r>
                <m:rPr>
                  <m:sty m:val="p"/>
                </m:rPr>
                <m:t>/</m:t>
              </m:r>
              <m:d>
                <m:dPr>
                  <m:begChr m:val="("/>
                  <m:endChr m:val=")"/>
                  <m:sepChr m:val=""/>
                  <m:grow/>
                </m:dPr>
                <m:e>
                  <m:r>
                    <m:t>I</m:t>
                  </m:r>
                  <m:r>
                    <m:t>b</m:t>
                  </m:r>
                </m:e>
              </m:d>
            </m:oMath>
          </w:p>
        </w:tc>
        <w:tc>
          <w:tcPr>
            <w:tcW w:w="3324" w:type="dxa"/>
            <w:vAlign w:val="center"/>
          </w:tcPr>
          <w:p w14:paraId="09F1E26E">
            <w:pPr>
              <w:rPr>
                <w:rFonts w:hint="eastAsia" w:ascii="华文楷体" w:hAnsi="华文楷体" w:eastAsia="华文楷体" w:cs="华文楷体"/>
              </w:rPr>
            </w:pPr>
            <w:r>
              <w:rPr>
                <w:rFonts w:hint="eastAsia" w:ascii="华文楷体" w:hAnsi="华文楷体" w:eastAsia="华文楷体" w:cs="华文楷体"/>
              </w:rPr>
              <w:t>剪切强度</w:t>
            </w:r>
          </w:p>
        </w:tc>
      </w:tr>
      <w:tr w14:paraId="7D085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54A5EA2">
            <w:pPr>
              <w:rPr>
                <w:rFonts w:hint="eastAsia" w:ascii="华文楷体" w:hAnsi="华文楷体" w:eastAsia="华文楷体" w:cs="华文楷体"/>
              </w:rPr>
            </w:pPr>
            <w:r>
              <w:rPr>
                <w:rFonts w:hint="eastAsia" w:ascii="华文楷体" w:hAnsi="华文楷体" w:eastAsia="华文楷体" w:cs="华文楷体"/>
              </w:rPr>
              <w:t>挠曲线</w:t>
            </w:r>
          </w:p>
        </w:tc>
        <w:tc>
          <w:tcPr>
            <w:tcW w:w="3324" w:type="dxa"/>
            <w:vAlign w:val="center"/>
          </w:tcPr>
          <w:p w14:paraId="48B8FECA">
            <w:pPr>
              <w:rPr>
                <w:rFonts w:hint="eastAsia" w:ascii="华文楷体" w:hAnsi="华文楷体" w:eastAsia="华文楷体" w:cs="华文楷体"/>
              </w:rPr>
            </w:pPr>
            <m:oMath>
              <m:r>
                <m:t>E</m:t>
              </m:r>
              <m:r>
                <m:t>I</m:t>
              </m:r>
              <m:r>
                <m:t> </m:t>
              </m:r>
              <m:r>
                <m:t>w</m:t>
              </m:r>
              <m:r>
                <m:rPr>
                  <m:sty m:val="p"/>
                </m:rPr>
                <m:t>″</m:t>
              </m:r>
              <m:d>
                <m:dPr>
                  <m:begChr m:val="("/>
                  <m:endChr m:val=")"/>
                  <m:sepChr m:val=""/>
                  <m:grow/>
                </m:dPr>
                <m:e>
                  <m:r>
                    <m:t>x</m:t>
                  </m:r>
                </m:e>
              </m:d>
              <m:r>
                <m:rPr>
                  <m:sty m:val="p"/>
                </m:rPr>
                <m:t>=</m:t>
              </m:r>
              <m:r>
                <m:t>M</m:t>
              </m:r>
              <m:d>
                <m:dPr>
                  <m:begChr m:val="("/>
                  <m:endChr m:val=")"/>
                  <m:sepChr m:val=""/>
                  <m:grow/>
                </m:dPr>
                <m:e>
                  <m:r>
                    <m:t>x</m:t>
                  </m:r>
                </m:e>
              </m:d>
            </m:oMath>
          </w:p>
        </w:tc>
        <w:tc>
          <w:tcPr>
            <w:tcW w:w="3324" w:type="dxa"/>
            <w:vAlign w:val="center"/>
          </w:tcPr>
          <w:p w14:paraId="1CDE97E0">
            <w:pPr>
              <w:rPr>
                <w:rFonts w:hint="eastAsia" w:ascii="华文楷体" w:hAnsi="华文楷体" w:eastAsia="华文楷体" w:cs="华文楷体"/>
              </w:rPr>
            </w:pPr>
            <w:r>
              <w:rPr>
                <w:rFonts w:hint="eastAsia" w:ascii="华文楷体" w:hAnsi="华文楷体" w:eastAsia="华文楷体" w:cs="华文楷体"/>
              </w:rPr>
              <w:t>刚度/位移</w:t>
            </w:r>
          </w:p>
        </w:tc>
      </w:tr>
    </w:tbl>
    <w:p w14:paraId="5F8D53C9">
      <w:pPr>
        <w:rPr>
          <w:rFonts w:hint="eastAsia" w:ascii="华文楷体" w:hAnsi="华文楷体" w:eastAsia="华文楷体" w:cs="华文楷体"/>
        </w:rPr>
      </w:pPr>
      <w:r>
        <w:rPr>
          <w:rFonts w:hint="eastAsia" w:ascii="华文楷体" w:hAnsi="华文楷体" w:eastAsia="华文楷体" w:cs="华文楷体"/>
        </w:rPr>
        <w:br w:type="page"/>
      </w:r>
    </w:p>
    <w:p w14:paraId="4DDAF821">
      <w:pPr>
        <w:pStyle w:val="3"/>
        <w:keepNext/>
        <w:shd w:val="clear" w:fill="D9EAF7"/>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1F4E79"/>
          <w:sz w:val="36"/>
        </w:rPr>
        <w:t>前五章知识总览</w:t>
      </w:r>
    </w:p>
    <w:p w14:paraId="6853ECB1">
      <w:pPr>
        <w:jc w:val="right"/>
        <w:rPr>
          <w:rFonts w:hint="eastAsia" w:ascii="华文楷体" w:hAnsi="华文楷体" w:eastAsia="华文楷体" w:cs="华文楷体"/>
        </w:rPr>
      </w:pPr>
      <w:r>
        <w:rPr>
          <w:rFonts w:hint="eastAsia" w:ascii="华文楷体" w:hAnsi="华文楷体" w:eastAsia="华文楷体" w:cs="华文楷体"/>
          <w:color w:val="5A6E82"/>
        </w:rPr>
        <w:t>基本变形的统一结构</w:t>
      </w:r>
    </w:p>
    <w:p w14:paraId="70AB64A8">
      <w:pPr>
        <w:rPr>
          <w:rFonts w:hint="eastAsia" w:ascii="华文楷体" w:hAnsi="华文楷体" w:eastAsia="华文楷体" w:cs="华文楷体"/>
        </w:rPr>
      </w:pPr>
      <w:r>
        <w:rPr>
          <w:rFonts w:hint="eastAsia" w:ascii="华文楷体" w:hAnsi="华文楷体" w:eastAsia="华文楷体" w:cs="华文楷体"/>
        </w:rPr>
        <w:t>前五章看似公式很多，但可以统一为“内力—截面几何—材料刚度—变形”四个层次。轴向拉压、扭转和弯曲的能量表达也具有高度相似性。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994"/>
        <w:gridCol w:w="1994"/>
        <w:gridCol w:w="1994"/>
        <w:gridCol w:w="1994"/>
      </w:tblGrid>
      <w:tr w14:paraId="4AE02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4" w:type="dxa"/>
            <w:shd w:val="clear" w:color="auto" w:fill="DCE6F1"/>
            <w:vAlign w:val="center"/>
          </w:tcPr>
          <w:p w14:paraId="1CCDEC06">
            <w:pPr>
              <w:keepNext/>
              <w:rPr>
                <w:rFonts w:hint="eastAsia" w:ascii="华文楷体" w:hAnsi="华文楷体" w:eastAsia="华文楷体" w:cs="华文楷体"/>
              </w:rPr>
            </w:pPr>
            <w:r>
              <w:rPr>
                <w:rFonts w:hint="eastAsia" w:ascii="华文楷体" w:hAnsi="华文楷体" w:eastAsia="华文楷体" w:cs="华文楷体"/>
                <w:b/>
              </w:rPr>
              <w:t>基本问题</w:t>
            </w:r>
          </w:p>
        </w:tc>
        <w:tc>
          <w:tcPr>
            <w:tcW w:w="1994" w:type="dxa"/>
            <w:shd w:val="clear" w:color="auto" w:fill="DCE6F1"/>
            <w:vAlign w:val="center"/>
          </w:tcPr>
          <w:p w14:paraId="2323C2CC">
            <w:pPr>
              <w:keepNext/>
              <w:rPr>
                <w:rFonts w:hint="eastAsia" w:ascii="华文楷体" w:hAnsi="华文楷体" w:eastAsia="华文楷体" w:cs="华文楷体"/>
              </w:rPr>
            </w:pPr>
            <w:r>
              <w:rPr>
                <w:rFonts w:hint="eastAsia" w:ascii="华文楷体" w:hAnsi="华文楷体" w:eastAsia="华文楷体" w:cs="华文楷体"/>
                <w:b/>
              </w:rPr>
              <w:t>广义内力</w:t>
            </w:r>
          </w:p>
        </w:tc>
        <w:tc>
          <w:tcPr>
            <w:tcW w:w="1994" w:type="dxa"/>
            <w:shd w:val="clear" w:color="auto" w:fill="DCE6F1"/>
            <w:vAlign w:val="center"/>
          </w:tcPr>
          <w:p w14:paraId="55323DA4">
            <w:pPr>
              <w:keepNext/>
              <w:rPr>
                <w:rFonts w:hint="eastAsia" w:ascii="华文楷体" w:hAnsi="华文楷体" w:eastAsia="华文楷体" w:cs="华文楷体"/>
              </w:rPr>
            </w:pPr>
            <w:r>
              <w:rPr>
                <w:rFonts w:hint="eastAsia" w:ascii="华文楷体" w:hAnsi="华文楷体" w:eastAsia="华文楷体" w:cs="华文楷体"/>
                <w:b/>
              </w:rPr>
              <w:t>应力公式</w:t>
            </w:r>
          </w:p>
        </w:tc>
        <w:tc>
          <w:tcPr>
            <w:tcW w:w="1994" w:type="dxa"/>
            <w:shd w:val="clear" w:color="auto" w:fill="DCE6F1"/>
            <w:vAlign w:val="center"/>
          </w:tcPr>
          <w:p w14:paraId="68554AC9">
            <w:pPr>
              <w:keepNext/>
              <w:rPr>
                <w:rFonts w:hint="eastAsia" w:ascii="华文楷体" w:hAnsi="华文楷体" w:eastAsia="华文楷体" w:cs="华文楷体"/>
              </w:rPr>
            </w:pPr>
            <w:r>
              <w:rPr>
                <w:rFonts w:hint="eastAsia" w:ascii="华文楷体" w:hAnsi="华文楷体" w:eastAsia="华文楷体" w:cs="华文楷体"/>
                <w:b/>
              </w:rPr>
              <w:t>广义刚度</w:t>
            </w:r>
          </w:p>
        </w:tc>
        <w:tc>
          <w:tcPr>
            <w:tcW w:w="1994" w:type="dxa"/>
            <w:shd w:val="clear" w:color="auto" w:fill="DCE6F1"/>
            <w:vAlign w:val="center"/>
          </w:tcPr>
          <w:p w14:paraId="34D1FA36">
            <w:pPr>
              <w:keepNext/>
              <w:rPr>
                <w:rFonts w:hint="eastAsia" w:ascii="华文楷体" w:hAnsi="华文楷体" w:eastAsia="华文楷体" w:cs="华文楷体"/>
              </w:rPr>
            </w:pPr>
            <w:r>
              <w:rPr>
                <w:rFonts w:hint="eastAsia" w:ascii="华文楷体" w:hAnsi="华文楷体" w:eastAsia="华文楷体" w:cs="华文楷体"/>
                <w:b/>
              </w:rPr>
              <w:t>变形/能量</w:t>
            </w:r>
          </w:p>
        </w:tc>
      </w:tr>
      <w:tr w14:paraId="01D80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4" w:type="dxa"/>
            <w:vAlign w:val="center"/>
          </w:tcPr>
          <w:p w14:paraId="23326872">
            <w:pPr>
              <w:keepNext/>
              <w:rPr>
                <w:rFonts w:hint="eastAsia" w:ascii="华文楷体" w:hAnsi="华文楷体" w:eastAsia="华文楷体" w:cs="华文楷体"/>
              </w:rPr>
            </w:pPr>
            <w:r>
              <w:rPr>
                <w:rFonts w:hint="eastAsia" w:ascii="华文楷体" w:hAnsi="华文楷体" w:eastAsia="华文楷体" w:cs="华文楷体"/>
              </w:rPr>
              <w:t>拉压</w:t>
            </w:r>
          </w:p>
        </w:tc>
        <w:tc>
          <w:tcPr>
            <w:tcW w:w="1994" w:type="dxa"/>
            <w:vAlign w:val="center"/>
          </w:tcPr>
          <w:p w14:paraId="60886404">
            <w:pPr>
              <w:keepNext/>
              <w:rPr>
                <w:rFonts w:hint="eastAsia" w:ascii="华文楷体" w:hAnsi="华文楷体" w:eastAsia="华文楷体" w:cs="华文楷体"/>
              </w:rPr>
            </w:pPr>
            <w:r>
              <w:rPr>
                <w:rFonts w:hint="eastAsia" w:ascii="华文楷体" w:hAnsi="华文楷体" w:eastAsia="华文楷体" w:cs="华文楷体"/>
              </w:rPr>
              <w:t>N</w:t>
            </w:r>
          </w:p>
        </w:tc>
        <w:tc>
          <w:tcPr>
            <w:tcW w:w="1994" w:type="dxa"/>
            <w:vAlign w:val="center"/>
          </w:tcPr>
          <w:p w14:paraId="5EC41E9B">
            <w:pPr>
              <w:keepNext/>
              <w:rPr>
                <w:rFonts w:hint="eastAsia" w:ascii="华文楷体" w:hAnsi="华文楷体" w:eastAsia="华文楷体" w:cs="华文楷体"/>
              </w:rPr>
            </w:pPr>
            <m:oMath>
              <m:r>
                <m:t>σ</m:t>
              </m:r>
              <m:r>
                <m:rPr>
                  <m:sty m:val="p"/>
                </m:rPr>
                <m:t>=</m:t>
              </m:r>
              <m:r>
                <m:t>N</m:t>
              </m:r>
              <m:r>
                <m:rPr>
                  <m:sty m:val="p"/>
                </m:rPr>
                <m:t>/</m:t>
              </m:r>
              <m:r>
                <m:t>A</m:t>
              </m:r>
            </m:oMath>
          </w:p>
        </w:tc>
        <w:tc>
          <w:tcPr>
            <w:tcW w:w="1994" w:type="dxa"/>
            <w:vAlign w:val="center"/>
          </w:tcPr>
          <w:p w14:paraId="026E4E00">
            <w:pPr>
              <w:keepNext/>
              <w:rPr>
                <w:rFonts w:hint="eastAsia" w:ascii="华文楷体" w:hAnsi="华文楷体" w:eastAsia="华文楷体" w:cs="华文楷体"/>
              </w:rPr>
            </w:pPr>
            <w:r>
              <w:rPr>
                <w:rFonts w:hint="eastAsia" w:ascii="华文楷体" w:hAnsi="华文楷体" w:eastAsia="华文楷体" w:cs="华文楷体"/>
              </w:rPr>
              <w:t>EA</w:t>
            </w:r>
          </w:p>
        </w:tc>
        <w:tc>
          <w:tcPr>
            <w:tcW w:w="1994" w:type="dxa"/>
            <w:vAlign w:val="center"/>
          </w:tcPr>
          <w:p w14:paraId="17EA8DB9">
            <w:pPr>
              <w:keepNext/>
              <w:rPr>
                <w:rFonts w:hint="eastAsia" w:ascii="华文楷体" w:hAnsi="华文楷体" w:eastAsia="华文楷体" w:cs="华文楷体"/>
              </w:rPr>
            </w:pPr>
            <m:oMath>
              <m:r>
                <m:t>Δ</m:t>
              </m:r>
              <m:r>
                <m:rPr>
                  <m:sty m:val="p"/>
                </m:rPr>
                <m:t>=</m:t>
              </m:r>
              <m:r>
                <m:rPr>
                  <m:sty m:val="p"/>
                </m:rPr>
                <m:t>∫</m:t>
              </m:r>
              <m:f>
                <m:fPr>
                  <m:type m:val="bar"/>
                </m:fPr>
                <m:num>
                  <m:r>
                    <m:t>N</m:t>
                  </m:r>
                </m:num>
                <m:den>
                  <m:r>
                    <m:t>E</m:t>
                  </m:r>
                  <m:r>
                    <m:t>A</m:t>
                  </m:r>
                </m:den>
              </m:f>
              <m:r>
                <m:t> </m:t>
              </m:r>
              <m:r>
                <m:t>d</m:t>
              </m:r>
              <m:r>
                <m:t>x</m:t>
              </m:r>
            </m:oMath>
          </w:p>
          <w:p>
            <m:oMath>
              <m:r>
                <m:t>U</m:t>
              </m:r>
              <m:r>
                <m:rPr>
                  <m:sty m:val="p"/>
                </m:rPr>
                <m:t>=</m:t>
              </m:r>
              <m:r>
                <m:rPr>
                  <m:sty m:val="p"/>
                </m:rPr>
                <m:t>∫</m:t>
              </m:r>
              <m:f>
                <m:fPr>
                  <m:type m:val="bar"/>
                </m:fPr>
                <m:num>
                  <m:sSup>
                    <m:e>
                      <m:r>
                        <m:t>N</m:t>
                      </m:r>
                    </m:e>
                    <m:sup>
                      <m:r>
                        <m:t>2</m:t>
                      </m:r>
                    </m:sup>
                  </m:sSup>
                </m:num>
                <m:den>
                  <m:r>
                    <m:t>2</m:t>
                  </m:r>
                  <m:r>
                    <m:t>E</m:t>
                  </m:r>
                  <m:r>
                    <m:t>A</m:t>
                  </m:r>
                </m:den>
              </m:f>
              <m:r>
                <m:t> </m:t>
              </m:r>
              <m:r>
                <m:t>d</m:t>
              </m:r>
              <m:r>
                <m:t>x</m:t>
              </m:r>
            </m:oMath>
          </w:p>
        </w:tc>
      </w:tr>
      <w:tr w14:paraId="2C0D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4" w:type="dxa"/>
            <w:vAlign w:val="center"/>
          </w:tcPr>
          <w:p w14:paraId="4EA5FAFB">
            <w:pPr>
              <w:rPr>
                <w:rFonts w:hint="eastAsia" w:ascii="华文楷体" w:hAnsi="华文楷体" w:eastAsia="华文楷体" w:cs="华文楷体"/>
              </w:rPr>
            </w:pPr>
            <w:r>
              <w:rPr>
                <w:rFonts w:hint="eastAsia" w:ascii="华文楷体" w:hAnsi="华文楷体" w:eastAsia="华文楷体" w:cs="华文楷体"/>
              </w:rPr>
              <w:t>工程剪切</w:t>
            </w:r>
          </w:p>
        </w:tc>
        <w:tc>
          <w:tcPr>
            <w:tcW w:w="1994" w:type="dxa"/>
            <w:vAlign w:val="center"/>
          </w:tcPr>
          <w:p w14:paraId="64ED334F">
            <w:pPr>
              <w:rPr>
                <w:rFonts w:hint="eastAsia" w:ascii="华文楷体" w:hAnsi="华文楷体" w:eastAsia="华文楷体" w:cs="华文楷体"/>
              </w:rPr>
            </w:pPr>
            <w:r>
              <w:rPr>
                <w:rFonts w:hint="eastAsia" w:ascii="华文楷体" w:hAnsi="华文楷体" w:eastAsia="华文楷体" w:cs="华文楷体"/>
              </w:rPr>
              <w:t>V</w:t>
            </w:r>
          </w:p>
        </w:tc>
        <w:tc>
          <w:tcPr>
            <w:tcW w:w="1994" w:type="dxa"/>
            <w:vAlign w:val="center"/>
          </w:tcPr>
          <w:p w14:paraId="7DC3C961">
            <w:pPr>
              <w:rPr>
                <w:rFonts w:hint="eastAsia" w:ascii="华文楷体" w:hAnsi="华文楷体" w:eastAsia="华文楷体" w:cs="华文楷体"/>
              </w:rPr>
            </w:pPr>
            <m:oMath>
              <m:r>
                <m:t>τ</m:t>
              </m:r>
              <m:r>
                <m:rPr>
                  <m:sty m:val="p"/>
                </m:rPr>
                <m:t>≈</m:t>
              </m:r>
              <m:r>
                <m:t>V</m:t>
              </m:r>
              <m:r>
                <m:rPr>
                  <m:sty m:val="p"/>
                </m:rPr>
                <m:t>/</m:t>
              </m:r>
              <m:sSub>
                <m:e>
                  <m:r>
                    <m:t>A</m:t>
                  </m:r>
                </m:e>
                <m:sub>
                  <m:r>
                    <m:t>s</m:t>
                  </m:r>
                </m:sub>
              </m:sSub>
            </m:oMath>
          </w:p>
        </w:tc>
        <w:tc>
          <w:tcPr>
            <w:tcW w:w="1994" w:type="dxa"/>
            <w:vAlign w:val="center"/>
          </w:tcPr>
          <w:p w14:paraId="1EBBE1C8">
            <w:pPr>
              <w:rPr>
                <w:rFonts w:hint="eastAsia" w:ascii="华文楷体" w:hAnsi="华文楷体" w:eastAsia="华文楷体" w:cs="华文楷体"/>
              </w:rPr>
            </w:pPr>
            <m:oMath>
              <m:r>
                <m:t>G</m:t>
              </m:r>
              <m:sSub>
                <m:e>
                  <m:r>
                    <m:t>A</m:t>
                  </m:r>
                </m:e>
                <m:sub>
                  <m:r>
                    <m:t>s</m:t>
                  </m:r>
                </m:sub>
              </m:sSub>
            </m:oMath>
          </w:p>
        </w:tc>
        <w:tc>
          <w:tcPr>
            <w:tcW w:w="1994" w:type="dxa"/>
            <w:vAlign w:val="center"/>
          </w:tcPr>
          <w:p w14:paraId="5F411026">
            <w:pPr>
              <w:rPr>
                <w:rFonts w:hint="eastAsia" w:ascii="华文楷体" w:hAnsi="华文楷体" w:eastAsia="华文楷体" w:cs="华文楷体"/>
              </w:rPr>
            </w:pPr>
            <w:r>
              <w:rPr>
                <w:rFonts w:hint="eastAsia" w:ascii="华文楷体" w:hAnsi="华文楷体" w:eastAsia="华文楷体" w:cs="华文楷体"/>
              </w:rPr>
              <w:t>局部连接变形通常简化处理</w:t>
            </w:r>
          </w:p>
        </w:tc>
      </w:tr>
      <w:tr w14:paraId="0239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4" w:type="dxa"/>
            <w:vAlign w:val="center"/>
          </w:tcPr>
          <w:p w14:paraId="276412E4">
            <w:pPr>
              <w:rPr>
                <w:rFonts w:hint="eastAsia" w:ascii="华文楷体" w:hAnsi="华文楷体" w:eastAsia="华文楷体" w:cs="华文楷体"/>
              </w:rPr>
            </w:pPr>
            <w:r>
              <w:rPr>
                <w:rFonts w:hint="eastAsia" w:ascii="华文楷体" w:hAnsi="华文楷体" w:eastAsia="华文楷体" w:cs="华文楷体"/>
              </w:rPr>
              <w:t>圆轴扭转</w:t>
            </w:r>
          </w:p>
        </w:tc>
        <w:tc>
          <w:tcPr>
            <w:tcW w:w="1994" w:type="dxa"/>
            <w:vAlign w:val="center"/>
          </w:tcPr>
          <w:p w14:paraId="7C484049">
            <w:pPr>
              <w:rPr>
                <w:rFonts w:hint="eastAsia" w:ascii="华文楷体" w:hAnsi="华文楷体" w:eastAsia="华文楷体" w:cs="华文楷体"/>
              </w:rPr>
            </w:pPr>
            <w:r>
              <w:rPr>
                <w:rFonts w:hint="eastAsia" w:ascii="华文楷体" w:hAnsi="华文楷体" w:eastAsia="华文楷体" w:cs="华文楷体"/>
              </w:rPr>
              <w:t>T</w:t>
            </w:r>
          </w:p>
        </w:tc>
        <w:tc>
          <w:tcPr>
            <w:tcW w:w="1994" w:type="dxa"/>
            <w:vAlign w:val="center"/>
          </w:tcPr>
          <w:p w14:paraId="0CF1F901">
            <w:pPr>
              <w:rPr>
                <w:rFonts w:hint="eastAsia" w:ascii="华文楷体" w:hAnsi="华文楷体" w:eastAsia="华文楷体" w:cs="华文楷体"/>
              </w:rPr>
            </w:pPr>
            <m:oMath>
              <m:r>
                <m:t>τ</m:t>
              </m:r>
              <m:r>
                <m:rPr>
                  <m:sty m:val="p"/>
                </m:rPr>
                <m:t>=</m:t>
              </m:r>
              <m:r>
                <m:t>T</m:t>
              </m:r>
              <m:r>
                <m:t>ρ</m:t>
              </m:r>
              <m:r>
                <m:rPr>
                  <m:sty m:val="p"/>
                </m:rPr>
                <m:t>/</m:t>
              </m:r>
              <m:sSub>
                <m:e>
                  <m:r>
                    <m:t>I</m:t>
                  </m:r>
                </m:e>
                <m:sub>
                  <m:r>
                    <m:t>p</m:t>
                  </m:r>
                </m:sub>
              </m:sSub>
            </m:oMath>
          </w:p>
        </w:tc>
        <w:tc>
          <w:tcPr>
            <w:tcW w:w="1994" w:type="dxa"/>
            <w:vAlign w:val="center"/>
          </w:tcPr>
          <w:p w14:paraId="1F5FEE8B">
            <w:pPr>
              <w:rPr>
                <w:rFonts w:hint="eastAsia" w:ascii="华文楷体" w:hAnsi="华文楷体" w:eastAsia="华文楷体" w:cs="华文楷体"/>
              </w:rPr>
            </w:pPr>
            <m:oMath>
              <m:r>
                <m:t>G</m:t>
              </m:r>
              <m:sSub>
                <m:e>
                  <m:r>
                    <m:t>I</m:t>
                  </m:r>
                </m:e>
                <m:sub>
                  <m:r>
                    <m:t>p</m:t>
                  </m:r>
                </m:sub>
              </m:sSub>
            </m:oMath>
          </w:p>
        </w:tc>
        <w:tc>
          <w:tcPr>
            <w:tcW w:w="1994" w:type="dxa"/>
            <w:vAlign w:val="center"/>
          </w:tcPr>
          <w:p w14:paraId="4709BC55">
            <w:pPr>
              <w:rPr>
                <w:rFonts w:hint="eastAsia" w:ascii="华文楷体" w:hAnsi="华文楷体" w:eastAsia="华文楷体" w:cs="华文楷体"/>
              </w:rPr>
            </w:pPr>
            <m:oMath>
              <m:r>
                <m:t>φ</m:t>
              </m:r>
              <m:r>
                <m:rPr>
                  <m:sty m:val="p"/>
                </m:rPr>
                <m:t>=</m:t>
              </m:r>
              <m:r>
                <m:rPr>
                  <m:sty m:val="p"/>
                </m:rPr>
                <m:t>∫</m:t>
              </m:r>
              <m:f>
                <m:fPr>
                  <m:type m:val="bar"/>
                </m:fPr>
                <m:num>
                  <m:r>
                    <m:t>T</m:t>
                  </m:r>
                </m:num>
                <m:den>
                  <m:r>
                    <m:t>G</m:t>
                  </m:r>
                  <m:sSub>
                    <m:e>
                      <m:r>
                        <m:t>I</m:t>
                      </m:r>
                    </m:e>
                    <m:sub>
                      <m:r>
                        <m:t>p</m:t>
                      </m:r>
                    </m:sub>
                  </m:sSub>
                </m:den>
              </m:f>
              <m:r>
                <m:t> </m:t>
              </m:r>
              <m:r>
                <m:t>d</m:t>
              </m:r>
              <m:r>
                <m:t>x</m:t>
              </m:r>
            </m:oMath>
          </w:p>
          <w:p>
            <m:oMath>
              <m:r>
                <m:t>U</m:t>
              </m:r>
              <m:r>
                <m:rPr>
                  <m:sty m:val="p"/>
                </m:rPr>
                <m:t>=</m:t>
              </m:r>
              <m:r>
                <m:rPr>
                  <m:sty m:val="p"/>
                </m:rPr>
                <m:t>∫</m:t>
              </m:r>
              <m:f>
                <m:fPr>
                  <m:type m:val="bar"/>
                </m:fPr>
                <m:num>
                  <m:sSup>
                    <m:e>
                      <m:r>
                        <m:t>T</m:t>
                      </m:r>
                    </m:e>
                    <m:sup>
                      <m:r>
                        <m:t>2</m:t>
                      </m:r>
                    </m:sup>
                  </m:sSup>
                </m:num>
                <m:den>
                  <m:r>
                    <m:t>2</m:t>
                  </m:r>
                  <m:r>
                    <m:t>G</m:t>
                  </m:r>
                  <m:sSub>
                    <m:e>
                      <m:r>
                        <m:t>I</m:t>
                      </m:r>
                    </m:e>
                    <m:sub>
                      <m:r>
                        <m:t>p</m:t>
                      </m:r>
                    </m:sub>
                  </m:sSub>
                </m:den>
              </m:f>
              <m:r>
                <m:t> </m:t>
              </m:r>
              <m:r>
                <m:t>d</m:t>
              </m:r>
              <m:r>
                <m:t>x</m:t>
              </m:r>
            </m:oMath>
          </w:p>
        </w:tc>
      </w:tr>
      <w:tr w14:paraId="7FA29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4" w:type="dxa"/>
            <w:vAlign w:val="center"/>
          </w:tcPr>
          <w:p w14:paraId="6E33254D">
            <w:pPr>
              <w:rPr>
                <w:rFonts w:hint="eastAsia" w:ascii="华文楷体" w:hAnsi="华文楷体" w:eastAsia="华文楷体" w:cs="华文楷体"/>
              </w:rPr>
            </w:pPr>
            <w:r>
              <w:rPr>
                <w:rFonts w:hint="eastAsia" w:ascii="华文楷体" w:hAnsi="华文楷体" w:eastAsia="华文楷体" w:cs="华文楷体"/>
              </w:rPr>
              <w:t>梁弯曲</w:t>
            </w:r>
          </w:p>
        </w:tc>
        <w:tc>
          <w:tcPr>
            <w:tcW w:w="1994" w:type="dxa"/>
            <w:vAlign w:val="center"/>
          </w:tcPr>
          <w:p w14:paraId="522FB6D9">
            <w:pPr>
              <w:rPr>
                <w:rFonts w:hint="eastAsia" w:ascii="华文楷体" w:hAnsi="华文楷体" w:eastAsia="华文楷体" w:cs="华文楷体"/>
              </w:rPr>
            </w:pPr>
            <w:r>
              <w:rPr>
                <w:rFonts w:hint="eastAsia" w:ascii="华文楷体" w:hAnsi="华文楷体" w:eastAsia="华文楷体" w:cs="华文楷体"/>
              </w:rPr>
              <w:t>M</w:t>
            </w:r>
          </w:p>
        </w:tc>
        <w:tc>
          <w:tcPr>
            <w:tcW w:w="1994" w:type="dxa"/>
            <w:vAlign w:val="center"/>
          </w:tcPr>
          <w:p w14:paraId="477E0750">
            <w:pPr>
              <w:rPr>
                <w:rFonts w:hint="eastAsia" w:ascii="华文楷体" w:hAnsi="华文楷体" w:eastAsia="华文楷体" w:cs="华文楷体"/>
              </w:rPr>
            </w:pPr>
            <m:oMath>
              <m:d>
                <m:dPr>
                  <m:begChr m:val="|"/>
                  <m:endChr m:val="|"/>
                  <m:sepChr m:val=""/>
                  <m:grow/>
                </m:dPr>
                <m:e>
                  <m:sSub>
                    <m:e>
                      <m:r>
                        <m:t>σ</m:t>
                      </m:r>
                    </m:e>
                    <m:sub>
                      <m:r>
                        <m:t>x</m:t>
                      </m:r>
                    </m:sub>
                  </m:sSub>
                </m:e>
              </m:d>
              <m:r>
                <m:rPr>
                  <m:sty m:val="p"/>
                </m:rPr>
                <m:t>=</m:t>
              </m:r>
              <m:f>
                <m:fPr>
                  <m:type m:val="bar"/>
                </m:fPr>
                <m:num>
                  <m:d>
                    <m:dPr>
                      <m:begChr m:val="|"/>
                      <m:endChr m:val="|"/>
                      <m:sepChr m:val=""/>
                      <m:grow/>
                    </m:dPr>
                    <m:e>
                      <m:r>
                        <m:t>M</m:t>
                      </m:r>
                      <m:r>
                        <m:t>y</m:t>
                      </m:r>
                    </m:e>
                  </m:d>
                </m:num>
                <m:den>
                  <m:r>
                    <m:t>I</m:t>
                  </m:r>
                </m:den>
              </m:f>
            </m:oMath>
          </w:p>
        </w:tc>
        <w:tc>
          <w:tcPr>
            <w:tcW w:w="1994" w:type="dxa"/>
            <w:vAlign w:val="center"/>
          </w:tcPr>
          <w:p w14:paraId="598804DA">
            <w:pPr>
              <w:rPr>
                <w:rFonts w:hint="eastAsia" w:ascii="华文楷体" w:hAnsi="华文楷体" w:eastAsia="华文楷体" w:cs="华文楷体"/>
              </w:rPr>
            </w:pPr>
            <w:r>
              <w:rPr>
                <w:rFonts w:hint="eastAsia" w:ascii="华文楷体" w:hAnsi="华文楷体" w:eastAsia="华文楷体" w:cs="华文楷体"/>
              </w:rPr>
              <w:t>EI</w:t>
            </w:r>
          </w:p>
        </w:tc>
        <w:tc>
          <w:tcPr>
            <w:tcW w:w="1994" w:type="dxa"/>
            <w:vAlign w:val="center"/>
          </w:tcPr>
          <w:p w14:paraId="143973BA">
            <w:pPr>
              <w:rPr>
                <w:rFonts w:hint="eastAsia" w:ascii="华文楷体" w:hAnsi="华文楷体" w:eastAsia="华文楷体" w:cs="华文楷体"/>
              </w:rPr>
            </w:pPr>
            <m:oMath>
              <m:r>
                <m:t>E</m:t>
              </m:r>
              <m:r>
                <m:t>I</m:t>
              </m:r>
              <m:r>
                <m:t> </m:t>
              </m:r>
              <m:r>
                <m:t>w</m:t>
              </m:r>
              <m:r>
                <m:rPr>
                  <m:sty m:val="p"/>
                </m:rPr>
                <m:t>″</m:t>
              </m:r>
              <m:r>
                <m:rPr>
                  <m:sty m:val="p"/>
                </m:rPr>
                <m:t>=</m:t>
              </m:r>
              <m:r>
                <m:t>M</m:t>
              </m:r>
            </m:oMath>
          </w:p>
          <w:p>
            <m:oMath>
              <m:sSub>
                <m:e>
                  <m:r>
                    <m:t>U</m:t>
                  </m:r>
                </m:e>
                <m:sub>
                  <m:r>
                    <m:t>b</m:t>
                  </m:r>
                </m:sub>
              </m:sSub>
              <m:r>
                <m:rPr>
                  <m:sty m:val="p"/>
                </m:rPr>
                <m:t>=</m:t>
              </m:r>
              <m:r>
                <m:rPr>
                  <m:sty m:val="p"/>
                </m:rPr>
                <m:t>∫</m:t>
              </m:r>
              <m:f>
                <m:fPr>
                  <m:type m:val="bar"/>
                </m:fPr>
                <m:num>
                  <m:sSup>
                    <m:e>
                      <m:r>
                        <m:t>M</m:t>
                      </m:r>
                    </m:e>
                    <m:sup>
                      <m:r>
                        <m:t>2</m:t>
                      </m:r>
                    </m:sup>
                  </m:sSup>
                </m:num>
                <m:den>
                  <m:r>
                    <m:t>2</m:t>
                  </m:r>
                  <m:r>
                    <m:t>E</m:t>
                  </m:r>
                  <m:r>
                    <m:t>I</m:t>
                  </m:r>
                </m:den>
              </m:f>
              <m:r>
                <m:t> </m:t>
              </m:r>
              <m:r>
                <m:t>d</m:t>
              </m:r>
              <m:r>
                <m:t>x</m:t>
              </m:r>
            </m:oMath>
          </w:p>
        </w:tc>
      </w:tr>
    </w:tbl>
    <w:tbl>
      <w:tblPr>
        <w:tblStyle w:val="32"/>
        <w:tblW w:w="0" w:type="auto"/>
        <w:tblInd w:w="0" w:type="dxa"/>
        <w:tblLayout w:type="autofit"/>
        <w:tblCellMar>
          <w:top w:w="0" w:type="dxa"/>
          <w:left w:w="108" w:type="dxa"/>
          <w:bottom w:w="0" w:type="dxa"/>
          <w:right w:w="108" w:type="dxa"/>
        </w:tblCellMar>
      </w:tblPr>
      <w:tblGrid>
        <w:gridCol w:w="9972"/>
      </w:tblGrid>
      <w:tr w14:paraId="77AFD300">
        <w:tblPrEx>
          <w:tblCellMar>
            <w:top w:w="0" w:type="dxa"/>
            <w:left w:w="108" w:type="dxa"/>
            <w:bottom w:w="0" w:type="dxa"/>
            <w:right w:w="108" w:type="dxa"/>
          </w:tblCellMar>
        </w:tblPrEx>
        <w:trPr>
          <w:cantSplit/>
        </w:trPr>
        <w:tc>
          <w:tcPr>
            <w:tcW w:w="9972" w:type="dxa"/>
            <w:shd w:val="clear" w:color="auto" w:fill="FFF4CC"/>
            <w:tcMar>
              <w:top w:w="110" w:type="dxa"/>
              <w:left w:w="160" w:type="dxa"/>
              <w:bottom w:w="110" w:type="dxa"/>
              <w:right w:w="160" w:type="dxa"/>
            </w:tcMar>
          </w:tcPr>
          <w:p w14:paraId="2EECFB16">
            <w:pPr>
              <w:rPr>
                <w:rFonts w:hint="eastAsia" w:ascii="华文楷体" w:hAnsi="华文楷体" w:eastAsia="华文楷体" w:cs="华文楷体"/>
              </w:rPr>
            </w:pPr>
            <w:r>
              <w:rPr>
                <w:rFonts w:hint="eastAsia" w:ascii="华文楷体" w:hAnsi="华文楷体" w:eastAsia="华文楷体" w:cs="华文楷体"/>
                <w:b/>
                <w:color w:val="505050"/>
              </w:rPr>
              <w:t xml:space="preserve">复习抓手  </w:t>
            </w:r>
            <w:r>
              <w:rPr>
                <w:rFonts w:hint="eastAsia" w:ascii="华文楷体" w:hAnsi="华文楷体" w:eastAsia="华文楷体" w:cs="华文楷体"/>
              </w:rPr>
              <w:t>不要把每个公式孤立记忆。先判断“截面上是什么内力”，再问“应力如何分布”，最后用平衡确定幅值；求变形时，则把内力除以相应刚度后沿构件积分。</w:t>
            </w:r>
          </w:p>
        </w:tc>
      </w:tr>
    </w:tbl>
    <w:p w14:paraId="3AAD081E">
      <w:pPr>
        <w:keepNext/>
        <w:shd w:val="clear" w:fill="EEF1F4"/>
        <w:spacing w:before="90" w:after="90"/>
        <w:ind w:left="102" w:right="28"/>
        <w:jc w:val="left"/>
        <w:rPr>
          <w:rFonts w:hint="eastAsia" w:ascii="华文楷体" w:hAnsi="华文楷体" w:eastAsia="华文楷体" w:cs="华文楷体"/>
        </w:rPr>
      </w:pPr>
      <w:r>
        <w:rPr>
          <w:rFonts w:hint="eastAsia" w:ascii="华文楷体" w:hAnsi="华文楷体" w:eastAsia="华文楷体" w:cs="华文楷体"/>
          <w:b/>
          <w:color w:val="4F5B66"/>
          <w:sz w:val="24"/>
        </w:rPr>
        <w:t>资料依据与补充范围</w:t>
      </w:r>
    </w:p>
    <w:p w14:paraId="026A8138">
      <w:pPr>
        <w:rPr>
          <w:rFonts w:hint="eastAsia" w:ascii="华文楷体" w:hAnsi="华文楷体" w:eastAsia="华文楷体" w:cs="华文楷体"/>
        </w:rPr>
      </w:pPr>
      <w:r>
        <w:rPr>
          <w:rFonts w:hint="eastAsia" w:ascii="华文楷体" w:hAnsi="华文楷体" w:eastAsia="华文楷体" w:cs="华文楷体"/>
        </w:rPr>
        <w:t>源文件内容：用户上传的《材料力学note(1).docx》，其中轴向拉伸与压缩、剪切、扭转、材料拉伸性能等内容作为本版整理的主要课堂依据。</w:t>
      </w:r>
    </w:p>
    <w:p w14:paraId="07EAF61A">
      <w:pPr>
        <w:rPr>
          <w:rFonts w:hint="eastAsia" w:ascii="华文楷体" w:hAnsi="华文楷体" w:eastAsia="华文楷体" w:cs="华文楷体"/>
        </w:rPr>
      </w:pPr>
      <w:r>
        <w:rPr>
          <w:rFonts w:hint="eastAsia" w:ascii="华文楷体" w:hAnsi="华文楷体" w:eastAsia="华文楷体" w:cs="华文楷体"/>
        </w:rPr>
        <w:t>教材化补充：为满足“前五章完整笔记”的要求，对第1章基本概念、第5章梁的弯曲，以及若干推导、圣维南思想、薄壁封闭截面剪流等内容进行了常规材料力学理论补充。补充内容用于建立完整知识链，不表示其均来自原课堂笔记。</w:t>
      </w:r>
    </w:p>
    <w:sectPr>
      <w:headerReference r:id="rId5" w:type="default"/>
      <w:footerReference r:id="rId6" w:type="default"/>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8C0FF118-D9FD-4219-B5CA-CA61DFDE7864}"/>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ＭＳ 明朝">
    <w:altName w:val="SWAstro"/>
    <w:panose1 w:val="00000000000000000000"/>
    <w:charset w:val="00"/>
    <w:family w:val="auto"/>
    <w:pitch w:val="default"/>
    <w:sig w:usb0="00000000" w:usb1="00000000" w:usb2="00000000" w:usb3="00000000" w:csb0="00000000" w:csb1="00000000"/>
    <w:embedRegular r:id="rId2" w:fontKey="{7800DEF0-95D4-423E-9B1D-D50BB9C36219}"/>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Kozuka Mincho Pr6N R">
    <w:panose1 w:val="02020400000000000000"/>
    <w:charset w:val="80"/>
    <w:family w:val="auto"/>
    <w:pitch w:val="default"/>
    <w:sig w:usb0="000002D7" w:usb1="2AC73C11" w:usb2="00000012" w:usb3="00000000" w:csb0="2002009F" w:csb1="00000000"/>
  </w:font>
  <w:font w:name="华文楷体">
    <w:panose1 w:val="02010600040101010101"/>
    <w:charset w:val="86"/>
    <w:family w:val="auto"/>
    <w:pitch w:val="default"/>
    <w:sig w:usb0="A00002BF" w:usb1="78CF7CFB" w:usb2="00000016" w:usb3="00000000" w:csb0="6006009F" w:csb1="DFD70000"/>
    <w:embedRegular r:id="rId3" w:fontKey="{4CE38BEB-C0FF-4DBE-8597-6E5CC4ED313B}"/>
  </w:font>
  <w:font w:name="Cambria Math">
    <w:panose1 w:val="02040503050406030204"/>
    <w:charset w:val="00"/>
    <w:family w:val="auto"/>
    <w:pitch w:val="default"/>
    <w:sig w:usb0="E00006FF" w:usb1="420024FF" w:usb2="02000000" w:usb3="00000000" w:csb0="2000019F" w:csb1="00000000"/>
    <w:embedRegular r:id="rId4" w:fontKey="{E9094989-9940-4A88-BD40-338823877593}"/>
  </w:font>
  <w:font w:name="MS Mincho">
    <w:altName w:val="SWAstr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0D307">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6E0B9">
    <w:pPr>
      <w:pStyle w:val="25"/>
      <w:jc w:val="right"/>
    </w:pPr>
    <w:r>
      <w:rPr>
        <w:color w:val="787878"/>
        <w:sz w:val="17"/>
      </w:rPr>
      <w:t>材料力学 · 教材补充整理版（前五章）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E92CF3"/>
    <w:rsid w:val="457B55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48"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8C95"/>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44062"/>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LatexCode"/>
    <w:uiPriority w:val="0"/>
    <w:pPr>
      <w:spacing w:before="80" w:after="80" w:line="276" w:lineRule="auto"/>
      <w:jc w:val="center"/>
    </w:pPr>
    <w:rPr>
      <w:rFonts w:ascii="Consolas" w:hAnsi="Consolas" w:eastAsia="Consolas"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2037</Words>
  <Characters>2318</Characters>
  <Lines>0</Lines>
  <Paragraphs>0</Paragraphs>
  <TotalTime>0</TotalTime>
  <ScaleCrop>false</ScaleCrop>
  <LinksUpToDate>false</LinksUpToDate>
  <CharactersWithSpaces>2405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cp:lastModifiedBy>
  <dcterms:modified xsi:type="dcterms:W3CDTF">2026-08-25T20:17:02Z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eyJoZGlkIjoiZTE3YWMwNjFmNGQyYzAyY2Y1OThmZWNmODFmNjkyM2MiLCJ1c2VySWQiOiI0OTQzMTgwNDgifQ==</vt:lpwstr>
  </property>
  <property fmtid="{D5CDD505-2E9C-101B-9397-08002B2CF9AE}" pid="3" name="KSOProductBuildVer">
    <vt:lpwstr>2052-12.1.0.28043</vt:lpwstr>
  </property>
  <property fmtid="{D5CDD505-2E9C-101B-9397-08002B2CF9AE}" pid="4" name="ICV">
    <vt:lpwstr>54CACCE4B0E44C86A932DF47E939C796_12</vt:lpwstr>
  </property>
</Properties>
</file>