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8B661">
      <w:pPr>
        <w:spacing w:before="1600"/>
        <w:jc w:val="center"/>
        <w:rPr>
          <w:rFonts w:hint="eastAsia" w:ascii="华文楷体" w:hAnsi="华文楷体" w:eastAsia="华文楷体" w:cs="华文楷体"/>
        </w:rPr>
      </w:pPr>
      <w:bookmarkStart w:id="0" w:name="_GoBack"/>
      <w:r>
        <w:rPr>
          <w:rFonts w:hint="eastAsia" w:ascii="华文楷体" w:hAnsi="华文楷体" w:eastAsia="华文楷体" w:cs="华文楷体"/>
          <w:b/>
          <w:color w:val="1F4E79"/>
          <w:sz w:val="60"/>
        </w:rPr>
        <w:t>材料力学</w:t>
      </w:r>
    </w:p>
    <w:p w14:paraId="6E2ED66E">
      <w:pPr>
        <w:jc w:val="center"/>
        <w:rPr>
          <w:rFonts w:hint="eastAsia" w:ascii="华文楷体" w:hAnsi="华文楷体" w:eastAsia="华文楷体" w:cs="华文楷体"/>
        </w:rPr>
      </w:pPr>
      <w:r>
        <w:rPr>
          <w:rFonts w:hint="eastAsia" w:ascii="华文楷体" w:hAnsi="华文楷体" w:eastAsia="华文楷体" w:cs="华文楷体"/>
          <w:color w:val="008C95"/>
          <w:sz w:val="36"/>
        </w:rPr>
        <w:t>教材补充整理版 · 第6—10章完整版</w:t>
      </w:r>
    </w:p>
    <w:p w14:paraId="2AF23E8B">
      <w:pPr>
        <w:spacing w:before="400"/>
        <w:jc w:val="center"/>
        <w:rPr>
          <w:rFonts w:hint="eastAsia" w:ascii="华文楷体" w:hAnsi="华文楷体" w:eastAsia="华文楷体" w:cs="华文楷体"/>
        </w:rPr>
      </w:pPr>
      <w:r>
        <w:rPr>
          <w:rFonts w:hint="eastAsia" w:ascii="华文楷体" w:hAnsi="华文楷体" w:eastAsia="华文楷体" w:cs="华文楷体"/>
          <w:i/>
        </w:rPr>
        <w:t>应力状态 · 组合变形 · 压杆稳定 · 能量方法 · 动载荷</w:t>
      </w:r>
    </w:p>
    <w:tbl>
      <w:tblPr>
        <w:tblStyle w:val="32"/>
        <w:tblW w:w="0" w:type="auto"/>
        <w:tblInd w:w="0" w:type="dxa"/>
        <w:tblLayout w:type="autofit"/>
        <w:tblCellMar>
          <w:top w:w="0" w:type="dxa"/>
          <w:left w:w="108" w:type="dxa"/>
          <w:bottom w:w="0" w:type="dxa"/>
          <w:right w:w="108" w:type="dxa"/>
        </w:tblCellMar>
      </w:tblPr>
      <w:tblGrid>
        <w:gridCol w:w="9972"/>
      </w:tblGrid>
      <w:tr w14:paraId="7E4054BC">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7BEE8DA5">
            <w:pPr>
              <w:rPr>
                <w:rFonts w:hint="eastAsia" w:ascii="华文楷体" w:hAnsi="华文楷体" w:eastAsia="华文楷体" w:cs="华文楷体"/>
              </w:rPr>
            </w:pPr>
            <w:r>
              <w:t>编写说明  本册续接已完成的前五章。主体依据用户课堂笔记中第5—9部分重新组织；课堂笔记中公式缺失或推导被省略之处，按照经典材料力学线弹性理论补齐，并在文末明确说明补充范围。数学公式均已转换为可编辑的 Word 数学公式（OMML）。</w:t>
            </w:r>
          </w:p>
        </w:tc>
      </w:tr>
    </w:tbl>
    <w:p w14:paraId="61E5D445">
      <w:pPr>
        <w:keepNext/>
        <w:shd w:val="clear" w:fill="D9EAF7"/>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1F4E79"/>
          <w:sz w:val="34"/>
        </w:rPr>
        <w:t>目录</w:t>
      </w:r>
    </w:p>
    <w:p w14:paraId="7CA27518">
      <w:pPr>
        <w:rPr>
          <w:rFonts w:hint="eastAsia" w:ascii="华文楷体" w:hAnsi="华文楷体" w:eastAsia="华文楷体" w:cs="华文楷体"/>
        </w:rPr>
      </w:pPr>
      <w:r>
        <w:rPr>
          <w:rFonts w:hint="eastAsia" w:ascii="华文楷体" w:hAnsi="华文楷体" w:eastAsia="华文楷体" w:cs="华文楷体"/>
        </w:rPr>
        <w:fldChar w:fldCharType="begin"/>
      </w:r>
      <w:r>
        <w:rPr>
          <w:rFonts w:hint="eastAsia" w:ascii="华文楷体" w:hAnsi="华文楷体" w:eastAsia="华文楷体" w:cs="华文楷体"/>
        </w:rPr>
        <w:instrText xml:space="preserve">TOC \o "1-3" \h \z \u</w:instrText>
      </w:r>
      <w:r>
        <w:rPr>
          <w:rFonts w:hint="eastAsia" w:ascii="华文楷体" w:hAnsi="华文楷体" w:eastAsia="华文楷体" w:cs="华文楷体"/>
        </w:rPr>
        <w:fldChar w:fldCharType="separate"/>
      </w:r>
      <w:r>
        <w:rPr>
          <w:rFonts w:hint="eastAsia" w:ascii="华文楷体" w:hAnsi="华文楷体" w:eastAsia="华文楷体" w:cs="华文楷体"/>
        </w:rPr>
        <w:fldChar w:fldCharType="end"/>
      </w:r>
    </w:p>
    <w:p w14:paraId="09A58DD7">
      <w:pPr>
        <w:pStyle w:val="16"/>
        <w:rPr>
          <w:rFonts w:hint="eastAsia" w:ascii="华文楷体" w:hAnsi="华文楷体" w:eastAsia="华文楷体" w:cs="华文楷体"/>
        </w:rPr>
      </w:pPr>
      <w:r>
        <w:rPr>
          <w:rFonts w:hint="eastAsia" w:ascii="华文楷体" w:hAnsi="华文楷体" w:eastAsia="华文楷体" w:cs="华文楷体"/>
        </w:rPr>
        <w:t>第6章 应力状态与强度理论</w:t>
      </w:r>
    </w:p>
    <w:p w14:paraId="58EDD9C1">
      <w:pPr>
        <w:pStyle w:val="16"/>
        <w:rPr>
          <w:rFonts w:hint="eastAsia" w:ascii="华文楷体" w:hAnsi="华文楷体" w:eastAsia="华文楷体" w:cs="华文楷体"/>
        </w:rPr>
      </w:pPr>
      <w:r>
        <w:rPr>
          <w:rFonts w:hint="eastAsia" w:ascii="华文楷体" w:hAnsi="华文楷体" w:eastAsia="华文楷体" w:cs="华文楷体"/>
        </w:rPr>
        <w:t>第7章 组合变形</w:t>
      </w:r>
    </w:p>
    <w:p w14:paraId="43BD5703">
      <w:pPr>
        <w:pStyle w:val="16"/>
        <w:rPr>
          <w:rFonts w:hint="eastAsia" w:ascii="华文楷体" w:hAnsi="华文楷体" w:eastAsia="华文楷体" w:cs="华文楷体"/>
        </w:rPr>
      </w:pPr>
      <w:r>
        <w:rPr>
          <w:rFonts w:hint="eastAsia" w:ascii="华文楷体" w:hAnsi="华文楷体" w:eastAsia="华文楷体" w:cs="华文楷体"/>
        </w:rPr>
        <w:t>第8章 压杆稳定</w:t>
      </w:r>
    </w:p>
    <w:p w14:paraId="4390B12F">
      <w:pPr>
        <w:pStyle w:val="16"/>
        <w:rPr>
          <w:rFonts w:hint="eastAsia" w:ascii="华文楷体" w:hAnsi="华文楷体" w:eastAsia="华文楷体" w:cs="华文楷体"/>
        </w:rPr>
      </w:pPr>
      <w:r>
        <w:rPr>
          <w:rFonts w:hint="eastAsia" w:ascii="华文楷体" w:hAnsi="华文楷体" w:eastAsia="华文楷体" w:cs="华文楷体"/>
        </w:rPr>
        <w:t>第9章 能量方法与变形计算</w:t>
      </w:r>
    </w:p>
    <w:p w14:paraId="5E5AC74E">
      <w:pPr>
        <w:pStyle w:val="16"/>
        <w:rPr>
          <w:rFonts w:hint="eastAsia" w:ascii="华文楷体" w:hAnsi="华文楷体" w:eastAsia="华文楷体" w:cs="华文楷体"/>
        </w:rPr>
      </w:pPr>
      <w:r>
        <w:rPr>
          <w:rFonts w:hint="eastAsia" w:ascii="华文楷体" w:hAnsi="华文楷体" w:eastAsia="华文楷体" w:cs="华文楷体"/>
        </w:rPr>
        <w:t>第10章 动载荷与冲击问题</w:t>
      </w:r>
    </w:p>
    <w:p w14:paraId="5A757F08">
      <w:pPr>
        <w:pStyle w:val="16"/>
        <w:rPr>
          <w:rFonts w:hint="eastAsia" w:ascii="华文楷体" w:hAnsi="华文楷体" w:eastAsia="华文楷体" w:cs="华文楷体"/>
        </w:rPr>
      </w:pPr>
      <w:r>
        <w:rPr>
          <w:rFonts w:hint="eastAsia" w:ascii="华文楷体" w:hAnsi="华文楷体" w:eastAsia="华文楷体" w:cs="华文楷体"/>
        </w:rPr>
        <w:t>第6—10章知识总览</w:t>
      </w:r>
    </w:p>
    <w:p w14:paraId="6F0790C5">
      <w:pPr>
        <w:pStyle w:val="3"/>
        <w:keepNext/>
        <w:pageBreakBefore/>
        <w:shd w:val="clear" w:fill="D9EAF7"/>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1F4E79"/>
          <w:sz w:val="36"/>
        </w:rPr>
        <w:t>第6章  应力状态与强度理论</w:t>
      </w:r>
    </w:p>
    <w:p w14:paraId="06EFFE7B">
      <w:pPr>
        <w:jc w:val="right"/>
        <w:rPr>
          <w:rFonts w:hint="eastAsia" w:ascii="华文楷体" w:hAnsi="华文楷体" w:eastAsia="华文楷体" w:cs="华文楷体"/>
        </w:rPr>
      </w:pPr>
      <w:r>
        <w:rPr>
          <w:rFonts w:hint="eastAsia" w:ascii="华文楷体" w:hAnsi="华文楷体" w:eastAsia="华文楷体" w:cs="华文楷体"/>
          <w:color w:val="5A6E82"/>
        </w:rPr>
        <w:t>从“一点上的应力”到复杂受力下的失效判据</w:t>
      </w:r>
    </w:p>
    <w:p w14:paraId="4290A50F">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6.1 为什么要研究应力状态</w:t>
      </w:r>
    </w:p>
    <w:p w14:paraId="55DC6F1B">
      <w:pPr>
        <w:rPr>
          <w:rFonts w:hint="eastAsia" w:ascii="华文楷体" w:hAnsi="华文楷体" w:eastAsia="华文楷体" w:cs="华文楷体"/>
        </w:rPr>
      </w:pPr>
      <w:r>
        <w:rPr>
          <w:rFonts w:hint="eastAsia" w:ascii="华文楷体" w:hAnsi="华文楷体" w:eastAsia="华文楷体" w:cs="华文楷体"/>
        </w:rPr>
        <w:t>前五章的拉压、扭转和弯曲公式往往给出某个特定截面上的正应力或切应力，但真实构件中的一个材料点通常会同时受到多个方向的正应力与切应力。所谓“应力状态”，就是描述同一点通过不同取向截面时应力分量如何变化。</w:t>
      </w:r>
    </w:p>
    <w:p w14:paraId="607F287E">
      <w:pPr>
        <w:rPr>
          <w:rFonts w:hint="eastAsia" w:ascii="华文楷体" w:hAnsi="华文楷体" w:eastAsia="华文楷体" w:cs="华文楷体"/>
        </w:rPr>
      </w:pPr>
      <w:r>
        <w:rPr>
          <w:rFonts w:hint="eastAsia" w:ascii="华文楷体" w:hAnsi="华文楷体" w:eastAsia="华文楷体" w:cs="华文楷体"/>
        </w:rPr>
        <w:t>应力状态分析解决两个核心问题：第一，怎样由已知坐标面上的应力求任意斜面上的应力；第二，怎样找到主应力、最大切应力等与坐标选择无关的特征量，为强度理论提供输入。</w:t>
      </w:r>
    </w:p>
    <w:p w14:paraId="16C65BB6">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6.2 平面应力状态与符号</w:t>
      </w:r>
    </w:p>
    <w:p w14:paraId="2F8834B0">
      <w:pPr>
        <w:rPr>
          <w:rFonts w:hint="eastAsia" w:ascii="华文楷体" w:hAnsi="华文楷体" w:eastAsia="华文楷体" w:cs="华文楷体"/>
        </w:rPr>
      </w:pPr>
      <w:r>
        <w:rPr>
          <w:rFonts w:hint="eastAsia" w:ascii="华文楷体" w:hAnsi="华文楷体" w:eastAsia="华文楷体" w:cs="华文楷体"/>
        </w:rPr>
        <w:t xml:space="preserve">若构件某点只有 </w:t>
      </w:r>
      <m:oMath>
        <m:sSub>
          <m:e>
            <m:r>
              <m:t>σ</m:t>
            </m:r>
          </m:e>
          <m:sub>
            <m:r>
              <m:t>x</m:t>
            </m:r>
          </m:sub>
        </m:sSub>
      </m:oMath>
      <w:r>
        <w:rPr>
          <w:rFonts w:hint="eastAsia" w:ascii="华文楷体" w:hAnsi="华文楷体" w:eastAsia="华文楷体" w:cs="华文楷体"/>
        </w:rPr>
        <w:t>、</w:t>
      </w:r>
      <m:oMath>
        <m:sSub>
          <m:e>
            <m:r>
              <m:t>σ</m:t>
            </m:r>
          </m:e>
          <m:sub>
            <m:r>
              <m:t>y</m:t>
            </m:r>
          </m:sub>
        </m:sSub>
      </m:oMath>
      <w:r>
        <w:rPr>
          <w:rFonts w:hint="eastAsia" w:ascii="华文楷体" w:hAnsi="华文楷体" w:eastAsia="华文楷体" w:cs="华文楷体"/>
        </w:rPr>
        <w:t xml:space="preserve"> 和 </w:t>
      </w:r>
      <m:oMath>
        <m:sSub>
          <m:e>
            <m:r>
              <m:t>τ</m:t>
            </m:r>
          </m:e>
          <m:sub>
            <m:r>
              <m:t>x</m:t>
            </m:r>
            <m:r>
              <m:t>y</m:t>
            </m:r>
          </m:sub>
        </m:sSub>
        <m:r>
          <m:rPr>
            <m:sty m:val="p"/>
          </m:rPr>
          <m:t>=</m:t>
        </m:r>
        <m:sSub>
          <m:e>
            <m:r>
              <m:t>τ</m:t>
            </m:r>
          </m:e>
          <m:sub>
            <m:r>
              <m:t>y</m:t>
            </m:r>
            <m:r>
              <m:t>x</m:t>
            </m:r>
          </m:sub>
        </m:sSub>
      </m:oMath>
      <w:r>
        <w:rPr>
          <w:rFonts w:hint="eastAsia" w:ascii="华文楷体" w:hAnsi="华文楷体" w:eastAsia="华文楷体" w:cs="华文楷体"/>
        </w:rPr>
        <w:t xml:space="preserve"> 三个非零分量，而与 z 方向有关的应力可以忽略，则称为平面应力状态。薄板中面附近、梁表面和圆轴表面的某些点常可近似为平面应力状态。</w:t>
      </w:r>
    </w:p>
    <w:tbl>
      <w:tblPr>
        <w:tblStyle w:val="32"/>
        <w:tblW w:w="0" w:type="auto"/>
        <w:jc w:val="center"/>
        <w:tblLayout w:type="autofit"/>
        <w:tblCellMar>
          <w:top w:w="0" w:type="dxa"/>
          <w:left w:w="108" w:type="dxa"/>
          <w:bottom w:w="0" w:type="dxa"/>
          <w:right w:w="108" w:type="dxa"/>
        </w:tblCellMar>
      </w:tblPr>
      <w:tblGrid>
        <w:gridCol w:w="9972"/>
      </w:tblGrid>
      <w:tr w14:paraId="1F9732A9">
        <w:trPr>
          <w:cantSplit/>
          <w:jc w:val="center"/>
        </w:trPr>
        <w:tc>
          <w:tcPr>
            <w:tcW w:w="9972" w:type="dxa"/>
            <w:shd w:val="clear" w:color="auto" w:fill="FFF4CC"/>
            <w:tcMar>
              <w:top w:w="100" w:type="dxa"/>
              <w:left w:w="160" w:type="dxa"/>
              <w:bottom w:w="100" w:type="dxa"/>
              <w:right w:w="160" w:type="dxa"/>
            </w:tcMar>
          </w:tcPr>
          <w:p w14:paraId="51B66272">
            <w:pPr>
              <w:rPr>
                <w:rFonts w:hint="eastAsia" w:ascii="华文楷体" w:hAnsi="华文楷体" w:eastAsia="华文楷体" w:cs="华文楷体"/>
              </w:rPr>
            </w:pPr>
            <w:r>
              <w:rPr>
                <w:rFonts w:hint="eastAsia" w:ascii="华文楷体" w:hAnsi="华文楷体" w:eastAsia="华文楷体" w:cs="华文楷体"/>
                <w:b/>
                <w:color w:val="7E5400"/>
                <w:sz w:val="19"/>
              </w:rPr>
              <w:t>二维应力张量的矩阵表示</w:t>
            </w:r>
          </w:p>
          <w:p w14:paraId="5B525FFF">
            <w:pPr>
              <w:pStyle w:val="164"/>
              <w:rPr>
                <w:rFonts w:hint="eastAsia" w:ascii="华文楷体" w:hAnsi="华文楷体" w:eastAsia="华文楷体" w:cs="华文楷体"/>
              </w:rPr>
            </w:pPr>
            <m:oMath>
              <m:r>
                <m:rPr>
                  <m:sty m:val="b"/>
                </m:rPr>
                <m:t>σ</m:t>
              </m:r>
              <m:r>
                <m:rPr>
                  <m:sty m:val="p"/>
                </m:rPr>
                <m:t>=</m:t>
              </m:r>
              <m:d>
                <m:dPr>
                  <m:begChr m:val="["/>
                  <m:endChr m:val="]"/>
                  <m:sepChr m:val=""/>
                  <m:grow/>
                </m:dPr>
                <m:e>
                  <m:m>
                    <m:mPr>
                      <m:baseJc m:val="center"/>
                      <m:plcHide m:val="on"/>
                      <m:mcs>
                        <m:mc>
                          <m:mcPr>
                            <m:mcJc m:val="center"/>
                            <m:count m:val="1"/>
                          </m:mcPr>
                        </m:mc>
                        <m:mc>
                          <m:mcPr>
                            <m:mcJc m:val="center"/>
                            <m:count m:val="1"/>
                          </m:mcPr>
                        </m:mc>
                      </m:mcs>
                    </m:mPr>
                    <m:mr>
                      <m:e>
                        <m:sSub>
                          <m:e>
                            <m:r>
                              <m:t>σ</m:t>
                            </m:r>
                          </m:e>
                          <m:sub>
                            <m:r>
                              <m:t>x</m:t>
                            </m:r>
                          </m:sub>
                        </m:sSub>
                      </m:e>
                      <m:e>
                        <m:sSub>
                          <m:e>
                            <m:r>
                              <m:t>τ</m:t>
                            </m:r>
                          </m:e>
                          <m:sub>
                            <m:r>
                              <m:t>x</m:t>
                            </m:r>
                            <m:r>
                              <m:t>y</m:t>
                            </m:r>
                          </m:sub>
                        </m:sSub>
                      </m:e>
                    </m:mr>
                    <m:mr>
                      <m:e>
                        <m:sSub>
                          <m:e>
                            <m:r>
                              <m:t>τ</m:t>
                            </m:r>
                          </m:e>
                          <m:sub>
                            <m:r>
                              <m:t>x</m:t>
                            </m:r>
                            <m:r>
                              <m:t>y</m:t>
                            </m:r>
                          </m:sub>
                        </m:sSub>
                      </m:e>
                      <m:e>
                        <m:sSub>
                          <m:e>
                            <m:r>
                              <m:t>σ</m:t>
                            </m:r>
                          </m:e>
                          <m:sub>
                            <m:r>
                              <m:t>y</m:t>
                            </m:r>
                          </m:sub>
                        </m:sSub>
                      </m:e>
                    </m:mr>
                  </m:m>
                </m:e>
              </m:d>
            </m:oMath>
          </w:p>
        </w:tc>
      </w:tr>
      <w:tr w14:paraId="42A8AAD0">
        <w:tblPrEx>
          <w:tblCellMar>
            <w:top w:w="0" w:type="dxa"/>
            <w:left w:w="108" w:type="dxa"/>
            <w:bottom w:w="0" w:type="dxa"/>
            <w:right w:w="108" w:type="dxa"/>
          </w:tblCellMar>
        </w:tblPrEx>
        <w:trPr>
          <w:cantSplit/>
        </w:trPr>
        <w:tc>
          <w:tcPr>
            <w:tcW w:w="9972" w:type="dxa"/>
            <w:shd w:val="clear" w:color="auto" w:fill="EEF1F4"/>
            <w:tcMar>
              <w:top w:w="110" w:type="dxa"/>
              <w:left w:w="160" w:type="dxa"/>
              <w:bottom w:w="110" w:type="dxa"/>
              <w:right w:w="160" w:type="dxa"/>
            </w:tcMar>
          </w:tcPr>
          <w:p w14:paraId="45058710">
            <w:pPr>
              <w:rPr>
                <w:rFonts w:hint="eastAsia" w:ascii="华文楷体" w:hAnsi="华文楷体" w:eastAsia="华文楷体" w:cs="华文楷体"/>
              </w:rPr>
            </w:pPr>
            <w:r>
              <w:rPr>
                <w:rFonts w:hint="eastAsia" w:ascii="华文楷体" w:hAnsi="华文楷体" w:eastAsia="华文楷体" w:cs="华文楷体"/>
                <w:b/>
                <w:color w:val="464646"/>
              </w:rPr>
              <w:t xml:space="preserve">符号提醒  </w:t>
            </w:r>
            <w:r>
              <w:rPr>
                <w:rFonts w:hint="eastAsia" w:ascii="华文楷体" w:hAnsi="华文楷体" w:eastAsia="华文楷体" w:cs="华文楷体"/>
              </w:rPr>
              <w:t>不同教材对正截面及切应力正号的约定略有差异。坐标变换公式中的切应力符号必须与所采用的正面规则保持一致。</w:t>
            </w:r>
          </w:p>
        </w:tc>
      </w:tr>
    </w:tbl>
    <w:p w14:paraId="28FF2FF0">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6.3 平面应力坐标变换公式</w:t>
      </w:r>
    </w:p>
    <w:p w14:paraId="7D2442C0">
      <w:pPr>
        <w:rPr>
          <w:rFonts w:hint="eastAsia" w:ascii="华文楷体" w:hAnsi="华文楷体" w:eastAsia="华文楷体" w:cs="华文楷体"/>
        </w:rPr>
      </w:pPr>
      <w:r>
        <w:rPr>
          <w:rFonts w:hint="eastAsia" w:ascii="华文楷体" w:hAnsi="华文楷体" w:eastAsia="华文楷体" w:cs="华文楷体"/>
        </w:rPr>
        <w:t xml:space="preserve">取法线相对 x 轴逆时针旋转 </w:t>
      </w:r>
      <m:oMath>
        <m:r>
          <m:t>α</m:t>
        </m:r>
      </m:oMath>
      <w:r>
        <w:rPr>
          <w:rFonts w:hint="eastAsia" w:ascii="华文楷体" w:hAnsi="华文楷体" w:eastAsia="华文楷体" w:cs="华文楷体"/>
        </w:rPr>
        <w:t xml:space="preserve"> 的斜截面。通过微小三角形平衡，或直接用应力张量的坐标变换，可得到斜截面上的正应力和切应力。</w:t>
      </w:r>
    </w:p>
    <w:tbl>
      <w:tblPr>
        <w:tblStyle w:val="32"/>
        <w:tblW w:w="0" w:type="auto"/>
        <w:jc w:val="center"/>
        <w:tblLayout w:type="autofit"/>
        <w:tblCellMar>
          <w:top w:w="0" w:type="dxa"/>
          <w:left w:w="108" w:type="dxa"/>
          <w:bottom w:w="0" w:type="dxa"/>
          <w:right w:w="108" w:type="dxa"/>
        </w:tblCellMar>
      </w:tblPr>
      <w:tblGrid>
        <w:gridCol w:w="9972"/>
      </w:tblGrid>
      <w:tr w14:paraId="60795722">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2F44EFE8">
            <w:pPr>
              <w:rPr>
                <w:rFonts w:hint="eastAsia" w:ascii="华文楷体" w:hAnsi="华文楷体" w:eastAsia="华文楷体" w:cs="华文楷体"/>
              </w:rPr>
            </w:pPr>
            <w:r>
              <w:rPr>
                <w:rFonts w:hint="eastAsia" w:ascii="华文楷体" w:hAnsi="华文楷体" w:eastAsia="华文楷体" w:cs="华文楷体"/>
                <w:b/>
                <w:color w:val="7E5400"/>
                <w:sz w:val="19"/>
              </w:rPr>
              <w:t>斜截面正应力</w:t>
            </w:r>
          </w:p>
          <w:p w14:paraId="539B6EC0">
            <w:pPr>
              <w:pStyle w:val="164"/>
              <w:rPr>
                <w:rFonts w:hint="eastAsia" w:ascii="华文楷体" w:hAnsi="华文楷体" w:eastAsia="华文楷体" w:cs="华文楷体"/>
              </w:rPr>
            </w:pPr>
            <m:oMath>
              <m:sSub>
                <m:e>
                  <m:r>
                    <m:t>σ</m:t>
                  </m:r>
                </m:e>
                <m:sub>
                  <m:r>
                    <m:t>α</m:t>
                  </m:r>
                </m:sub>
              </m:sSub>
              <m:r>
                <m:rPr>
                  <m:sty m:val="p"/>
                </m:rPr>
                <m:t>=</m:t>
              </m:r>
              <m:f>
                <m:fPr>
                  <m:type m:val="bar"/>
                </m:fPr>
                <m:num>
                  <m:sSub>
                    <m:e>
                      <m:r>
                        <m:t>σ</m:t>
                      </m:r>
                    </m:e>
                    <m:sub>
                      <m:r>
                        <m:t>x</m:t>
                      </m:r>
                    </m:sub>
                  </m:sSub>
                  <m:r>
                    <m:rPr>
                      <m:sty m:val="p"/>
                    </m:rPr>
                    <m:t>+</m:t>
                  </m:r>
                  <m:sSub>
                    <m:e>
                      <m:r>
                        <m:t>σ</m:t>
                      </m:r>
                    </m:e>
                    <m:sub>
                      <m:r>
                        <m:t>y</m:t>
                      </m:r>
                    </m:sub>
                  </m:sSub>
                </m:num>
                <m:den>
                  <m:r>
                    <m:t>2</m:t>
                  </m:r>
                </m:den>
              </m:f>
              <m:r>
                <m:rPr>
                  <m:sty m:val="p"/>
                </m:rPr>
                <m:t>+</m:t>
              </m:r>
              <m:f>
                <m:fPr>
                  <m:type m:val="bar"/>
                </m:fPr>
                <m:num>
                  <m:sSub>
                    <m:e>
                      <m:r>
                        <m:t>σ</m:t>
                      </m:r>
                    </m:e>
                    <m:sub>
                      <m:r>
                        <m:t>x</m:t>
                      </m:r>
                    </m:sub>
                  </m:sSub>
                  <m:r>
                    <m:rPr>
                      <m:sty m:val="p"/>
                    </m:rPr>
                    <m:t>−</m:t>
                  </m:r>
                  <m:sSub>
                    <m:e>
                      <m:r>
                        <m:t>σ</m:t>
                      </m:r>
                    </m:e>
                    <m:sub>
                      <m:r>
                        <m:t>y</m:t>
                      </m:r>
                    </m:sub>
                  </m:sSub>
                </m:num>
                <m:den>
                  <m:r>
                    <m:t>2</m:t>
                  </m:r>
                </m:den>
              </m:f>
              <m:r>
                <m:rPr>
                  <m:sty m:val="p"/>
                </m:rPr>
                <m:t>cos</m:t>
              </m:r>
              <m:r>
                <m:t>2</m:t>
              </m:r>
              <m:r>
                <m:t>α</m:t>
              </m:r>
              <m:r>
                <m:rPr>
                  <m:sty m:val="p"/>
                </m:rPr>
                <m:t>+</m:t>
              </m:r>
              <m:sSub>
                <m:e>
                  <m:r>
                    <m:t>τ</m:t>
                  </m:r>
                </m:e>
                <m:sub>
                  <m:r>
                    <m:t>x</m:t>
                  </m:r>
                  <m:r>
                    <m:t>y</m:t>
                  </m:r>
                </m:sub>
              </m:sSub>
              <m:r>
                <m:rPr>
                  <m:sty m:val="p"/>
                </m:rPr>
                <m:t>sin</m:t>
              </m:r>
              <m:r>
                <m:t>2</m:t>
              </m:r>
              <m:r>
                <m:t>α</m:t>
              </m:r>
            </m:oMath>
          </w:p>
        </w:tc>
      </w:tr>
      <w:tr w14:paraId="24222C6F">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4996F00A">
            <w:pPr>
              <w:rPr>
                <w:rFonts w:hint="eastAsia" w:ascii="华文楷体" w:hAnsi="华文楷体" w:eastAsia="华文楷体" w:cs="华文楷体"/>
              </w:rPr>
            </w:pPr>
            <w:r>
              <w:rPr>
                <w:rFonts w:hint="eastAsia" w:ascii="华文楷体" w:hAnsi="华文楷体" w:eastAsia="华文楷体" w:cs="华文楷体"/>
                <w:b/>
                <w:color w:val="7E5400"/>
                <w:sz w:val="19"/>
              </w:rPr>
              <w:t>斜截面切应力</w:t>
            </w:r>
          </w:p>
          <w:p w14:paraId="46EA476E">
            <w:pPr>
              <w:pStyle w:val="164"/>
              <w:rPr>
                <w:rFonts w:hint="eastAsia" w:ascii="华文楷体" w:hAnsi="华文楷体" w:eastAsia="华文楷体" w:cs="华文楷体"/>
              </w:rPr>
            </w:pPr>
            <m:oMath>
              <m:sSub>
                <m:e>
                  <m:r>
                    <m:t>τ</m:t>
                  </m:r>
                </m:e>
                <m:sub>
                  <m:r>
                    <m:t>α</m:t>
                  </m:r>
                </m:sub>
              </m:sSub>
              <m:r>
                <m:rPr>
                  <m:sty m:val="p"/>
                </m:rPr>
                <m:t>=</m:t>
              </m:r>
              <m:r>
                <m:rPr>
                  <m:sty m:val="p"/>
                </m:rPr>
                <m:t>−</m:t>
              </m:r>
              <m:f>
                <m:fPr>
                  <m:type m:val="bar"/>
                </m:fPr>
                <m:num>
                  <m:sSub>
                    <m:e>
                      <m:r>
                        <m:t>σ</m:t>
                      </m:r>
                    </m:e>
                    <m:sub>
                      <m:r>
                        <m:t>x</m:t>
                      </m:r>
                    </m:sub>
                  </m:sSub>
                  <m:r>
                    <m:rPr>
                      <m:sty m:val="p"/>
                    </m:rPr>
                    <m:t>−</m:t>
                  </m:r>
                  <m:sSub>
                    <m:e>
                      <m:r>
                        <m:t>σ</m:t>
                      </m:r>
                    </m:e>
                    <m:sub>
                      <m:r>
                        <m:t>y</m:t>
                      </m:r>
                    </m:sub>
                  </m:sSub>
                </m:num>
                <m:den>
                  <m:r>
                    <m:t>2</m:t>
                  </m:r>
                </m:den>
              </m:f>
              <m:r>
                <m:rPr>
                  <m:sty m:val="p"/>
                </m:rPr>
                <m:t>sin</m:t>
              </m:r>
              <m:r>
                <m:t>2</m:t>
              </m:r>
              <m:r>
                <m:t>α</m:t>
              </m:r>
              <m:r>
                <m:rPr>
                  <m:sty m:val="p"/>
                </m:rPr>
                <m:t>+</m:t>
              </m:r>
              <m:sSub>
                <m:e>
                  <m:r>
                    <m:t>τ</m:t>
                  </m:r>
                </m:e>
                <m:sub>
                  <m:r>
                    <m:t>x</m:t>
                  </m:r>
                  <m:r>
                    <m:t>y</m:t>
                  </m:r>
                </m:sub>
              </m:sSub>
              <m:r>
                <m:rPr>
                  <m:sty m:val="p"/>
                </m:rPr>
                <m:t>cos</m:t>
              </m:r>
              <m:r>
                <m:t>2</m:t>
              </m:r>
              <m:r>
                <m:t>α</m:t>
              </m:r>
            </m:oMath>
          </w:p>
        </w:tc>
      </w:tr>
    </w:tbl>
    <w:p w14:paraId="2A6A2823">
      <w:pPr>
        <w:rPr>
          <w:rFonts w:hint="eastAsia" w:ascii="华文楷体" w:hAnsi="华文楷体" w:eastAsia="华文楷体" w:cs="华文楷体"/>
        </w:rPr>
      </w:pPr>
      <w:r>
        <w:rPr>
          <w:rFonts w:hint="eastAsia" w:ascii="华文楷体" w:hAnsi="华文楷体" w:eastAsia="华文楷体" w:cs="华文楷体"/>
        </w:rPr>
        <w:t xml:space="preserve">双角形式说明：实际截面旋转 </w:t>
      </w:r>
      <m:oMath>
        <m:r>
          <m:t>α</m:t>
        </m:r>
      </m:oMath>
      <w:r>
        <w:rPr>
          <w:rFonts w:hint="eastAsia" w:ascii="华文楷体" w:hAnsi="华文楷体" w:eastAsia="华文楷体" w:cs="华文楷体"/>
        </w:rPr>
        <w:t xml:space="preserve">，应力状态在莫尔圆上转过 </w:t>
      </w:r>
      <m:oMath>
        <m:r>
          <m:t>2</m:t>
        </m:r>
        <m:r>
          <m:t>α</m:t>
        </m:r>
      </m:oMath>
      <w:r>
        <w:rPr>
          <w:rFonts w:hint="eastAsia" w:ascii="华文楷体" w:hAnsi="华文楷体" w:eastAsia="华文楷体" w:cs="华文楷体"/>
        </w:rPr>
        <w:t>。这也是莫尔圆中“角度加倍”的来源。</w:t>
      </w:r>
    </w:p>
    <w:p w14:paraId="7595D143">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6.4 主应力、主平面与最大切应力</w:t>
      </w:r>
    </w:p>
    <w:p w14:paraId="21FE405A">
      <w:pPr>
        <w:rPr>
          <w:rFonts w:hint="eastAsia" w:ascii="华文楷体" w:hAnsi="华文楷体" w:eastAsia="华文楷体" w:cs="华文楷体"/>
        </w:rPr>
      </w:pPr>
      <w:r>
        <w:rPr>
          <w:rFonts w:hint="eastAsia" w:ascii="华文楷体" w:hAnsi="华文楷体" w:eastAsia="华文楷体" w:cs="华文楷体"/>
        </w:rPr>
        <w:t>当某个截面上的切应力为 0 时，该截面称为主平面，主平面上的正应力称为主应力。对平面应力状态，两个主平面互相垂直。</w:t>
      </w:r>
    </w:p>
    <w:tbl>
      <w:tblPr>
        <w:tblStyle w:val="32"/>
        <w:tblW w:w="0" w:type="auto"/>
        <w:jc w:val="center"/>
        <w:tblLayout w:type="autofit"/>
        <w:tblCellMar>
          <w:top w:w="0" w:type="dxa"/>
          <w:left w:w="108" w:type="dxa"/>
          <w:bottom w:w="0" w:type="dxa"/>
          <w:right w:w="108" w:type="dxa"/>
        </w:tblCellMar>
      </w:tblPr>
      <w:tblGrid>
        <w:gridCol w:w="9972"/>
      </w:tblGrid>
      <w:tr w14:paraId="2D4E6BCE">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39F93370">
            <w:pPr>
              <w:rPr>
                <w:rFonts w:hint="eastAsia" w:ascii="华文楷体" w:hAnsi="华文楷体" w:eastAsia="华文楷体" w:cs="华文楷体"/>
              </w:rPr>
            </w:pPr>
            <w:r>
              <w:rPr>
                <w:rFonts w:hint="eastAsia" w:ascii="华文楷体" w:hAnsi="华文楷体" w:eastAsia="华文楷体" w:cs="华文楷体"/>
                <w:b/>
                <w:color w:val="7E5400"/>
                <w:sz w:val="19"/>
              </w:rPr>
              <w:t>平面应力的两个主应力</w:t>
            </w:r>
          </w:p>
          <w:p w14:paraId="5BE8B1AA">
            <w:pPr>
              <w:pStyle w:val="164"/>
              <w:rPr>
                <w:rFonts w:hint="eastAsia" w:ascii="华文楷体" w:hAnsi="华文楷体" w:eastAsia="华文楷体" w:cs="华文楷体"/>
              </w:rPr>
            </w:pPr>
            <m:oMath>
              <m:sSub>
                <m:e>
                  <m:r>
                    <m:t>σ</m:t>
                  </m:r>
                </m:e>
                <m:sub>
                  <m:r>
                    <m:t>1</m:t>
                  </m:r>
                  <m:r>
                    <m:rPr>
                      <m:sty m:val="p"/>
                    </m:rPr>
                    <m:t>,</m:t>
                  </m:r>
                  <m:r>
                    <m:t>2</m:t>
                  </m:r>
                </m:sub>
              </m:sSub>
              <m:r>
                <m:rPr>
                  <m:sty m:val="p"/>
                </m:rPr>
                <m:t>=</m:t>
              </m:r>
              <m:f>
                <m:fPr>
                  <m:type m:val="bar"/>
                </m:fPr>
                <m:num>
                  <m:sSub>
                    <m:e>
                      <m:r>
                        <m:t>σ</m:t>
                      </m:r>
                    </m:e>
                    <m:sub>
                      <m:r>
                        <m:t>x</m:t>
                      </m:r>
                    </m:sub>
                  </m:sSub>
                  <m:r>
                    <m:rPr>
                      <m:sty m:val="p"/>
                    </m:rPr>
                    <m:t>+</m:t>
                  </m:r>
                  <m:sSub>
                    <m:e>
                      <m:r>
                        <m:t>σ</m:t>
                      </m:r>
                    </m:e>
                    <m:sub>
                      <m:r>
                        <m:t>y</m:t>
                      </m:r>
                    </m:sub>
                  </m:sSub>
                </m:num>
                <m:den>
                  <m:r>
                    <m:t>2</m:t>
                  </m:r>
                </m:den>
              </m:f>
              <m:r>
                <m:rPr>
                  <m:sty m:val="p"/>
                </m:rPr>
                <m:t>±</m:t>
              </m:r>
              <m:rad>
                <m:radPr>
                  <m:degHide m:val="on"/>
                </m:radPr>
                <m:deg/>
                <m:e>
                  <m:sSup>
                    <m:e>
                      <m:d>
                        <m:dPr>
                          <m:begChr m:val="("/>
                          <m:endChr m:val=")"/>
                          <m:sepChr m:val=""/>
                          <m:grow/>
                        </m:dPr>
                        <m:e>
                          <m:f>
                            <m:fPr>
                              <m:type m:val="bar"/>
                            </m:fPr>
                            <m:num>
                              <m:sSub>
                                <m:e>
                                  <m:r>
                                    <m:t>σ</m:t>
                                  </m:r>
                                </m:e>
                                <m:sub>
                                  <m:r>
                                    <m:t>x</m:t>
                                  </m:r>
                                </m:sub>
                              </m:sSub>
                              <m:r>
                                <m:rPr>
                                  <m:sty m:val="p"/>
                                </m:rPr>
                                <m:t>−</m:t>
                              </m:r>
                              <m:sSub>
                                <m:e>
                                  <m:r>
                                    <m:t>σ</m:t>
                                  </m:r>
                                </m:e>
                                <m:sub>
                                  <m:r>
                                    <m:t>y</m:t>
                                  </m:r>
                                </m:sub>
                              </m:sSub>
                            </m:num>
                            <m:den>
                              <m:r>
                                <m:t>2</m:t>
                              </m:r>
                            </m:den>
                          </m:f>
                        </m:e>
                      </m:d>
                    </m:e>
                    <m:sup>
                      <m:r>
                        <m:t>2</m:t>
                      </m:r>
                    </m:sup>
                  </m:sSup>
                  <m:r>
                    <m:rPr>
                      <m:sty m:val="p"/>
                    </m:rPr>
                    <m:t>+</m:t>
                  </m:r>
                  <m:sSubSup>
                    <m:e>
                      <m:r>
                        <m:t>τ</m:t>
                      </m:r>
                    </m:e>
                    <m:sub>
                      <m:r>
                        <m:t>x</m:t>
                      </m:r>
                      <m:r>
                        <m:t>y</m:t>
                      </m:r>
                    </m:sub>
                    <m:sup>
                      <m:r>
                        <m:t>2</m:t>
                      </m:r>
                    </m:sup>
                  </m:sSubSup>
                </m:e>
              </m:rad>
            </m:oMath>
          </w:p>
        </w:tc>
      </w:tr>
      <w:tr w14:paraId="7F205CCA">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21564B92">
            <w:pPr>
              <w:rPr>
                <w:rFonts w:hint="eastAsia" w:ascii="华文楷体" w:hAnsi="华文楷体" w:eastAsia="华文楷体" w:cs="华文楷体"/>
              </w:rPr>
            </w:pPr>
            <w:r>
              <w:rPr>
                <w:rFonts w:hint="eastAsia" w:ascii="华文楷体" w:hAnsi="华文楷体" w:eastAsia="华文楷体" w:cs="华文楷体"/>
                <w:b/>
                <w:color w:val="7E5400"/>
                <w:sz w:val="19"/>
              </w:rPr>
              <w:t>主方向</w:t>
            </w:r>
          </w:p>
          <w:p w14:paraId="714E8429">
            <w:pPr>
              <w:pStyle w:val="164"/>
              <w:rPr>
                <w:rFonts w:hint="eastAsia" w:ascii="华文楷体" w:hAnsi="华文楷体" w:eastAsia="华文楷体" w:cs="华文楷体"/>
              </w:rPr>
            </w:pPr>
            <m:oMath>
              <m:r>
                <m:rPr>
                  <m:sty m:val="p"/>
                </m:rPr>
                <m:t>tan</m:t>
              </m:r>
              <m:r>
                <m:t>2</m:t>
              </m:r>
              <m:sSub>
                <m:e>
                  <m:r>
                    <m:t>α</m:t>
                  </m:r>
                </m:e>
                <m:sub>
                  <m:r>
                    <m:t>p</m:t>
                  </m:r>
                </m:sub>
              </m:sSub>
              <m:r>
                <m:rPr>
                  <m:sty m:val="p"/>
                </m:rPr>
                <m:t>=</m:t>
              </m:r>
              <m:f>
                <m:fPr>
                  <m:type m:val="bar"/>
                </m:fPr>
                <m:num>
                  <m:r>
                    <m:t>2</m:t>
                  </m:r>
                  <m:sSub>
                    <m:e>
                      <m:r>
                        <m:t>τ</m:t>
                      </m:r>
                    </m:e>
                    <m:sub>
                      <m:r>
                        <m:t>x</m:t>
                      </m:r>
                      <m:r>
                        <m:t>y</m:t>
                      </m:r>
                    </m:sub>
                  </m:sSub>
                </m:num>
                <m:den>
                  <m:sSub>
                    <m:e>
                      <m:r>
                        <m:t>σ</m:t>
                      </m:r>
                    </m:e>
                    <m:sub>
                      <m:r>
                        <m:t>x</m:t>
                      </m:r>
                    </m:sub>
                  </m:sSub>
                  <m:r>
                    <m:rPr>
                      <m:sty m:val="p"/>
                    </m:rPr>
                    <m:t>−</m:t>
                  </m:r>
                  <m:sSub>
                    <m:e>
                      <m:r>
                        <m:t>σ</m:t>
                      </m:r>
                    </m:e>
                    <m:sub>
                      <m:r>
                        <m:t>y</m:t>
                      </m:r>
                    </m:sub>
                  </m:sSub>
                </m:den>
              </m:f>
            </m:oMath>
          </w:p>
        </w:tc>
      </w:tr>
      <w:tr w14:paraId="7A6BDFE2">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3278E00">
            <w:pPr>
              <w:rPr>
                <w:rFonts w:hint="eastAsia" w:ascii="华文楷体" w:hAnsi="华文楷体" w:eastAsia="华文楷体" w:cs="华文楷体"/>
              </w:rPr>
            </w:pPr>
            <w:r>
              <w:rPr>
                <w:rFonts w:hint="eastAsia" w:ascii="华文楷体" w:hAnsi="华文楷体" w:eastAsia="华文楷体" w:cs="华文楷体"/>
                <w:b/>
                <w:color w:val="7E5400"/>
                <w:sz w:val="19"/>
              </w:rPr>
              <w:t>平面内最大切应力</w:t>
            </w:r>
          </w:p>
          <w:p w14:paraId="6F52668E">
            <w:pPr>
              <w:pStyle w:val="164"/>
              <w:rPr>
                <w:rFonts w:hint="eastAsia" w:ascii="华文楷体" w:hAnsi="华文楷体" w:eastAsia="华文楷体" w:cs="华文楷体"/>
              </w:rPr>
            </w:pPr>
            <m:oMath>
              <m:sSubSup>
                <m:e>
                  <m:r>
                    <m:t>τ</m:t>
                  </m:r>
                </m:e>
                <m:sub>
                  <m:r>
                    <m:rPr>
                      <m:sty m:val="p"/>
                    </m:rPr>
                    <m:t>max</m:t>
                  </m:r>
                </m:sub>
                <m:sup>
                  <m:d>
                    <m:dPr>
                      <m:begChr m:val="("/>
                      <m:endChr m:val=")"/>
                      <m:sepChr m:val=""/>
                      <m:grow/>
                    </m:dPr>
                    <m:e>
                      <m:r>
                        <m:rPr>
                          <m:sty m:val="p"/>
                        </m:rPr>
                        <m:t>i</m:t>
                      </m:r>
                      <m:r>
                        <m:rPr>
                          <m:sty m:val="p"/>
                        </m:rPr>
                        <m:t>n</m:t>
                      </m:r>
                      <m:r>
                        <m:rPr>
                          <m:sty m:val="p"/>
                        </m:rPr>
                        <m:t> </m:t>
                      </m:r>
                      <m:r>
                        <m:rPr>
                          <m:sty m:val="p"/>
                        </m:rPr>
                        <m:t>p</m:t>
                      </m:r>
                      <m:r>
                        <m:rPr>
                          <m:sty m:val="p"/>
                        </m:rPr>
                        <m:t>l</m:t>
                      </m:r>
                      <m:r>
                        <m:rPr>
                          <m:sty m:val="p"/>
                        </m:rPr>
                        <m:t>a</m:t>
                      </m:r>
                      <m:r>
                        <m:rPr>
                          <m:sty m:val="p"/>
                        </m:rPr>
                        <m:t>n</m:t>
                      </m:r>
                      <m:r>
                        <m:rPr>
                          <m:sty m:val="p"/>
                        </m:rPr>
                        <m:t>e</m:t>
                      </m:r>
                    </m:e>
                  </m:d>
                </m:sup>
              </m:sSubSup>
              <m:r>
                <m:rPr>
                  <m:sty m:val="p"/>
                </m:rPr>
                <m:t>=</m:t>
              </m:r>
              <m:rad>
                <m:radPr>
                  <m:degHide m:val="on"/>
                </m:radPr>
                <m:deg/>
                <m:e>
                  <m:sSup>
                    <m:e>
                      <m:d>
                        <m:dPr>
                          <m:begChr m:val="("/>
                          <m:endChr m:val=")"/>
                          <m:sepChr m:val=""/>
                          <m:grow/>
                        </m:dPr>
                        <m:e>
                          <m:f>
                            <m:fPr>
                              <m:type m:val="bar"/>
                            </m:fPr>
                            <m:num>
                              <m:sSub>
                                <m:e>
                                  <m:r>
                                    <m:t>σ</m:t>
                                  </m:r>
                                </m:e>
                                <m:sub>
                                  <m:r>
                                    <m:t>x</m:t>
                                  </m:r>
                                </m:sub>
                              </m:sSub>
                              <m:r>
                                <m:rPr>
                                  <m:sty m:val="p"/>
                                </m:rPr>
                                <m:t>−</m:t>
                              </m:r>
                              <m:sSub>
                                <m:e>
                                  <m:r>
                                    <m:t>σ</m:t>
                                  </m:r>
                                </m:e>
                                <m:sub>
                                  <m:r>
                                    <m:t>y</m:t>
                                  </m:r>
                                </m:sub>
                              </m:sSub>
                            </m:num>
                            <m:den>
                              <m:r>
                                <m:t>2</m:t>
                              </m:r>
                            </m:den>
                          </m:f>
                        </m:e>
                      </m:d>
                    </m:e>
                    <m:sup>
                      <m:r>
                        <m:t>2</m:t>
                      </m:r>
                    </m:sup>
                  </m:sSup>
                  <m:r>
                    <m:rPr>
                      <m:sty m:val="p"/>
                    </m:rPr>
                    <m:t>+</m:t>
                  </m:r>
                  <m:sSubSup>
                    <m:e>
                      <m:r>
                        <m:t>τ</m:t>
                      </m:r>
                    </m:e>
                    <m:sub>
                      <m:r>
                        <m:t>x</m:t>
                      </m:r>
                      <m:r>
                        <m:t>y</m:t>
                      </m:r>
                    </m:sub>
                    <m:sup>
                      <m:r>
                        <m:t>2</m:t>
                      </m:r>
                    </m:sup>
                  </m:sSubSup>
                </m:e>
              </m:rad>
              <m:r>
                <m:rPr>
                  <m:sty m:val="p"/>
                </m:rPr>
                <m:t>=</m:t>
              </m:r>
              <m:f>
                <m:fPr>
                  <m:type m:val="bar"/>
                </m:fPr>
                <m:num>
                  <m:d>
                    <m:dPr>
                      <m:begChr m:val="|"/>
                      <m:endChr m:val="|"/>
                      <m:sepChr m:val=""/>
                      <m:grow/>
                    </m:dPr>
                    <m:e>
                      <m:sSub>
                        <m:e>
                          <m:r>
                            <m:t>σ</m:t>
                          </m:r>
                        </m:e>
                        <m:sub>
                          <m:r>
                            <m:t>1</m:t>
                          </m:r>
                        </m:sub>
                      </m:sSub>
                      <m:r>
                        <m:rPr>
                          <m:sty m:val="p"/>
                        </m:rPr>
                        <m:t>−</m:t>
                      </m:r>
                      <m:sSub>
                        <m:e>
                          <m:r>
                            <m:t>σ</m:t>
                          </m:r>
                        </m:e>
                        <m:sub>
                          <m:r>
                            <m:t>2</m:t>
                          </m:r>
                        </m:sub>
                      </m:sSub>
                    </m:e>
                  </m:d>
                </m:num>
                <m:den>
                  <m:r>
                    <m:t>2</m:t>
                  </m:r>
                </m:den>
              </m:f>
            </m:oMath>
          </w:p>
        </w:tc>
      </w:tr>
    </w:tbl>
    <w:p w14:paraId="234BF7DE">
      <w:pPr>
        <w:rPr>
          <w:rFonts w:hint="eastAsia" w:ascii="华文楷体" w:hAnsi="华文楷体" w:eastAsia="华文楷体" w:cs="华文楷体"/>
        </w:rPr>
      </w:pPr>
      <w:r>
        <w:rPr>
          <w:rFonts w:hint="eastAsia" w:ascii="华文楷体" w:hAnsi="华文楷体" w:eastAsia="华文楷体" w:cs="华文楷体"/>
        </w:rPr>
        <w:t xml:space="preserve">三维强度理论中通常把三个主应力按 </w:t>
      </w:r>
      <m:oMath>
        <m:sSub>
          <m:e>
            <m:r>
              <m:t>σ</m:t>
            </m:r>
          </m:e>
          <m:sub>
            <m:r>
              <m:t>1</m:t>
            </m:r>
          </m:sub>
        </m:sSub>
        <m:r>
          <m:rPr>
            <m:sty m:val="p"/>
          </m:rPr>
          <m:t>≥</m:t>
        </m:r>
        <m:sSub>
          <m:e>
            <m:r>
              <m:t>σ</m:t>
            </m:r>
          </m:e>
          <m:sub>
            <m:r>
              <m:t>2</m:t>
            </m:r>
          </m:sub>
        </m:sSub>
        <m:r>
          <m:rPr>
            <m:sty m:val="p"/>
          </m:rPr>
          <m:t>≥</m:t>
        </m:r>
        <m:sSub>
          <m:e>
            <m:r>
              <m:t>σ</m:t>
            </m:r>
          </m:e>
          <m:sub>
            <m:r>
              <m:t>3</m:t>
            </m:r>
          </m:sub>
        </m:sSub>
      </m:oMath>
      <w:r>
        <w:rPr>
          <w:rFonts w:hint="eastAsia" w:ascii="华文楷体" w:hAnsi="华文楷体" w:eastAsia="华文楷体" w:cs="华文楷体"/>
        </w:rPr>
        <w:t xml:space="preserve"> 排序。对于平面应力状态，第三个主应力为 0，但它在排序中不一定恰好是 </w:t>
      </w:r>
      <m:oMath>
        <m:sSub>
          <m:e>
            <m:r>
              <m:t>σ</m:t>
            </m:r>
          </m:e>
          <m:sub>
            <m:r>
              <m:t>3</m:t>
            </m:r>
          </m:sub>
        </m:sSub>
      </m:oMath>
      <w:r>
        <w:rPr>
          <w:rFonts w:hint="eastAsia" w:ascii="华文楷体" w:hAnsi="华文楷体" w:eastAsia="华文楷体" w:cs="华文楷体"/>
        </w:rPr>
        <w:t>：例如两个面内主应力都为负时，0 反而是最大主应力。</w:t>
      </w:r>
    </w:p>
    <w:p w14:paraId="5C4F4D0D">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6.5 莫尔圆：把坐标变换变成几何问题</w:t>
      </w:r>
    </w:p>
    <w:p w14:paraId="3A7A10D5">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029200" cy="339788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3398213"/>
                    </a:xfrm>
                    <a:prstGeom prst="rect">
                      <a:avLst/>
                    </a:prstGeom>
                  </pic:spPr>
                </pic:pic>
              </a:graphicData>
            </a:graphic>
          </wp:inline>
        </w:drawing>
      </w:r>
    </w:p>
    <w:p w14:paraId="1B10CFE8">
      <w:pPr>
        <w:jc w:val="center"/>
        <w:rPr>
          <w:rFonts w:hint="eastAsia" w:ascii="华文楷体" w:hAnsi="华文楷体" w:eastAsia="华文楷体" w:cs="华文楷体"/>
        </w:rPr>
      </w:pPr>
      <w:r>
        <w:rPr>
          <w:rFonts w:hint="eastAsia" w:ascii="华文楷体" w:hAnsi="华文楷体" w:eastAsia="华文楷体" w:cs="华文楷体"/>
          <w:i/>
          <w:color w:val="5A5A5A"/>
          <w:sz w:val="18"/>
        </w:rPr>
        <w:t>图6-1  平面应力莫尔圆示意</w:t>
      </w:r>
    </w:p>
    <w:p w14:paraId="59C63E58">
      <w:pPr>
        <w:rPr>
          <w:rFonts w:hint="eastAsia" w:ascii="华文楷体" w:hAnsi="华文楷体" w:eastAsia="华文楷体" w:cs="华文楷体"/>
        </w:rPr>
      </w:pPr>
      <w:r>
        <w:rPr>
          <w:rFonts w:hint="eastAsia" w:ascii="华文楷体" w:hAnsi="华文楷体" w:eastAsia="华文楷体" w:cs="华文楷体"/>
        </w:rPr>
        <w:t xml:space="preserve">莫尔圆圆心为平均正应力，半径等于平面内最大切应力。圆与 </w:t>
      </w:r>
      <m:oMath>
        <m:r>
          <m:t>σ</m:t>
        </m:r>
      </m:oMath>
      <w:r>
        <w:rPr>
          <w:rFonts w:hint="eastAsia" w:ascii="华文楷体" w:hAnsi="华文楷体" w:eastAsia="华文楷体" w:cs="华文楷体"/>
        </w:rPr>
        <w:t xml:space="preserve"> 轴的两个交点给出主应力。</w:t>
      </w:r>
    </w:p>
    <w:tbl>
      <w:tblPr>
        <w:tblStyle w:val="32"/>
        <w:tblW w:w="0" w:type="auto"/>
        <w:jc w:val="center"/>
        <w:tblLayout w:type="autofit"/>
        <w:tblCellMar>
          <w:top w:w="0" w:type="dxa"/>
          <w:left w:w="108" w:type="dxa"/>
          <w:bottom w:w="0" w:type="dxa"/>
          <w:right w:w="108" w:type="dxa"/>
        </w:tblCellMar>
      </w:tblPr>
      <w:tblGrid>
        <w:gridCol w:w="9972"/>
      </w:tblGrid>
      <w:tr w14:paraId="19FB7AB0">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73EFD379">
            <w:pPr>
              <w:rPr>
                <w:rFonts w:hint="eastAsia" w:ascii="华文楷体" w:hAnsi="华文楷体" w:eastAsia="华文楷体" w:cs="华文楷体"/>
              </w:rPr>
            </w:pPr>
            <w:r>
              <w:rPr>
                <w:rFonts w:hint="eastAsia" w:ascii="华文楷体" w:hAnsi="华文楷体" w:eastAsia="华文楷体" w:cs="华文楷体"/>
                <w:b/>
                <w:color w:val="7E5400"/>
                <w:sz w:val="19"/>
              </w:rPr>
              <w:t>莫尔圆圆心与半径</w:t>
            </w:r>
          </w:p>
          <w:p w14:paraId="3E401940">
            <w:pPr>
              <w:pStyle w:val="164"/>
              <w:rPr>
                <w:rFonts w:hint="eastAsia" w:ascii="华文楷体" w:hAnsi="华文楷体" w:eastAsia="华文楷体" w:cs="华文楷体"/>
              </w:rPr>
            </w:pPr>
            <m:oMath>
              <m:r>
                <m:t>C</m:t>
              </m:r>
              <m:r>
                <m:rPr>
                  <m:sty m:val="p"/>
                </m:rPr>
                <m:t>=</m:t>
              </m:r>
              <m:f>
                <m:fPr>
                  <m:type m:val="bar"/>
                </m:fPr>
                <m:num>
                  <m:sSub>
                    <m:e>
                      <m:r>
                        <m:t>σ</m:t>
                      </m:r>
                    </m:e>
                    <m:sub>
                      <m:r>
                        <m:t>x</m:t>
                      </m:r>
                    </m:sub>
                  </m:sSub>
                  <m:r>
                    <m:rPr>
                      <m:sty m:val="p"/>
                    </m:rPr>
                    <m:t>+</m:t>
                  </m:r>
                  <m:sSub>
                    <m:e>
                      <m:r>
                        <m:t>σ</m:t>
                      </m:r>
                    </m:e>
                    <m:sub>
                      <m:r>
                        <m:t>y</m:t>
                      </m:r>
                    </m:sub>
                  </m:sSub>
                </m:num>
                <m:den>
                  <m:r>
                    <m:t>2</m:t>
                  </m:r>
                </m:den>
              </m:f>
              <m:r>
                <m:rPr>
                  <m:sty m:val="p"/>
                </m:rPr>
                <m:t>,</m:t>
              </m:r>
              <m:r>
                <m:t>  </m:t>
              </m:r>
              <m:r>
                <m:t>R</m:t>
              </m:r>
              <m:r>
                <m:rPr>
                  <m:sty m:val="p"/>
                </m:rPr>
                <m:t>=</m:t>
              </m:r>
              <m:rad>
                <m:radPr>
                  <m:degHide m:val="on"/>
                </m:radPr>
                <m:deg/>
                <m:e>
                  <m:sSup>
                    <m:e>
                      <m:d>
                        <m:dPr>
                          <m:begChr m:val="("/>
                          <m:endChr m:val=")"/>
                          <m:sepChr m:val=""/>
                          <m:grow/>
                        </m:dPr>
                        <m:e>
                          <m:f>
                            <m:fPr>
                              <m:type m:val="bar"/>
                            </m:fPr>
                            <m:num>
                              <m:sSub>
                                <m:e>
                                  <m:r>
                                    <m:t>σ</m:t>
                                  </m:r>
                                </m:e>
                                <m:sub>
                                  <m:r>
                                    <m:t>x</m:t>
                                  </m:r>
                                </m:sub>
                              </m:sSub>
                              <m:r>
                                <m:rPr>
                                  <m:sty m:val="p"/>
                                </m:rPr>
                                <m:t>−</m:t>
                              </m:r>
                              <m:sSub>
                                <m:e>
                                  <m:r>
                                    <m:t>σ</m:t>
                                  </m:r>
                                </m:e>
                                <m:sub>
                                  <m:r>
                                    <m:t>y</m:t>
                                  </m:r>
                                </m:sub>
                              </m:sSub>
                            </m:num>
                            <m:den>
                              <m:r>
                                <m:t>2</m:t>
                              </m:r>
                            </m:den>
                          </m:f>
                        </m:e>
                      </m:d>
                    </m:e>
                    <m:sup>
                      <m:r>
                        <m:t>2</m:t>
                      </m:r>
                    </m:sup>
                  </m:sSup>
                  <m:r>
                    <m:rPr>
                      <m:sty m:val="p"/>
                    </m:rPr>
                    <m:t>+</m:t>
                  </m:r>
                  <m:sSubSup>
                    <m:e>
                      <m:r>
                        <m:t>τ</m:t>
                      </m:r>
                    </m:e>
                    <m:sub>
                      <m:r>
                        <m:t>x</m:t>
                      </m:r>
                      <m:r>
                        <m:t>y</m:t>
                      </m:r>
                    </m:sub>
                    <m:sup>
                      <m:r>
                        <m:t>2</m:t>
                      </m:r>
                    </m:sup>
                  </m:sSubSup>
                </m:e>
              </m:rad>
            </m:oMath>
          </w:p>
        </w:tc>
      </w:tr>
    </w:tbl>
    <w:p w14:paraId="4EC7209E">
      <w:pPr>
        <w:pStyle w:val="5"/>
        <w:keepNext/>
        <w:rPr>
          <w:rFonts w:hint="eastAsia" w:ascii="华文楷体" w:hAnsi="华文楷体" w:eastAsia="华文楷体" w:cs="华文楷体"/>
        </w:rPr>
      </w:pPr>
      <w:r>
        <w:rPr>
          <w:rFonts w:hint="eastAsia" w:ascii="华文楷体" w:hAnsi="华文楷体" w:eastAsia="华文楷体" w:cs="华文楷体"/>
        </w:rPr>
        <w:t>6.5.1 作图步骤</w:t>
      </w:r>
    </w:p>
    <w:p w14:paraId="7F93A3E1">
      <w:pPr>
        <w:pStyle w:val="16"/>
        <w:ind w:left="340"/>
        <w:rPr>
          <w:rFonts w:hint="eastAsia" w:ascii="华文楷体" w:hAnsi="华文楷体" w:eastAsia="华文楷体" w:cs="华文楷体"/>
        </w:rPr>
      </w:pPr>
      <w:r>
        <w:rPr>
          <w:rFonts w:hint="eastAsia" w:ascii="华文楷体" w:hAnsi="华文楷体" w:eastAsia="华文楷体" w:cs="华文楷体"/>
        </w:rPr>
        <w:t>在 σ-τ 平面标出 A(σx, τxy) 与 B(σy, -τxy)；</w:t>
      </w:r>
    </w:p>
    <w:p w14:paraId="6323D03F">
      <w:pPr>
        <w:pStyle w:val="16"/>
        <w:ind w:left="340"/>
        <w:rPr>
          <w:rFonts w:hint="eastAsia" w:ascii="华文楷体" w:hAnsi="华文楷体" w:eastAsia="华文楷体" w:cs="华文楷体"/>
        </w:rPr>
      </w:pPr>
      <w:r>
        <w:rPr>
          <w:rFonts w:hint="eastAsia" w:ascii="华文楷体" w:hAnsi="华文楷体" w:eastAsia="华文楷体" w:cs="华文楷体"/>
        </w:rPr>
        <w:t>AB 的中点即圆心 C；</w:t>
      </w:r>
    </w:p>
    <w:p w14:paraId="71F9DEA9">
      <w:pPr>
        <w:pStyle w:val="16"/>
        <w:ind w:left="340"/>
        <w:rPr>
          <w:rFonts w:hint="eastAsia" w:ascii="华文楷体" w:hAnsi="华文楷体" w:eastAsia="华文楷体" w:cs="华文楷体"/>
        </w:rPr>
      </w:pPr>
      <w:r>
        <w:rPr>
          <w:rFonts w:hint="eastAsia" w:ascii="华文楷体" w:hAnsi="华文楷体" w:eastAsia="华文楷体" w:cs="华文楷体"/>
        </w:rPr>
        <w:t>以 CA 为半径作圆；</w:t>
      </w:r>
    </w:p>
    <w:p w14:paraId="7AD75910">
      <w:pPr>
        <w:pStyle w:val="16"/>
        <w:ind w:left="340"/>
        <w:rPr>
          <w:rFonts w:hint="eastAsia" w:ascii="华文楷体" w:hAnsi="华文楷体" w:eastAsia="华文楷体" w:cs="华文楷体"/>
        </w:rPr>
      </w:pPr>
      <w:r>
        <w:rPr>
          <w:rFonts w:hint="eastAsia" w:ascii="华文楷体" w:hAnsi="华文楷体" w:eastAsia="华文楷体" w:cs="华文楷体"/>
        </w:rPr>
        <w:t>圆与 σ 轴交点为两个主应力；</w:t>
      </w:r>
    </w:p>
    <w:p w14:paraId="242F9A20">
      <w:pPr>
        <w:pStyle w:val="16"/>
        <w:ind w:left="340"/>
        <w:rPr>
          <w:rFonts w:hint="eastAsia" w:ascii="华文楷体" w:hAnsi="华文楷体" w:eastAsia="华文楷体" w:cs="华文楷体"/>
        </w:rPr>
      </w:pPr>
      <w:r>
        <w:rPr>
          <w:rFonts w:hint="eastAsia" w:ascii="华文楷体" w:hAnsi="华文楷体" w:eastAsia="华文楷体" w:cs="华文楷体"/>
        </w:rPr>
        <w:t>圆的最高/最低点对应平面内最大切应力。</w:t>
      </w:r>
    </w:p>
    <w:tbl>
      <w:tblPr>
        <w:tblStyle w:val="32"/>
        <w:tblW w:w="0" w:type="auto"/>
        <w:tblInd w:w="0" w:type="dxa"/>
        <w:tblLayout w:type="autofit"/>
        <w:tblCellMar>
          <w:top w:w="0" w:type="dxa"/>
          <w:left w:w="108" w:type="dxa"/>
          <w:bottom w:w="0" w:type="dxa"/>
          <w:right w:w="108" w:type="dxa"/>
        </w:tblCellMar>
      </w:tblPr>
      <w:tblGrid>
        <w:gridCol w:w="9972"/>
      </w:tblGrid>
      <w:tr w14:paraId="3026FE05">
        <w:tblPrEx>
          <w:tblCellMar>
            <w:top w:w="0" w:type="dxa"/>
            <w:left w:w="108" w:type="dxa"/>
            <w:bottom w:w="0" w:type="dxa"/>
            <w:right w:w="108" w:type="dxa"/>
          </w:tblCellMar>
        </w:tblPrEx>
        <w:trPr>
          <w:cantSplit/>
        </w:trPr>
        <w:tc>
          <w:tcPr>
            <w:tcW w:w="9972" w:type="dxa"/>
            <w:shd w:val="clear" w:color="auto" w:fill="FFF4CC"/>
            <w:tcMar>
              <w:top w:w="110" w:type="dxa"/>
              <w:left w:w="160" w:type="dxa"/>
              <w:bottom w:w="110" w:type="dxa"/>
              <w:right w:w="160" w:type="dxa"/>
            </w:tcMar>
          </w:tcPr>
          <w:p w14:paraId="6C8BF2E3">
            <w:pPr>
              <w:rPr>
                <w:rFonts w:hint="eastAsia" w:ascii="华文楷体" w:hAnsi="华文楷体" w:eastAsia="华文楷体" w:cs="华文楷体"/>
              </w:rPr>
            </w:pPr>
            <w:r>
              <w:rPr>
                <w:rFonts w:hint="eastAsia" w:ascii="华文楷体" w:hAnsi="华文楷体" w:eastAsia="华文楷体" w:cs="华文楷体"/>
                <w:b/>
                <w:color w:val="464646"/>
              </w:rPr>
              <w:t xml:space="preserve">角度关系  </w:t>
            </w:r>
            <w:r>
              <w:rPr>
                <w:rFonts w:hint="eastAsia" w:ascii="华文楷体" w:hAnsi="华文楷体" w:eastAsia="华文楷体" w:cs="华文楷体"/>
              </w:rPr>
              <w:t xml:space="preserve">物理平面旋转 </w:t>
            </w:r>
            <m:oMath>
              <m:r>
                <m:t>α</m:t>
              </m:r>
            </m:oMath>
            <w:r>
              <w:rPr>
                <w:rFonts w:hint="eastAsia" w:ascii="华文楷体" w:hAnsi="华文楷体" w:eastAsia="华文楷体" w:cs="华文楷体"/>
              </w:rPr>
              <w:t xml:space="preserve">，莫尔圆上的半径转过 </w:t>
            </w:r>
            <m:oMath>
              <m:r>
                <m:t>2</m:t>
              </m:r>
              <m:r>
                <m:t>α</m:t>
              </m:r>
            </m:oMath>
            <w:r>
              <w:rPr>
                <w:rFonts w:hint="eastAsia" w:ascii="华文楷体" w:hAnsi="华文楷体" w:eastAsia="华文楷体" w:cs="华文楷体"/>
              </w:rPr>
              <w:t>。莫尔圆的转向与物理截面转向是否一致取决于所采用的切应力符号约定，因此应以教材规定为准。</w:t>
            </w:r>
          </w:p>
        </w:tc>
      </w:tr>
    </w:tbl>
    <w:p w14:paraId="15E3C958">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6.6 平面应变状态与应变坐标变换</w:t>
      </w:r>
    </w:p>
    <w:p w14:paraId="5927BB0E">
      <w:pPr>
        <w:rPr>
          <w:rFonts w:hint="eastAsia" w:ascii="华文楷体" w:hAnsi="华文楷体" w:eastAsia="华文楷体" w:cs="华文楷体"/>
        </w:rPr>
      </w:pPr>
      <w:r>
        <w:rPr>
          <w:rFonts w:hint="eastAsia" w:ascii="华文楷体" w:hAnsi="华文楷体" w:eastAsia="华文楷体" w:cs="华文楷体"/>
        </w:rPr>
        <w:t xml:space="preserve">课堂笔记重点记录了平面应变：微元体在 z 方向没有正应变，也没有与 z 相关的剪应变，即 </w:t>
      </w:r>
      <m:oMath>
        <m:sSub>
          <m:e>
            <m:r>
              <m:t>ε</m:t>
            </m:r>
          </m:e>
          <m:sub>
            <m:r>
              <m:t>z</m:t>
            </m:r>
          </m:sub>
        </m:sSub>
        <m:r>
          <m:rPr>
            <m:sty m:val="p"/>
          </m:rPr>
          <m:t>=</m:t>
        </m:r>
        <m:sSub>
          <m:e>
            <m:r>
              <m:t>γ</m:t>
            </m:r>
          </m:e>
          <m:sub>
            <m:r>
              <m:t>x</m:t>
            </m:r>
            <m:r>
              <m:t>z</m:t>
            </m:r>
          </m:sub>
        </m:sSub>
        <m:r>
          <m:rPr>
            <m:sty m:val="p"/>
          </m:rPr>
          <m:t>=</m:t>
        </m:r>
        <m:sSub>
          <m:e>
            <m:r>
              <m:t>γ</m:t>
            </m:r>
          </m:e>
          <m:sub>
            <m:r>
              <m:t>y</m:t>
            </m:r>
            <m:r>
              <m:t>z</m:t>
            </m:r>
          </m:sub>
        </m:sSub>
        <m:r>
          <m:rPr>
            <m:sty m:val="p"/>
          </m:rPr>
          <m:t>=</m:t>
        </m:r>
        <m:r>
          <m:t>0</m:t>
        </m:r>
      </m:oMath>
      <w:r>
        <w:rPr>
          <w:rFonts w:hint="eastAsia" w:ascii="华文楷体" w:hAnsi="华文楷体" w:eastAsia="华文楷体" w:cs="华文楷体"/>
        </w:rPr>
        <w:t>。平面应变常见于沿 z 方向非常长、且几何和载荷在 z 方向基本不变并受到轴向约束的结构。</w:t>
      </w:r>
    </w:p>
    <w:tbl>
      <w:tblPr>
        <w:tblStyle w:val="32"/>
        <w:tblW w:w="0" w:type="auto"/>
        <w:jc w:val="center"/>
        <w:tblLayout w:type="autofit"/>
        <w:tblCellMar>
          <w:top w:w="0" w:type="dxa"/>
          <w:left w:w="108" w:type="dxa"/>
          <w:bottom w:w="0" w:type="dxa"/>
          <w:right w:w="108" w:type="dxa"/>
        </w:tblCellMar>
      </w:tblPr>
      <w:tblGrid>
        <w:gridCol w:w="9972"/>
      </w:tblGrid>
      <w:tr w14:paraId="5FBF7625">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E379D0E">
            <w:pPr>
              <w:rPr>
                <w:rFonts w:hint="eastAsia" w:ascii="华文楷体" w:hAnsi="华文楷体" w:eastAsia="华文楷体" w:cs="华文楷体"/>
              </w:rPr>
            </w:pPr>
            <w:r>
              <w:rPr>
                <w:rFonts w:hint="eastAsia" w:ascii="华文楷体" w:hAnsi="华文楷体" w:eastAsia="华文楷体" w:cs="华文楷体"/>
                <w:b/>
                <w:color w:val="7E5400"/>
                <w:sz w:val="19"/>
              </w:rPr>
              <w:t>理想平面应变条件</w:t>
            </w:r>
          </w:p>
          <w:p w14:paraId="2B602C6C">
            <w:pPr>
              <w:pStyle w:val="164"/>
              <w:rPr>
                <w:rFonts w:hint="eastAsia" w:ascii="华文楷体" w:hAnsi="华文楷体" w:eastAsia="华文楷体" w:cs="华文楷体"/>
              </w:rPr>
            </w:pPr>
            <m:oMath>
              <m:sSub>
                <m:e>
                  <m:r>
                    <m:t>ε</m:t>
                  </m:r>
                </m:e>
                <m:sub>
                  <m:r>
                    <m:t>z</m:t>
                  </m:r>
                </m:sub>
              </m:sSub>
              <m:r>
                <m:rPr>
                  <m:sty m:val="p"/>
                </m:rPr>
                <m:t>=</m:t>
              </m:r>
              <m:r>
                <m:t>0</m:t>
              </m:r>
              <m:r>
                <m:rPr>
                  <m:sty m:val="p"/>
                </m:rPr>
                <m:t>,</m:t>
              </m:r>
              <m:r>
                <m:t>  </m:t>
              </m:r>
              <m:sSub>
                <m:e>
                  <m:r>
                    <m:t>γ</m:t>
                  </m:r>
                </m:e>
                <m:sub>
                  <m:r>
                    <m:t>x</m:t>
                  </m:r>
                  <m:r>
                    <m:t>z</m:t>
                  </m:r>
                </m:sub>
              </m:sSub>
              <m:r>
                <m:rPr>
                  <m:sty m:val="p"/>
                </m:rPr>
                <m:t>=</m:t>
              </m:r>
              <m:sSub>
                <m:e>
                  <m:r>
                    <m:t>γ</m:t>
                  </m:r>
                </m:e>
                <m:sub>
                  <m:r>
                    <m:t>y</m:t>
                  </m:r>
                  <m:r>
                    <m:t>z</m:t>
                  </m:r>
                </m:sub>
              </m:sSub>
              <m:r>
                <m:rPr>
                  <m:sty m:val="p"/>
                </m:rPr>
                <m:t>=</m:t>
              </m:r>
              <m:r>
                <m:t>0</m:t>
              </m:r>
            </m:oMath>
          </w:p>
        </w:tc>
      </w:tr>
    </w:tbl>
    <w:p w14:paraId="31B8CCC6">
      <w:pPr>
        <w:rPr>
          <w:rFonts w:hint="eastAsia" w:ascii="华文楷体" w:hAnsi="华文楷体" w:eastAsia="华文楷体" w:cs="华文楷体"/>
        </w:rPr>
      </w:pPr>
      <w:r>
        <w:rPr>
          <w:rFonts w:hint="eastAsia" w:ascii="华文楷体" w:hAnsi="华文楷体" w:eastAsia="华文楷体" w:cs="华文楷体"/>
        </w:rPr>
        <w:t xml:space="preserve">工程切应变的变换公式与应力变换完全对偶，但需注意莫尔应变圆的纵坐标通常取 </w:t>
      </w:r>
      <m:oMath>
        <m:r>
          <m:t>γ</m:t>
        </m:r>
        <m:r>
          <m:rPr>
            <m:sty m:val="p"/>
          </m:rPr>
          <m:t>/</m:t>
        </m:r>
        <m:r>
          <m:t>2</m:t>
        </m:r>
      </m:oMath>
      <w:r>
        <w:rPr>
          <w:rFonts w:hint="eastAsia" w:ascii="华文楷体" w:hAnsi="华文楷体" w:eastAsia="华文楷体" w:cs="华文楷体"/>
        </w:rPr>
        <w:t xml:space="preserve">，而不是直接取 </w:t>
      </w:r>
      <m:oMath>
        <m:r>
          <m:t>γ</m:t>
        </m:r>
      </m:oMath>
      <w:r>
        <w:rPr>
          <w:rFonts w:hint="eastAsia" w:ascii="华文楷体" w:hAnsi="华文楷体" w:eastAsia="华文楷体" w:cs="华文楷体"/>
        </w:rPr>
        <w:t>。</w:t>
      </w:r>
    </w:p>
    <w:tbl>
      <w:tblPr>
        <w:tblStyle w:val="32"/>
        <w:tblW w:w="0" w:type="auto"/>
        <w:jc w:val="center"/>
        <w:tblLayout w:type="autofit"/>
        <w:tblCellMar>
          <w:top w:w="0" w:type="dxa"/>
          <w:left w:w="108" w:type="dxa"/>
          <w:bottom w:w="0" w:type="dxa"/>
          <w:right w:w="108" w:type="dxa"/>
        </w:tblCellMar>
      </w:tblPr>
      <w:tblGrid>
        <w:gridCol w:w="9972"/>
      </w:tblGrid>
      <w:tr w14:paraId="5FF64DDF">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02FDCAFF">
            <w:pPr>
              <w:rPr>
                <w:rFonts w:hint="eastAsia" w:ascii="华文楷体" w:hAnsi="华文楷体" w:eastAsia="华文楷体" w:cs="华文楷体"/>
              </w:rPr>
            </w:pPr>
            <w:r>
              <w:rPr>
                <w:rFonts w:hint="eastAsia" w:ascii="华文楷体" w:hAnsi="华文楷体" w:eastAsia="华文楷体" w:cs="华文楷体"/>
                <w:b/>
                <w:color w:val="7E5400"/>
                <w:sz w:val="19"/>
              </w:rPr>
              <w:t>斜方向正应变</w:t>
            </w:r>
          </w:p>
          <w:p w14:paraId="33B197A8">
            <w:pPr>
              <w:pStyle w:val="164"/>
              <w:rPr>
                <w:rFonts w:hint="eastAsia" w:ascii="华文楷体" w:hAnsi="华文楷体" w:eastAsia="华文楷体" w:cs="华文楷体"/>
              </w:rPr>
            </w:pPr>
            <m:oMath>
              <m:sSub>
                <m:e>
                  <m:r>
                    <m:t>ε</m:t>
                  </m:r>
                </m:e>
                <m:sub>
                  <m:r>
                    <m:t>α</m:t>
                  </m:r>
                </m:sub>
              </m:sSub>
              <m:r>
                <m:rPr>
                  <m:sty m:val="p"/>
                </m:rPr>
                <m:t>=</m:t>
              </m:r>
              <m:f>
                <m:fPr>
                  <m:type m:val="bar"/>
                </m:fPr>
                <m:num>
                  <m:sSub>
                    <m:e>
                      <m:r>
                        <m:t>ε</m:t>
                      </m:r>
                    </m:e>
                    <m:sub>
                      <m:r>
                        <m:t>x</m:t>
                      </m:r>
                    </m:sub>
                  </m:sSub>
                  <m:r>
                    <m:rPr>
                      <m:sty m:val="p"/>
                    </m:rPr>
                    <m:t>+</m:t>
                  </m:r>
                  <m:sSub>
                    <m:e>
                      <m:r>
                        <m:t>ε</m:t>
                      </m:r>
                    </m:e>
                    <m:sub>
                      <m:r>
                        <m:t>y</m:t>
                      </m:r>
                    </m:sub>
                  </m:sSub>
                </m:num>
                <m:den>
                  <m:r>
                    <m:t>2</m:t>
                  </m:r>
                </m:den>
              </m:f>
              <m:r>
                <m:rPr>
                  <m:sty m:val="p"/>
                </m:rPr>
                <m:t>+</m:t>
              </m:r>
              <m:f>
                <m:fPr>
                  <m:type m:val="bar"/>
                </m:fPr>
                <m:num>
                  <m:sSub>
                    <m:e>
                      <m:r>
                        <m:t>ε</m:t>
                      </m:r>
                    </m:e>
                    <m:sub>
                      <m:r>
                        <m:t>x</m:t>
                      </m:r>
                    </m:sub>
                  </m:sSub>
                  <m:r>
                    <m:rPr>
                      <m:sty m:val="p"/>
                    </m:rPr>
                    <m:t>−</m:t>
                  </m:r>
                  <m:sSub>
                    <m:e>
                      <m:r>
                        <m:t>ε</m:t>
                      </m:r>
                    </m:e>
                    <m:sub>
                      <m:r>
                        <m:t>y</m:t>
                      </m:r>
                    </m:sub>
                  </m:sSub>
                </m:num>
                <m:den>
                  <m:r>
                    <m:t>2</m:t>
                  </m:r>
                </m:den>
              </m:f>
              <m:r>
                <m:rPr>
                  <m:sty m:val="p"/>
                </m:rPr>
                <m:t>cos</m:t>
              </m:r>
              <m:r>
                <m:t>2</m:t>
              </m:r>
              <m:r>
                <m:t>α</m:t>
              </m:r>
              <m:r>
                <m:rPr>
                  <m:sty m:val="p"/>
                </m:rPr>
                <m:t>+</m:t>
              </m:r>
              <m:f>
                <m:fPr>
                  <m:type m:val="bar"/>
                </m:fPr>
                <m:num>
                  <m:sSub>
                    <m:e>
                      <m:r>
                        <m:t>γ</m:t>
                      </m:r>
                    </m:e>
                    <m:sub>
                      <m:r>
                        <m:t>x</m:t>
                      </m:r>
                      <m:r>
                        <m:t>y</m:t>
                      </m:r>
                    </m:sub>
                  </m:sSub>
                </m:num>
                <m:den>
                  <m:r>
                    <m:t>2</m:t>
                  </m:r>
                </m:den>
              </m:f>
              <m:r>
                <m:rPr>
                  <m:sty m:val="p"/>
                </m:rPr>
                <m:t>sin</m:t>
              </m:r>
              <m:r>
                <m:t>2</m:t>
              </m:r>
              <m:r>
                <m:t>α</m:t>
              </m:r>
            </m:oMath>
          </w:p>
        </w:tc>
      </w:tr>
      <w:tr w14:paraId="06984DDD">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5EBA7294">
            <w:pPr>
              <w:rPr>
                <w:rFonts w:hint="eastAsia" w:ascii="华文楷体" w:hAnsi="华文楷体" w:eastAsia="华文楷体" w:cs="华文楷体"/>
              </w:rPr>
            </w:pPr>
            <w:r>
              <w:rPr>
                <w:rFonts w:hint="eastAsia" w:ascii="华文楷体" w:hAnsi="华文楷体" w:eastAsia="华文楷体" w:cs="华文楷体"/>
                <w:b/>
                <w:color w:val="7E5400"/>
                <w:sz w:val="19"/>
              </w:rPr>
              <w:t>应变变换中的切应变半量</w:t>
            </w:r>
          </w:p>
          <w:p w14:paraId="2F9C9156">
            <w:pPr>
              <w:pStyle w:val="164"/>
              <w:rPr>
                <w:rFonts w:hint="eastAsia" w:ascii="华文楷体" w:hAnsi="华文楷体" w:eastAsia="华文楷体" w:cs="华文楷体"/>
              </w:rPr>
            </w:pPr>
            <m:oMath>
              <m:f>
                <m:fPr>
                  <m:type m:val="bar"/>
                </m:fPr>
                <m:num>
                  <m:sSub>
                    <m:e>
                      <m:r>
                        <m:t>γ</m:t>
                      </m:r>
                    </m:e>
                    <m:sub>
                      <m:r>
                        <m:t>α</m:t>
                      </m:r>
                    </m:sub>
                  </m:sSub>
                </m:num>
                <m:den>
                  <m:r>
                    <m:t>2</m:t>
                  </m:r>
                </m:den>
              </m:f>
              <m:r>
                <m:rPr>
                  <m:sty m:val="p"/>
                </m:rPr>
                <m:t>=</m:t>
              </m:r>
              <m:r>
                <m:rPr>
                  <m:sty m:val="p"/>
                </m:rPr>
                <m:t>−</m:t>
              </m:r>
              <m:f>
                <m:fPr>
                  <m:type m:val="bar"/>
                </m:fPr>
                <m:num>
                  <m:sSub>
                    <m:e>
                      <m:r>
                        <m:t>ε</m:t>
                      </m:r>
                    </m:e>
                    <m:sub>
                      <m:r>
                        <m:t>x</m:t>
                      </m:r>
                    </m:sub>
                  </m:sSub>
                  <m:r>
                    <m:rPr>
                      <m:sty m:val="p"/>
                    </m:rPr>
                    <m:t>−</m:t>
                  </m:r>
                  <m:sSub>
                    <m:e>
                      <m:r>
                        <m:t>ε</m:t>
                      </m:r>
                    </m:e>
                    <m:sub>
                      <m:r>
                        <m:t>y</m:t>
                      </m:r>
                    </m:sub>
                  </m:sSub>
                </m:num>
                <m:den>
                  <m:r>
                    <m:t>2</m:t>
                  </m:r>
                </m:den>
              </m:f>
              <m:r>
                <m:rPr>
                  <m:sty m:val="p"/>
                </m:rPr>
                <m:t>sin</m:t>
              </m:r>
              <m:r>
                <m:t>2</m:t>
              </m:r>
              <m:r>
                <m:t>α</m:t>
              </m:r>
              <m:r>
                <m:rPr>
                  <m:sty m:val="p"/>
                </m:rPr>
                <m:t>+</m:t>
              </m:r>
              <m:f>
                <m:fPr>
                  <m:type m:val="bar"/>
                </m:fPr>
                <m:num>
                  <m:sSub>
                    <m:e>
                      <m:r>
                        <m:t>γ</m:t>
                      </m:r>
                    </m:e>
                    <m:sub>
                      <m:r>
                        <m:t>x</m:t>
                      </m:r>
                      <m:r>
                        <m:t>y</m:t>
                      </m:r>
                    </m:sub>
                  </m:sSub>
                </m:num>
                <m:den>
                  <m:r>
                    <m:t>2</m:t>
                  </m:r>
                </m:den>
              </m:f>
              <m:r>
                <m:rPr>
                  <m:sty m:val="p"/>
                </m:rPr>
                <m:t>cos</m:t>
              </m:r>
              <m:r>
                <m:t>2</m:t>
              </m:r>
              <m:r>
                <m:t>α</m:t>
              </m:r>
            </m:oMath>
          </w:p>
        </w:tc>
      </w:tr>
      <w:tr w14:paraId="402CDA07">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52A6FE95">
            <w:pPr>
              <w:rPr>
                <w:rFonts w:hint="eastAsia" w:ascii="华文楷体" w:hAnsi="华文楷体" w:eastAsia="华文楷体" w:cs="华文楷体"/>
              </w:rPr>
            </w:pPr>
            <w:r>
              <w:rPr>
                <w:rFonts w:hint="eastAsia" w:ascii="华文楷体" w:hAnsi="华文楷体" w:eastAsia="华文楷体" w:cs="华文楷体"/>
                <w:b/>
                <w:color w:val="7E5400"/>
                <w:sz w:val="19"/>
              </w:rPr>
              <w:t>平面主应变</w:t>
            </w:r>
          </w:p>
          <w:p w14:paraId="4CB1168C">
            <w:pPr>
              <w:pStyle w:val="164"/>
              <w:rPr>
                <w:rFonts w:hint="eastAsia" w:ascii="华文楷体" w:hAnsi="华文楷体" w:eastAsia="华文楷体" w:cs="华文楷体"/>
              </w:rPr>
            </w:pPr>
            <m:oMath>
              <m:sSub>
                <m:e>
                  <m:r>
                    <m:t>ε</m:t>
                  </m:r>
                </m:e>
                <m:sub>
                  <m:r>
                    <m:t>1</m:t>
                  </m:r>
                  <m:r>
                    <m:rPr>
                      <m:sty m:val="p"/>
                    </m:rPr>
                    <m:t>,</m:t>
                  </m:r>
                  <m:r>
                    <m:t>2</m:t>
                  </m:r>
                </m:sub>
              </m:sSub>
              <m:r>
                <m:rPr>
                  <m:sty m:val="p"/>
                </m:rPr>
                <m:t>=</m:t>
              </m:r>
              <m:f>
                <m:fPr>
                  <m:type m:val="bar"/>
                </m:fPr>
                <m:num>
                  <m:sSub>
                    <m:e>
                      <m:r>
                        <m:t>ε</m:t>
                      </m:r>
                    </m:e>
                    <m:sub>
                      <m:r>
                        <m:t>x</m:t>
                      </m:r>
                    </m:sub>
                  </m:sSub>
                  <m:r>
                    <m:rPr>
                      <m:sty m:val="p"/>
                    </m:rPr>
                    <m:t>+</m:t>
                  </m:r>
                  <m:sSub>
                    <m:e>
                      <m:r>
                        <m:t>ε</m:t>
                      </m:r>
                    </m:e>
                    <m:sub>
                      <m:r>
                        <m:t>y</m:t>
                      </m:r>
                    </m:sub>
                  </m:sSub>
                </m:num>
                <m:den>
                  <m:r>
                    <m:t>2</m:t>
                  </m:r>
                </m:den>
              </m:f>
              <m:r>
                <m:rPr>
                  <m:sty m:val="p"/>
                </m:rPr>
                <m:t>±</m:t>
              </m:r>
              <m:rad>
                <m:radPr>
                  <m:degHide m:val="on"/>
                </m:radPr>
                <m:deg/>
                <m:e>
                  <m:sSup>
                    <m:e>
                      <m:d>
                        <m:dPr>
                          <m:begChr m:val="("/>
                          <m:endChr m:val=")"/>
                          <m:sepChr m:val=""/>
                          <m:grow/>
                        </m:dPr>
                        <m:e>
                          <m:f>
                            <m:fPr>
                              <m:type m:val="bar"/>
                            </m:fPr>
                            <m:num>
                              <m:sSub>
                                <m:e>
                                  <m:r>
                                    <m:t>ε</m:t>
                                  </m:r>
                                </m:e>
                                <m:sub>
                                  <m:r>
                                    <m:t>x</m:t>
                                  </m:r>
                                </m:sub>
                              </m:sSub>
                              <m:r>
                                <m:rPr>
                                  <m:sty m:val="p"/>
                                </m:rPr>
                                <m:t>−</m:t>
                              </m:r>
                              <m:sSub>
                                <m:e>
                                  <m:r>
                                    <m:t>ε</m:t>
                                  </m:r>
                                </m:e>
                                <m:sub>
                                  <m:r>
                                    <m:t>y</m:t>
                                  </m:r>
                                </m:sub>
                              </m:sSub>
                            </m:num>
                            <m:den>
                              <m:r>
                                <m:t>2</m:t>
                              </m:r>
                            </m:den>
                          </m:f>
                        </m:e>
                      </m:d>
                    </m:e>
                    <m:sup>
                      <m:r>
                        <m:t>2</m:t>
                      </m:r>
                    </m:sup>
                  </m:sSup>
                  <m:r>
                    <m:rPr>
                      <m:sty m:val="p"/>
                    </m:rPr>
                    <m:t>+</m:t>
                  </m:r>
                  <m:sSup>
                    <m:e>
                      <m:d>
                        <m:dPr>
                          <m:begChr m:val="("/>
                          <m:endChr m:val=")"/>
                          <m:sepChr m:val=""/>
                          <m:grow/>
                        </m:dPr>
                        <m:e>
                          <m:f>
                            <m:fPr>
                              <m:type m:val="bar"/>
                            </m:fPr>
                            <m:num>
                              <m:sSub>
                                <m:e>
                                  <m:r>
                                    <m:t>γ</m:t>
                                  </m:r>
                                </m:e>
                                <m:sub>
                                  <m:r>
                                    <m:t>x</m:t>
                                  </m:r>
                                  <m:r>
                                    <m:t>y</m:t>
                                  </m:r>
                                </m:sub>
                              </m:sSub>
                            </m:num>
                            <m:den>
                              <m:r>
                                <m:t>2</m:t>
                              </m:r>
                            </m:den>
                          </m:f>
                        </m:e>
                      </m:d>
                    </m:e>
                    <m:sup>
                      <m:r>
                        <m:t>2</m:t>
                      </m:r>
                    </m:sup>
                  </m:sSup>
                </m:e>
              </m:rad>
            </m:oMath>
          </w:p>
        </w:tc>
      </w:tr>
    </w:tbl>
    <w:p w14:paraId="46F879BD">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6.7 位移—应变关系：课堂推导的连续介质表达</w:t>
      </w:r>
    </w:p>
    <w:p w14:paraId="28C361BC">
      <w:pPr>
        <w:rPr>
          <w:rFonts w:hint="eastAsia" w:ascii="华文楷体" w:hAnsi="华文楷体" w:eastAsia="华文楷体" w:cs="华文楷体"/>
        </w:rPr>
      </w:pPr>
      <w:r>
        <w:rPr>
          <w:rFonts w:hint="eastAsia" w:ascii="华文楷体" w:hAnsi="华文楷体" w:eastAsia="华文楷体" w:cs="华文楷体"/>
        </w:rPr>
        <w:t xml:space="preserve">课堂笔记从相邻点 M、N、L 的位移增量出发推导了二维小应变关系。若位移场为 </w:t>
      </w:r>
      <m:oMath>
        <m:r>
          <m:t>u</m:t>
        </m:r>
        <m:d>
          <m:dPr>
            <m:begChr m:val="("/>
            <m:endChr m:val=")"/>
            <m:sepChr m:val=""/>
            <m:grow/>
          </m:dPr>
          <m:e>
            <m:r>
              <m:t>x</m:t>
            </m:r>
            <m:r>
              <m:rPr>
                <m:sty m:val="p"/>
              </m:rPr>
              <m:t>,</m:t>
            </m:r>
            <m:r>
              <m:t>y</m:t>
            </m:r>
          </m:e>
        </m:d>
      </m:oMath>
      <w:r>
        <w:rPr>
          <w:rFonts w:hint="eastAsia" w:ascii="华文楷体" w:hAnsi="华文楷体" w:eastAsia="华文楷体" w:cs="华文楷体"/>
        </w:rPr>
        <w:t>、</w:t>
      </w:r>
      <m:oMath>
        <m:r>
          <m:t>v</m:t>
        </m:r>
        <m:d>
          <m:dPr>
            <m:begChr m:val="("/>
            <m:endChr m:val=")"/>
            <m:sepChr m:val=""/>
            <m:grow/>
          </m:dPr>
          <m:e>
            <m:r>
              <m:t>x</m:t>
            </m:r>
            <m:r>
              <m:rPr>
                <m:sty m:val="p"/>
              </m:rPr>
              <m:t>,</m:t>
            </m:r>
            <m:r>
              <m:t>y</m:t>
            </m:r>
          </m:e>
        </m:d>
      </m:oMath>
      <w:r>
        <w:rPr>
          <w:rFonts w:hint="eastAsia" w:ascii="华文楷体" w:hAnsi="华文楷体" w:eastAsia="华文楷体" w:cs="华文楷体"/>
        </w:rPr>
        <w:t>，则小变形下：</w:t>
      </w:r>
    </w:p>
    <w:tbl>
      <w:tblPr>
        <w:tblStyle w:val="32"/>
        <w:tblW w:w="0" w:type="auto"/>
        <w:jc w:val="center"/>
        <w:tblLayout w:type="autofit"/>
        <w:tblCellMar>
          <w:top w:w="0" w:type="dxa"/>
          <w:left w:w="108" w:type="dxa"/>
          <w:bottom w:w="0" w:type="dxa"/>
          <w:right w:w="108" w:type="dxa"/>
        </w:tblCellMar>
      </w:tblPr>
      <w:tblGrid>
        <w:gridCol w:w="9972"/>
      </w:tblGrid>
      <w:tr w14:paraId="46E7B30D">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625E7027">
            <w:pPr>
              <w:rPr>
                <w:rFonts w:hint="eastAsia" w:ascii="华文楷体" w:hAnsi="华文楷体" w:eastAsia="华文楷体" w:cs="华文楷体"/>
              </w:rPr>
            </w:pPr>
            <w:r>
              <w:rPr>
                <w:rFonts w:hint="eastAsia" w:ascii="华文楷体" w:hAnsi="华文楷体" w:eastAsia="华文楷体" w:cs="华文楷体"/>
                <w:b/>
                <w:color w:val="7E5400"/>
                <w:sz w:val="19"/>
              </w:rPr>
              <w:t>二维小应变几何方程</w:t>
            </w:r>
          </w:p>
          <w:p w14:paraId="1684F478">
            <w:pPr>
              <w:pStyle w:val="164"/>
              <w:rPr>
                <w:rFonts w:hint="eastAsia" w:ascii="华文楷体" w:hAnsi="华文楷体" w:eastAsia="华文楷体" w:cs="华文楷体"/>
              </w:rPr>
            </w:pPr>
            <m:oMath>
              <m:sSub>
                <m:e>
                  <m:r>
                    <m:t>ε</m:t>
                  </m:r>
                </m:e>
                <m:sub>
                  <m:r>
                    <m:t>x</m:t>
                  </m:r>
                </m:sub>
              </m:sSub>
              <m:r>
                <m:rPr>
                  <m:sty m:val="p"/>
                </m:rPr>
                <m:t>=</m:t>
              </m:r>
              <m:f>
                <m:fPr>
                  <m:type m:val="bar"/>
                </m:fPr>
                <m:num>
                  <m:r>
                    <m:rPr>
                      <m:sty m:val="p"/>
                    </m:rPr>
                    <m:t>∂</m:t>
                  </m:r>
                  <m:r>
                    <m:t>u</m:t>
                  </m:r>
                </m:num>
                <m:den>
                  <m:r>
                    <m:rPr>
                      <m:sty m:val="p"/>
                    </m:rPr>
                    <m:t>∂</m:t>
                  </m:r>
                  <m:r>
                    <m:t>x</m:t>
                  </m:r>
                </m:den>
              </m:f>
              <m:r>
                <m:rPr>
                  <m:sty m:val="p"/>
                </m:rPr>
                <m:t>,</m:t>
              </m:r>
              <m:r>
                <m:t>  </m:t>
              </m:r>
              <m:sSub>
                <m:e>
                  <m:r>
                    <m:t>ε</m:t>
                  </m:r>
                </m:e>
                <m:sub>
                  <m:r>
                    <m:t>y</m:t>
                  </m:r>
                </m:sub>
              </m:sSub>
              <m:r>
                <m:rPr>
                  <m:sty m:val="p"/>
                </m:rPr>
                <m:t>=</m:t>
              </m:r>
              <m:f>
                <m:fPr>
                  <m:type m:val="bar"/>
                </m:fPr>
                <m:num>
                  <m:r>
                    <m:rPr>
                      <m:sty m:val="p"/>
                    </m:rPr>
                    <m:t>∂</m:t>
                  </m:r>
                  <m:r>
                    <m:t>v</m:t>
                  </m:r>
                </m:num>
                <m:den>
                  <m:r>
                    <m:rPr>
                      <m:sty m:val="p"/>
                    </m:rPr>
                    <m:t>∂</m:t>
                  </m:r>
                  <m:r>
                    <m:t>y</m:t>
                  </m:r>
                </m:den>
              </m:f>
              <m:r>
                <m:rPr>
                  <m:sty m:val="p"/>
                </m:rPr>
                <m:t>,</m:t>
              </m:r>
              <m:r>
                <m:t>  </m:t>
              </m:r>
              <m:sSub>
                <m:e>
                  <m:r>
                    <m:t>γ</m:t>
                  </m:r>
                </m:e>
                <m:sub>
                  <m:r>
                    <m:t>x</m:t>
                  </m:r>
                  <m:r>
                    <m:t>y</m:t>
                  </m:r>
                </m:sub>
              </m:sSub>
              <m:r>
                <m:rPr>
                  <m:sty m:val="p"/>
                </m:rPr>
                <m:t>=</m:t>
              </m:r>
              <m:f>
                <m:fPr>
                  <m:type m:val="bar"/>
                </m:fPr>
                <m:num>
                  <m:r>
                    <m:rPr>
                      <m:sty m:val="p"/>
                    </m:rPr>
                    <m:t>∂</m:t>
                  </m:r>
                  <m:r>
                    <m:t>u</m:t>
                  </m:r>
                </m:num>
                <m:den>
                  <m:r>
                    <m:rPr>
                      <m:sty m:val="p"/>
                    </m:rPr>
                    <m:t>∂</m:t>
                  </m:r>
                  <m:r>
                    <m:t>y</m:t>
                  </m:r>
                </m:den>
              </m:f>
              <m:r>
                <m:rPr>
                  <m:sty m:val="p"/>
                </m:rPr>
                <m:t>+</m:t>
              </m:r>
              <m:f>
                <m:fPr>
                  <m:type m:val="bar"/>
                </m:fPr>
                <m:num>
                  <m:r>
                    <m:rPr>
                      <m:sty m:val="p"/>
                    </m:rPr>
                    <m:t>∂</m:t>
                  </m:r>
                  <m:r>
                    <m:t>v</m:t>
                  </m:r>
                </m:num>
                <m:den>
                  <m:r>
                    <m:rPr>
                      <m:sty m:val="p"/>
                    </m:rPr>
                    <m:t>∂</m:t>
                  </m:r>
                  <m:r>
                    <m:t>x</m:t>
                  </m:r>
                </m:den>
              </m:f>
            </m:oMath>
          </w:p>
        </w:tc>
      </w:tr>
    </w:tbl>
    <w:p w14:paraId="47740E54">
      <w:pPr>
        <w:rPr>
          <w:rFonts w:hint="eastAsia" w:ascii="华文楷体" w:hAnsi="华文楷体" w:eastAsia="华文楷体" w:cs="华文楷体"/>
        </w:rPr>
      </w:pPr>
      <w:r>
        <w:rPr>
          <w:rFonts w:hint="eastAsia" w:ascii="华文楷体" w:hAnsi="华文楷体" w:eastAsia="华文楷体" w:cs="华文楷体"/>
        </w:rPr>
        <w:t>这里体现了一个非常重要的层级关系：位移场求一阶导数得到应变场；再通过材料本构关系由应变场得到应力场。有限元中的 B 矩阵正是在离散层面实现这一步。</w:t>
      </w:r>
    </w:p>
    <w:p w14:paraId="19E136F6">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6.8 广义胡克定律</w:t>
      </w:r>
    </w:p>
    <w:p w14:paraId="4F06B3ED">
      <w:pPr>
        <w:rPr>
          <w:rFonts w:hint="eastAsia" w:ascii="华文楷体" w:hAnsi="华文楷体" w:eastAsia="华文楷体" w:cs="华文楷体"/>
        </w:rPr>
      </w:pPr>
      <w:r>
        <w:rPr>
          <w:rFonts w:hint="eastAsia" w:ascii="华文楷体" w:hAnsi="华文楷体" w:eastAsia="华文楷体" w:cs="华文楷体"/>
        </w:rPr>
        <w:t>对于均匀、各向同性、线弹性材料，三维正应变不仅由同方向正应力引起，还受到另外两个方向泊松效应的影响。</w:t>
      </w:r>
    </w:p>
    <w:tbl>
      <w:tblPr>
        <w:tblStyle w:val="32"/>
        <w:tblW w:w="0" w:type="auto"/>
        <w:jc w:val="center"/>
        <w:tblLayout w:type="autofit"/>
        <w:tblCellMar>
          <w:top w:w="0" w:type="dxa"/>
          <w:left w:w="108" w:type="dxa"/>
          <w:bottom w:w="0" w:type="dxa"/>
          <w:right w:w="108" w:type="dxa"/>
        </w:tblCellMar>
      </w:tblPr>
      <w:tblGrid>
        <w:gridCol w:w="9972"/>
      </w:tblGrid>
      <w:tr w14:paraId="1C48D8E3">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7D24F487">
            <w:pPr>
              <w:rPr>
                <w:rFonts w:hint="eastAsia" w:ascii="华文楷体" w:hAnsi="华文楷体" w:eastAsia="华文楷体" w:cs="华文楷体"/>
              </w:rPr>
            </w:pPr>
            <w:r>
              <w:rPr>
                <w:rFonts w:hint="eastAsia" w:ascii="华文楷体" w:hAnsi="华文楷体" w:eastAsia="华文楷体" w:cs="华文楷体"/>
                <w:b/>
                <w:color w:val="7E5400"/>
                <w:sz w:val="19"/>
              </w:rPr>
              <w:t>三维广义胡克定律之一</w:t>
            </w:r>
          </w:p>
          <w:p w14:paraId="5C3E5974">
            <w:pPr>
              <w:pStyle w:val="164"/>
              <w:rPr>
                <w:rFonts w:hint="eastAsia" w:ascii="华文楷体" w:hAnsi="华文楷体" w:eastAsia="华文楷体" w:cs="华文楷体"/>
              </w:rPr>
            </w:pPr>
            <m:oMath>
              <m:sSub>
                <m:e>
                  <m:r>
                    <m:t>ε</m:t>
                  </m:r>
                </m:e>
                <m:sub>
                  <m:r>
                    <m:t>x</m:t>
                  </m:r>
                </m:sub>
              </m:sSub>
              <m:r>
                <m:rPr>
                  <m:sty m:val="p"/>
                </m:rPr>
                <m:t>=</m:t>
              </m:r>
              <m:f>
                <m:fPr>
                  <m:type m:val="bar"/>
                </m:fPr>
                <m:num>
                  <m:r>
                    <m:t>1</m:t>
                  </m:r>
                </m:num>
                <m:den>
                  <m:r>
                    <m:t>E</m:t>
                  </m:r>
                </m:den>
              </m:f>
              <m:d>
                <m:dPr>
                  <m:begChr m:val="["/>
                  <m:endChr m:val="]"/>
                  <m:sepChr m:val=""/>
                  <m:grow/>
                </m:dPr>
                <m:e>
                  <m:sSub>
                    <m:e>
                      <m:r>
                        <m:t>σ</m:t>
                      </m:r>
                    </m:e>
                    <m:sub>
                      <m:r>
                        <m:t>x</m:t>
                      </m:r>
                    </m:sub>
                  </m:sSub>
                  <m:r>
                    <m:rPr>
                      <m:sty m:val="p"/>
                    </m:rPr>
                    <m:t>−</m:t>
                  </m:r>
                  <m:r>
                    <m:t>ν</m:t>
                  </m:r>
                  <m:d>
                    <m:dPr>
                      <m:begChr m:val="("/>
                      <m:endChr m:val=")"/>
                      <m:sepChr m:val=""/>
                      <m:grow/>
                    </m:dPr>
                    <m:e>
                      <m:sSub>
                        <m:e>
                          <m:r>
                            <m:t>σ</m:t>
                          </m:r>
                        </m:e>
                        <m:sub>
                          <m:r>
                            <m:t>y</m:t>
                          </m:r>
                        </m:sub>
                      </m:sSub>
                      <m:r>
                        <m:rPr>
                          <m:sty m:val="p"/>
                        </m:rPr>
                        <m:t>+</m:t>
                      </m:r>
                      <m:sSub>
                        <m:e>
                          <m:r>
                            <m:t>σ</m:t>
                          </m:r>
                        </m:e>
                        <m:sub>
                          <m:r>
                            <m:t>z</m:t>
                          </m:r>
                        </m:sub>
                      </m:sSub>
                    </m:e>
                  </m:d>
                </m:e>
              </m:d>
            </m:oMath>
          </w:p>
        </w:tc>
      </w:tr>
      <w:tr w14:paraId="640B130B">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25838CA7">
            <w:pPr>
              <w:rPr>
                <w:rFonts w:hint="eastAsia" w:ascii="华文楷体" w:hAnsi="华文楷体" w:eastAsia="华文楷体" w:cs="华文楷体"/>
              </w:rPr>
            </w:pPr>
            <w:r>
              <w:rPr>
                <w:rFonts w:hint="eastAsia" w:ascii="华文楷体" w:hAnsi="华文楷体" w:eastAsia="华文楷体" w:cs="华文楷体"/>
                <w:b/>
                <w:color w:val="7E5400"/>
                <w:sz w:val="19"/>
              </w:rPr>
              <w:t>其余正应变分量</w:t>
            </w:r>
          </w:p>
          <w:p w14:paraId="6C2A22A9">
            <w:pPr>
              <w:pStyle w:val="164"/>
              <w:rPr>
                <w:rFonts w:hint="eastAsia" w:ascii="华文楷体" w:hAnsi="华文楷体" w:eastAsia="华文楷体" w:cs="华文楷体"/>
              </w:rPr>
            </w:pPr>
            <m:oMath>
              <m:sSub>
                <m:e>
                  <m:r>
                    <m:t>ε</m:t>
                  </m:r>
                </m:e>
                <m:sub>
                  <m:r>
                    <m:t>y</m:t>
                  </m:r>
                </m:sub>
              </m:sSub>
              <m:r>
                <m:rPr>
                  <m:sty m:val="p"/>
                </m:rPr>
                <m:t>=</m:t>
              </m:r>
              <m:f>
                <m:fPr>
                  <m:type m:val="bar"/>
                </m:fPr>
                <m:num>
                  <m:r>
                    <m:t>1</m:t>
                  </m:r>
                </m:num>
                <m:den>
                  <m:r>
                    <m:t>E</m:t>
                  </m:r>
                </m:den>
              </m:f>
              <m:d>
                <m:dPr>
                  <m:begChr m:val="["/>
                  <m:endChr m:val="]"/>
                  <m:sepChr m:val=""/>
                  <m:grow/>
                </m:dPr>
                <m:e>
                  <m:sSub>
                    <m:e>
                      <m:r>
                        <m:t>σ</m:t>
                      </m:r>
                    </m:e>
                    <m:sub>
                      <m:r>
                        <m:t>y</m:t>
                      </m:r>
                    </m:sub>
                  </m:sSub>
                  <m:r>
                    <m:rPr>
                      <m:sty m:val="p"/>
                    </m:rPr>
                    <m:t>−</m:t>
                  </m:r>
                  <m:r>
                    <m:t>ν</m:t>
                  </m:r>
                  <m:d>
                    <m:dPr>
                      <m:begChr m:val="("/>
                      <m:endChr m:val=")"/>
                      <m:sepChr m:val=""/>
                      <m:grow/>
                    </m:dPr>
                    <m:e>
                      <m:sSub>
                        <m:e>
                          <m:r>
                            <m:t>σ</m:t>
                          </m:r>
                        </m:e>
                        <m:sub>
                          <m:r>
                            <m:t>z</m:t>
                          </m:r>
                        </m:sub>
                      </m:sSub>
                      <m:r>
                        <m:rPr>
                          <m:sty m:val="p"/>
                        </m:rPr>
                        <m:t>+</m:t>
                      </m:r>
                      <m:sSub>
                        <m:e>
                          <m:r>
                            <m:t>σ</m:t>
                          </m:r>
                        </m:e>
                        <m:sub>
                          <m:r>
                            <m:t>x</m:t>
                          </m:r>
                        </m:sub>
                      </m:sSub>
                    </m:e>
                  </m:d>
                </m:e>
              </m:d>
              <m:r>
                <m:rPr>
                  <m:sty m:val="p"/>
                </m:rPr>
                <m:t>,</m:t>
              </m:r>
              <m:r>
                <m:t>  </m:t>
              </m:r>
              <m:sSub>
                <m:e>
                  <m:r>
                    <m:t>ε</m:t>
                  </m:r>
                </m:e>
                <m:sub>
                  <m:r>
                    <m:t>z</m:t>
                  </m:r>
                </m:sub>
              </m:sSub>
              <m:r>
                <m:rPr>
                  <m:sty m:val="p"/>
                </m:rPr>
                <m:t>=</m:t>
              </m:r>
              <m:f>
                <m:fPr>
                  <m:type m:val="bar"/>
                </m:fPr>
                <m:num>
                  <m:r>
                    <m:t>1</m:t>
                  </m:r>
                </m:num>
                <m:den>
                  <m:r>
                    <m:t>E</m:t>
                  </m:r>
                </m:den>
              </m:f>
              <m:d>
                <m:dPr>
                  <m:begChr m:val="["/>
                  <m:endChr m:val="]"/>
                  <m:sepChr m:val=""/>
                  <m:grow/>
                </m:dPr>
                <m:e>
                  <m:sSub>
                    <m:e>
                      <m:r>
                        <m:t>σ</m:t>
                      </m:r>
                    </m:e>
                    <m:sub>
                      <m:r>
                        <m:t>z</m:t>
                      </m:r>
                    </m:sub>
                  </m:sSub>
                  <m:r>
                    <m:rPr>
                      <m:sty m:val="p"/>
                    </m:rPr>
                    <m:t>−</m:t>
                  </m:r>
                  <m:r>
                    <m:t>ν</m:t>
                  </m:r>
                  <m:d>
                    <m:dPr>
                      <m:begChr m:val="("/>
                      <m:endChr m:val=")"/>
                      <m:sepChr m:val=""/>
                      <m:grow/>
                    </m:dPr>
                    <m:e>
                      <m:sSub>
                        <m:e>
                          <m:r>
                            <m:t>σ</m:t>
                          </m:r>
                        </m:e>
                        <m:sub>
                          <m:r>
                            <m:t>x</m:t>
                          </m:r>
                        </m:sub>
                      </m:sSub>
                      <m:r>
                        <m:rPr>
                          <m:sty m:val="p"/>
                        </m:rPr>
                        <m:t>+</m:t>
                      </m:r>
                      <m:sSub>
                        <m:e>
                          <m:r>
                            <m:t>σ</m:t>
                          </m:r>
                        </m:e>
                        <m:sub>
                          <m:r>
                            <m:t>y</m:t>
                          </m:r>
                        </m:sub>
                      </m:sSub>
                    </m:e>
                  </m:d>
                </m:e>
              </m:d>
            </m:oMath>
          </w:p>
        </w:tc>
      </w:tr>
      <w:tr w14:paraId="483741CD">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29A66B6F">
            <w:pPr>
              <w:rPr>
                <w:rFonts w:hint="eastAsia" w:ascii="华文楷体" w:hAnsi="华文楷体" w:eastAsia="华文楷体" w:cs="华文楷体"/>
              </w:rPr>
            </w:pPr>
            <w:r>
              <w:rPr>
                <w:rFonts w:hint="eastAsia" w:ascii="华文楷体" w:hAnsi="华文楷体" w:eastAsia="华文楷体" w:cs="华文楷体"/>
                <w:b/>
                <w:color w:val="7E5400"/>
                <w:sz w:val="19"/>
              </w:rPr>
              <w:t>剪切分量</w:t>
            </w:r>
          </w:p>
          <w:p w14:paraId="4E7C7BDE">
            <w:pPr>
              <w:pStyle w:val="164"/>
              <w:rPr>
                <w:rFonts w:hint="eastAsia" w:ascii="华文楷体" w:hAnsi="华文楷体" w:eastAsia="华文楷体" w:cs="华文楷体"/>
              </w:rPr>
            </w:pPr>
            <m:oMath>
              <m:sSub>
                <m:e>
                  <m:r>
                    <m:t>γ</m:t>
                  </m:r>
                </m:e>
                <m:sub>
                  <m:r>
                    <m:t>x</m:t>
                  </m:r>
                  <m:r>
                    <m:t>y</m:t>
                  </m:r>
                </m:sub>
              </m:sSub>
              <m:r>
                <m:rPr>
                  <m:sty m:val="p"/>
                </m:rPr>
                <m:t>=</m:t>
              </m:r>
              <m:f>
                <m:fPr>
                  <m:type m:val="bar"/>
                </m:fPr>
                <m:num>
                  <m:sSub>
                    <m:e>
                      <m:r>
                        <m:t>τ</m:t>
                      </m:r>
                    </m:e>
                    <m:sub>
                      <m:r>
                        <m:t>x</m:t>
                      </m:r>
                      <m:r>
                        <m:t>y</m:t>
                      </m:r>
                    </m:sub>
                  </m:sSub>
                </m:num>
                <m:den>
                  <m:r>
                    <m:t>G</m:t>
                  </m:r>
                </m:den>
              </m:f>
              <m:r>
                <m:rPr>
                  <m:sty m:val="p"/>
                </m:rPr>
                <m:t>,</m:t>
              </m:r>
              <m:r>
                <m:t> </m:t>
              </m:r>
              <m:sSub>
                <m:e>
                  <m:r>
                    <m:t>γ</m:t>
                  </m:r>
                </m:e>
                <m:sub>
                  <m:r>
                    <m:t>y</m:t>
                  </m:r>
                  <m:r>
                    <m:t>z</m:t>
                  </m:r>
                </m:sub>
              </m:sSub>
              <m:r>
                <m:rPr>
                  <m:sty m:val="p"/>
                </m:rPr>
                <m:t>=</m:t>
              </m:r>
              <m:f>
                <m:fPr>
                  <m:type m:val="bar"/>
                </m:fPr>
                <m:num>
                  <m:sSub>
                    <m:e>
                      <m:r>
                        <m:t>τ</m:t>
                      </m:r>
                    </m:e>
                    <m:sub>
                      <m:r>
                        <m:t>y</m:t>
                      </m:r>
                      <m:r>
                        <m:t>z</m:t>
                      </m:r>
                    </m:sub>
                  </m:sSub>
                </m:num>
                <m:den>
                  <m:r>
                    <m:t>G</m:t>
                  </m:r>
                </m:den>
              </m:f>
              <m:r>
                <m:rPr>
                  <m:sty m:val="p"/>
                </m:rPr>
                <m:t>,</m:t>
              </m:r>
              <m:r>
                <m:t> </m:t>
              </m:r>
              <m:sSub>
                <m:e>
                  <m:r>
                    <m:t>γ</m:t>
                  </m:r>
                </m:e>
                <m:sub>
                  <m:r>
                    <m:t>z</m:t>
                  </m:r>
                  <m:r>
                    <m:t>x</m:t>
                  </m:r>
                </m:sub>
              </m:sSub>
              <m:r>
                <m:rPr>
                  <m:sty m:val="p"/>
                </m:rPr>
                <m:t>=</m:t>
              </m:r>
              <m:f>
                <m:fPr>
                  <m:type m:val="bar"/>
                </m:fPr>
                <m:num>
                  <m:sSub>
                    <m:e>
                      <m:r>
                        <m:t>τ</m:t>
                      </m:r>
                    </m:e>
                    <m:sub>
                      <m:r>
                        <m:t>z</m:t>
                      </m:r>
                      <m:r>
                        <m:t>x</m:t>
                      </m:r>
                    </m:sub>
                  </m:sSub>
                </m:num>
                <m:den>
                  <m:r>
                    <m:t>G</m:t>
                  </m:r>
                </m:den>
              </m:f>
            </m:oMath>
          </w:p>
        </w:tc>
      </w:tr>
    </w:tbl>
    <w:p w14:paraId="179FF641">
      <w:pPr>
        <w:pStyle w:val="5"/>
        <w:keepNext/>
        <w:rPr>
          <w:rFonts w:hint="eastAsia" w:ascii="华文楷体" w:hAnsi="华文楷体" w:eastAsia="华文楷体" w:cs="华文楷体"/>
        </w:rPr>
      </w:pPr>
      <w:r>
        <w:rPr>
          <w:rFonts w:hint="eastAsia" w:ascii="华文楷体" w:hAnsi="华文楷体" w:eastAsia="华文楷体" w:cs="华文楷体"/>
        </w:rPr>
        <w:t>6.8.1 弹性常数关系</w:t>
      </w:r>
    </w:p>
    <w:tbl>
      <w:tblPr>
        <w:tblStyle w:val="32"/>
        <w:tblW w:w="0" w:type="auto"/>
        <w:jc w:val="center"/>
        <w:tblLayout w:type="autofit"/>
        <w:tblCellMar>
          <w:top w:w="0" w:type="dxa"/>
          <w:left w:w="108" w:type="dxa"/>
          <w:bottom w:w="0" w:type="dxa"/>
          <w:right w:w="108" w:type="dxa"/>
        </w:tblCellMar>
      </w:tblPr>
      <w:tblGrid>
        <w:gridCol w:w="9972"/>
      </w:tblGrid>
      <w:tr w14:paraId="568EC276">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3C07E870">
            <w:pPr>
              <w:rPr>
                <w:rFonts w:hint="eastAsia" w:ascii="华文楷体" w:hAnsi="华文楷体" w:eastAsia="华文楷体" w:cs="华文楷体"/>
              </w:rPr>
            </w:pPr>
            <w:r>
              <w:rPr>
                <w:rFonts w:hint="eastAsia" w:ascii="华文楷体" w:hAnsi="华文楷体" w:eastAsia="华文楷体" w:cs="华文楷体"/>
                <w:b/>
                <w:color w:val="7E5400"/>
                <w:sz w:val="19"/>
              </w:rPr>
              <w:t>剪切模量与体积模量</w:t>
            </w:r>
          </w:p>
          <w:p w14:paraId="6703CCC1">
            <w:pPr>
              <w:pStyle w:val="164"/>
              <w:rPr>
                <w:rFonts w:hint="eastAsia" w:ascii="华文楷体" w:hAnsi="华文楷体" w:eastAsia="华文楷体" w:cs="华文楷体"/>
              </w:rPr>
            </w:pPr>
            <m:oMath>
              <m:r>
                <m:t>G</m:t>
              </m:r>
              <m:r>
                <m:rPr>
                  <m:sty m:val="p"/>
                </m:rPr>
                <m:t>=</m:t>
              </m:r>
              <m:f>
                <m:fPr>
                  <m:type m:val="bar"/>
                </m:fPr>
                <m:num>
                  <m:r>
                    <m:t>E</m:t>
                  </m:r>
                </m:num>
                <m:den>
                  <m:r>
                    <m:t>2</m:t>
                  </m:r>
                  <m:d>
                    <m:dPr>
                      <m:begChr m:val="("/>
                      <m:endChr m:val=")"/>
                      <m:sepChr m:val=""/>
                      <m:grow/>
                    </m:dPr>
                    <m:e>
                      <m:r>
                        <m:t>1</m:t>
                      </m:r>
                      <m:r>
                        <m:rPr>
                          <m:sty m:val="p"/>
                        </m:rPr>
                        <m:t>+</m:t>
                      </m:r>
                      <m:r>
                        <m:t>ν</m:t>
                      </m:r>
                    </m:e>
                  </m:d>
                </m:den>
              </m:f>
              <m:r>
                <m:rPr>
                  <m:sty m:val="p"/>
                </m:rPr>
                <m:t>,</m:t>
              </m:r>
              <m:r>
                <m:t>  </m:t>
              </m:r>
              <m:r>
                <m:t>K</m:t>
              </m:r>
              <m:r>
                <m:rPr>
                  <m:sty m:val="p"/>
                </m:rPr>
                <m:t>=</m:t>
              </m:r>
              <m:f>
                <m:fPr>
                  <m:type m:val="bar"/>
                </m:fPr>
                <m:num>
                  <m:r>
                    <m:t>E</m:t>
                  </m:r>
                </m:num>
                <m:den>
                  <m:r>
                    <m:t>3</m:t>
                  </m:r>
                  <m:d>
                    <m:dPr>
                      <m:begChr m:val="("/>
                      <m:endChr m:val=")"/>
                      <m:sepChr m:val=""/>
                      <m:grow/>
                    </m:dPr>
                    <m:e>
                      <m:r>
                        <m:t>1</m:t>
                      </m:r>
                      <m:r>
                        <m:rPr>
                          <m:sty m:val="p"/>
                        </m:rPr>
                        <m:t>−</m:t>
                      </m:r>
                      <m:r>
                        <m:t>2</m:t>
                      </m:r>
                      <m:r>
                        <m:t>ν</m:t>
                      </m:r>
                    </m:e>
                  </m:d>
                </m:den>
              </m:f>
            </m:oMath>
          </w:p>
        </w:tc>
      </w:tr>
    </w:tbl>
    <w:p w14:paraId="7920F5D2">
      <w:pPr>
        <w:rPr>
          <w:rFonts w:hint="eastAsia" w:ascii="华文楷体" w:hAnsi="华文楷体" w:eastAsia="华文楷体" w:cs="华文楷体"/>
        </w:rPr>
      </w:pPr>
      <w:r>
        <w:rPr>
          <w:rFonts w:hint="eastAsia" w:ascii="华文楷体" w:hAnsi="华文楷体" w:eastAsia="华文楷体" w:cs="华文楷体"/>
        </w:rPr>
        <w:t xml:space="preserve">当 </w:t>
      </w:r>
      <m:oMath>
        <m:r>
          <m:t>ν</m:t>
        </m:r>
        <m:r>
          <m:rPr>
            <m:sty m:val="p"/>
          </m:rPr>
          <m:t>→</m:t>
        </m:r>
        <m:r>
          <m:t>0.5</m:t>
        </m:r>
      </m:oMath>
      <w:r>
        <w:rPr>
          <w:rFonts w:hint="eastAsia" w:ascii="华文楷体" w:hAnsi="华文楷体" w:eastAsia="华文楷体" w:cs="华文楷体"/>
        </w:rPr>
        <w:t xml:space="preserve"> 时，体积模量 </w:t>
      </w:r>
      <m:oMath>
        <m:r>
          <m:t>K</m:t>
        </m:r>
        <m:r>
          <m:rPr>
            <m:sty m:val="p"/>
          </m:rPr>
          <m:t>→</m:t>
        </m:r>
        <m:r>
          <m:rPr>
            <m:sty m:val="p"/>
          </m:rPr>
          <m:t>∞</m:t>
        </m:r>
      </m:oMath>
      <w:r>
        <w:rPr>
          <w:rFonts w:hint="eastAsia" w:ascii="华文楷体" w:hAnsi="华文楷体" w:eastAsia="华文楷体" w:cs="华文楷体"/>
        </w:rPr>
        <w:t>，对应近似不可压缩材料：很难改变体积，但仍可以发生明显形状改变。</w:t>
      </w:r>
    </w:p>
    <w:p w14:paraId="00B753BC">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6.9 平面应力与平面应变不要混淆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3"/>
        <w:gridCol w:w="3292"/>
        <w:gridCol w:w="4233"/>
      </w:tblGrid>
      <w:tr w14:paraId="357B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05AB6EE2">
            <w:pPr>
              <w:rPr>
                <w:rFonts w:hint="eastAsia" w:ascii="华文楷体" w:hAnsi="华文楷体" w:eastAsia="华文楷体" w:cs="华文楷体"/>
              </w:rPr>
            </w:pPr>
            <w:r>
              <w:rPr>
                <w:rFonts w:hint="eastAsia" w:ascii="华文楷体" w:hAnsi="华文楷体" w:eastAsia="华文楷体" w:cs="华文楷体"/>
                <w:b/>
              </w:rPr>
              <w:t>项目</w:t>
            </w:r>
          </w:p>
        </w:tc>
        <w:tc>
          <w:tcPr>
            <w:tcW w:w="3324" w:type="dxa"/>
            <w:shd w:val="clear" w:color="auto" w:fill="DCE6F1"/>
            <w:vAlign w:val="center"/>
          </w:tcPr>
          <w:p w14:paraId="469F2AF6">
            <w:pPr>
              <w:rPr>
                <w:rFonts w:hint="eastAsia" w:ascii="华文楷体" w:hAnsi="华文楷体" w:eastAsia="华文楷体" w:cs="华文楷体"/>
              </w:rPr>
            </w:pPr>
            <w:r>
              <w:rPr>
                <w:rFonts w:hint="eastAsia" w:ascii="华文楷体" w:hAnsi="华文楷体" w:eastAsia="华文楷体" w:cs="华文楷体"/>
                <w:b/>
              </w:rPr>
              <w:t>平面应力</w:t>
            </w:r>
          </w:p>
        </w:tc>
        <w:tc>
          <w:tcPr>
            <w:tcW w:w="3324" w:type="dxa"/>
            <w:shd w:val="clear" w:color="auto" w:fill="DCE6F1"/>
            <w:vAlign w:val="center"/>
          </w:tcPr>
          <w:p w14:paraId="1806A190">
            <w:pPr>
              <w:rPr>
                <w:rFonts w:hint="eastAsia" w:ascii="华文楷体" w:hAnsi="华文楷体" w:eastAsia="华文楷体" w:cs="华文楷体"/>
              </w:rPr>
            </w:pPr>
            <w:r>
              <w:rPr>
                <w:rFonts w:hint="eastAsia" w:ascii="华文楷体" w:hAnsi="华文楷体" w:eastAsia="华文楷体" w:cs="华文楷体"/>
                <w:b/>
              </w:rPr>
              <w:t>平面应变</w:t>
            </w:r>
          </w:p>
        </w:tc>
      </w:tr>
      <w:tr w14:paraId="1853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3647D401">
            <w:pPr>
              <w:rPr>
                <w:rFonts w:hint="eastAsia" w:ascii="华文楷体" w:hAnsi="华文楷体" w:eastAsia="华文楷体" w:cs="华文楷体"/>
              </w:rPr>
            </w:pPr>
            <w:r>
              <w:rPr>
                <w:rFonts w:hint="eastAsia" w:ascii="华文楷体" w:hAnsi="华文楷体" w:eastAsia="华文楷体" w:cs="华文楷体"/>
              </w:rPr>
              <w:t>置零条件</w:t>
            </w:r>
          </w:p>
        </w:tc>
        <w:tc>
          <w:tcPr>
            <w:tcW w:w="3324" w:type="dxa"/>
            <w:vAlign w:val="center"/>
          </w:tcPr>
          <w:p w14:paraId="436F18BE">
            <w:pPr>
              <w:rPr>
                <w:rFonts w:hint="eastAsia" w:ascii="华文楷体" w:hAnsi="华文楷体" w:eastAsia="华文楷体" w:cs="华文楷体"/>
              </w:rPr>
            </w:pPr>
            <m:oMath>
              <m:sSub>
                <m:e>
                  <m:r>
                    <m:t>σ</m:t>
                  </m:r>
                </m:e>
                <m:sub>
                  <m:r>
                    <m:t>z</m:t>
                  </m:r>
                </m:sub>
              </m:sSub>
              <m:r>
                <m:rPr>
                  <m:sty m:val="p"/>
                </m:rPr>
                <m:t>=</m:t>
              </m:r>
              <m:sSub>
                <m:e>
                  <m:r>
                    <m:t>τ</m:t>
                  </m:r>
                </m:e>
                <m:sub>
                  <m:r>
                    <m:t>x</m:t>
                  </m:r>
                  <m:r>
                    <m:t>z</m:t>
                  </m:r>
                </m:sub>
              </m:sSub>
              <m:r>
                <m:rPr>
                  <m:sty m:val="p"/>
                </m:rPr>
                <m:t>=</m:t>
              </m:r>
              <m:sSub>
                <m:e>
                  <m:r>
                    <m:t>τ</m:t>
                  </m:r>
                </m:e>
                <m:sub>
                  <m:r>
                    <m:t>y</m:t>
                  </m:r>
                  <m:r>
                    <m:t>z</m:t>
                  </m:r>
                </m:sub>
              </m:sSub>
              <m:r>
                <m:rPr>
                  <m:sty m:val="p"/>
                </m:rPr>
                <m:t>=</m:t>
              </m:r>
              <m:r>
                <m:t>0</m:t>
              </m:r>
            </m:oMath>
          </w:p>
        </w:tc>
        <w:tc>
          <w:tcPr>
            <w:tcW w:w="3324" w:type="dxa"/>
            <w:vAlign w:val="center"/>
          </w:tcPr>
          <w:p w14:paraId="18C2B148">
            <w:pPr>
              <w:rPr>
                <w:rFonts w:hint="eastAsia" w:ascii="华文楷体" w:hAnsi="华文楷体" w:eastAsia="华文楷体" w:cs="华文楷体"/>
              </w:rPr>
            </w:pPr>
            <m:oMath>
              <m:sSub>
                <m:e>
                  <m:r>
                    <m:t>ε</m:t>
                  </m:r>
                </m:e>
                <m:sub>
                  <m:r>
                    <m:t>z</m:t>
                  </m:r>
                </m:sub>
              </m:sSub>
              <m:r>
                <m:rPr>
                  <m:sty m:val="p"/>
                </m:rPr>
                <m:t>=</m:t>
              </m:r>
              <m:sSub>
                <m:e>
                  <m:r>
                    <m:t>γ</m:t>
                  </m:r>
                </m:e>
                <m:sub>
                  <m:r>
                    <m:t>x</m:t>
                  </m:r>
                  <m:r>
                    <m:t>z</m:t>
                  </m:r>
                </m:sub>
              </m:sSub>
              <m:r>
                <m:rPr>
                  <m:sty m:val="p"/>
                </m:rPr>
                <m:t>=</m:t>
              </m:r>
              <m:sSub>
                <m:e>
                  <m:r>
                    <m:t>γ</m:t>
                  </m:r>
                </m:e>
                <m:sub>
                  <m:r>
                    <m:t>y</m:t>
                  </m:r>
                  <m:r>
                    <m:t>z</m:t>
                  </m:r>
                </m:sub>
              </m:sSub>
              <m:r>
                <m:rPr>
                  <m:sty m:val="p"/>
                </m:rPr>
                <m:t>=</m:t>
              </m:r>
              <m:r>
                <m:t>0</m:t>
              </m:r>
            </m:oMath>
          </w:p>
        </w:tc>
      </w:tr>
      <w:tr w14:paraId="51075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5189D9D5">
            <w:pPr>
              <w:rPr>
                <w:rFonts w:hint="eastAsia" w:ascii="华文楷体" w:hAnsi="华文楷体" w:eastAsia="华文楷体" w:cs="华文楷体"/>
              </w:rPr>
            </w:pPr>
            <w:r>
              <w:rPr>
                <w:rFonts w:hint="eastAsia" w:ascii="华文楷体" w:hAnsi="华文楷体" w:eastAsia="华文楷体" w:cs="华文楷体"/>
              </w:rPr>
              <w:t>典型对象</w:t>
            </w:r>
          </w:p>
        </w:tc>
        <w:tc>
          <w:tcPr>
            <w:tcW w:w="3324" w:type="dxa"/>
            <w:vAlign w:val="center"/>
          </w:tcPr>
          <w:p w14:paraId="173B1ABF">
            <w:pPr>
              <w:rPr>
                <w:rFonts w:hint="eastAsia" w:ascii="华文楷体" w:hAnsi="华文楷体" w:eastAsia="华文楷体" w:cs="华文楷体"/>
              </w:rPr>
            </w:pPr>
            <w:r>
              <w:rPr>
                <w:rFonts w:hint="eastAsia" w:ascii="华文楷体" w:hAnsi="华文楷体" w:eastAsia="华文楷体" w:cs="华文楷体"/>
              </w:rPr>
              <w:t>薄板中面附近</w:t>
            </w:r>
          </w:p>
        </w:tc>
        <w:tc>
          <w:tcPr>
            <w:tcW w:w="3324" w:type="dxa"/>
            <w:vAlign w:val="center"/>
          </w:tcPr>
          <w:p w14:paraId="5D911685">
            <w:pPr>
              <w:rPr>
                <w:rFonts w:hint="eastAsia" w:ascii="华文楷体" w:hAnsi="华文楷体" w:eastAsia="华文楷体" w:cs="华文楷体"/>
              </w:rPr>
            </w:pPr>
            <w:r>
              <w:rPr>
                <w:rFonts w:hint="eastAsia" w:ascii="华文楷体" w:hAnsi="华文楷体" w:eastAsia="华文楷体" w:cs="华文楷体"/>
              </w:rPr>
              <w:t>很长且轴向受约束的厚体/截面</w:t>
            </w:r>
          </w:p>
        </w:tc>
      </w:tr>
      <w:tr w14:paraId="0EB5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19597817">
            <w:pPr>
              <w:rPr>
                <w:rFonts w:hint="eastAsia" w:ascii="华文楷体" w:hAnsi="华文楷体" w:eastAsia="华文楷体" w:cs="华文楷体"/>
              </w:rPr>
            </w:pPr>
            <w:r>
              <w:rPr>
                <w:rFonts w:hint="eastAsia" w:ascii="华文楷体" w:hAnsi="华文楷体" w:eastAsia="华文楷体" w:cs="华文楷体"/>
              </w:rPr>
              <w:t>z向结果</w:t>
            </w:r>
          </w:p>
        </w:tc>
        <w:tc>
          <w:tcPr>
            <w:tcW w:w="3324" w:type="dxa"/>
            <w:vAlign w:val="center"/>
          </w:tcPr>
          <w:p w14:paraId="2FA3A0B9">
            <w:pPr>
              <w:rPr>
                <w:rFonts w:hint="eastAsia" w:ascii="华文楷体" w:hAnsi="华文楷体" w:eastAsia="华文楷体" w:cs="华文楷体"/>
              </w:rPr>
            </w:pPr>
            <w:r>
              <w:rPr>
                <w:rFonts w:hint="eastAsia" w:ascii="华文楷体" w:hAnsi="华文楷体" w:eastAsia="华文楷体" w:cs="华文楷体"/>
              </w:rPr>
              <w:t>ε_z≠0 一般成立</w:t>
            </w:r>
          </w:p>
        </w:tc>
        <w:tc>
          <w:tcPr>
            <w:tcW w:w="3324" w:type="dxa"/>
            <w:vAlign w:val="center"/>
          </w:tcPr>
          <w:p w14:paraId="2E43FE50">
            <w:pPr>
              <w:rPr>
                <w:rFonts w:hint="eastAsia" w:ascii="华文楷体" w:hAnsi="华文楷体" w:eastAsia="华文楷体" w:cs="华文楷体"/>
              </w:rPr>
            </w:pPr>
            <w:r>
              <w:rPr>
                <w:rFonts w:hint="eastAsia" w:ascii="华文楷体" w:hAnsi="华文楷体" w:eastAsia="华文楷体" w:cs="华文楷体"/>
              </w:rPr>
              <w:t>σ_z≠0 一般成立</w:t>
            </w:r>
          </w:p>
        </w:tc>
      </w:tr>
      <w:tr w14:paraId="49F9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0E7C6D4D">
            <w:pPr>
              <w:rPr>
                <w:rFonts w:hint="eastAsia" w:ascii="华文楷体" w:hAnsi="华文楷体" w:eastAsia="华文楷体" w:cs="华文楷体"/>
              </w:rPr>
            </w:pPr>
            <w:r>
              <w:rPr>
                <w:rFonts w:hint="eastAsia" w:ascii="华文楷体" w:hAnsi="华文楷体" w:eastAsia="华文楷体" w:cs="华文楷体"/>
              </w:rPr>
              <w:t>本质</w:t>
            </w:r>
          </w:p>
        </w:tc>
        <w:tc>
          <w:tcPr>
            <w:tcW w:w="3324" w:type="dxa"/>
            <w:vAlign w:val="center"/>
          </w:tcPr>
          <w:p w14:paraId="77B58D1A">
            <w:pPr>
              <w:rPr>
                <w:rFonts w:hint="eastAsia" w:ascii="华文楷体" w:hAnsi="华文楷体" w:eastAsia="华文楷体" w:cs="华文楷体"/>
              </w:rPr>
            </w:pPr>
            <w:r>
              <w:rPr>
                <w:rFonts w:hint="eastAsia" w:ascii="华文楷体" w:hAnsi="华文楷体" w:eastAsia="华文楷体" w:cs="华文楷体"/>
              </w:rPr>
              <w:t>厚度方向自由受力很小</w:t>
            </w:r>
          </w:p>
        </w:tc>
        <w:tc>
          <w:tcPr>
            <w:tcW w:w="3324" w:type="dxa"/>
            <w:vAlign w:val="center"/>
          </w:tcPr>
          <w:p w14:paraId="796AE3DE">
            <w:pPr>
              <w:rPr>
                <w:rFonts w:hint="eastAsia" w:ascii="华文楷体" w:hAnsi="华文楷体" w:eastAsia="华文楷体" w:cs="华文楷体"/>
              </w:rPr>
            </w:pPr>
            <w:r>
              <w:rPr>
                <w:rFonts w:hint="eastAsia" w:ascii="华文楷体" w:hAnsi="华文楷体" w:eastAsia="华文楷体" w:cs="华文楷体"/>
              </w:rPr>
              <w:t>厚度/轴向变形被约束</w:t>
            </w:r>
          </w:p>
        </w:tc>
      </w:tr>
    </w:tbl>
    <w:tbl>
      <w:tblPr>
        <w:tblStyle w:val="32"/>
        <w:tblW w:w="0" w:type="auto"/>
        <w:tblInd w:w="0" w:type="dxa"/>
        <w:tblLayout w:type="autofit"/>
        <w:tblCellMar>
          <w:top w:w="0" w:type="dxa"/>
          <w:left w:w="108" w:type="dxa"/>
          <w:bottom w:w="0" w:type="dxa"/>
          <w:right w:w="108" w:type="dxa"/>
        </w:tblCellMar>
      </w:tblPr>
      <w:tblGrid>
        <w:gridCol w:w="9972"/>
      </w:tblGrid>
      <w:tr w14:paraId="598927BE">
        <w:tblPrEx>
          <w:tblCellMar>
            <w:top w:w="0" w:type="dxa"/>
            <w:left w:w="108" w:type="dxa"/>
            <w:bottom w:w="0" w:type="dxa"/>
            <w:right w:w="108" w:type="dxa"/>
          </w:tblCellMar>
        </w:tblPrEx>
        <w:trPr>
          <w:cantSplit/>
        </w:trPr>
        <w:tc>
          <w:tcPr>
            <w:tcW w:w="9972" w:type="dxa"/>
            <w:shd w:val="clear" w:color="auto" w:fill="FFF4CC"/>
            <w:tcMar>
              <w:top w:w="110" w:type="dxa"/>
              <w:left w:w="160" w:type="dxa"/>
              <w:bottom w:w="110" w:type="dxa"/>
              <w:right w:w="160" w:type="dxa"/>
            </w:tcMar>
          </w:tcPr>
          <w:p w14:paraId="3ECA62FA">
            <w:pPr>
              <w:rPr>
                <w:rFonts w:hint="eastAsia" w:ascii="华文楷体" w:hAnsi="华文楷体" w:eastAsia="华文楷体" w:cs="华文楷体"/>
              </w:rPr>
            </w:pPr>
            <w:r>
              <w:rPr>
                <w:rFonts w:hint="eastAsia" w:ascii="华文楷体" w:hAnsi="华文楷体" w:eastAsia="华文楷体" w:cs="华文楷体"/>
                <w:b/>
                <w:color w:val="464646"/>
              </w:rPr>
              <w:t xml:space="preserve">易错点  </w:t>
            </w:r>
            <w:r>
              <w:rPr>
                <w:rFonts w:hint="eastAsia" w:ascii="华文楷体" w:hAnsi="华文楷体" w:eastAsia="华文楷体" w:cs="华文楷体"/>
              </w:rPr>
              <w:t xml:space="preserve">“平面应变”不等于 z 方向没有应力；为了强制 </w:t>
            </w:r>
            <m:oMath>
              <m:sSub>
                <m:e>
                  <m:r>
                    <m:t>ε</m:t>
                  </m:r>
                </m:e>
                <m:sub>
                  <m:r>
                    <m:t>z</m:t>
                  </m:r>
                </m:sub>
              </m:sSub>
              <m:r>
                <m:rPr>
                  <m:sty m:val="p"/>
                </m:rPr>
                <m:t>=</m:t>
              </m:r>
              <m:r>
                <m:t>0</m:t>
              </m:r>
            </m:oMath>
            <w:r>
              <w:rPr>
                <w:rFonts w:hint="eastAsia" w:ascii="华文楷体" w:hAnsi="华文楷体" w:eastAsia="华文楷体" w:cs="华文楷体"/>
              </w:rPr>
              <w:t xml:space="preserve">，通常会产生非零 </w:t>
            </w:r>
            <m:oMath>
              <m:sSub>
                <m:e>
                  <m:r>
                    <m:t>σ</m:t>
                  </m:r>
                </m:e>
                <m:sub>
                  <m:r>
                    <m:t>z</m:t>
                  </m:r>
                </m:sub>
              </m:sSub>
            </m:oMath>
            <w:r>
              <w:rPr>
                <w:rFonts w:hint="eastAsia" w:ascii="华文楷体" w:hAnsi="华文楷体" w:eastAsia="华文楷体" w:cs="华文楷体"/>
              </w:rPr>
              <w:t xml:space="preserve">。同理，平面应力虽然 </w:t>
            </w:r>
            <m:oMath>
              <m:sSub>
                <m:e>
                  <m:r>
                    <m:t>σ</m:t>
                  </m:r>
                </m:e>
                <m:sub>
                  <m:r>
                    <m:t>z</m:t>
                  </m:r>
                </m:sub>
              </m:sSub>
              <m:r>
                <m:rPr>
                  <m:sty m:val="p"/>
                </m:rPr>
                <m:t>=</m:t>
              </m:r>
              <m:r>
                <m:t>0</m:t>
              </m:r>
            </m:oMath>
            <w:r>
              <w:rPr>
                <w:rFonts w:hint="eastAsia" w:ascii="华文楷体" w:hAnsi="华文楷体" w:eastAsia="华文楷体" w:cs="华文楷体"/>
              </w:rPr>
              <w:t xml:space="preserve">，但泊松效应会使 </w:t>
            </w:r>
            <m:oMath>
              <m:sSub>
                <m:e>
                  <m:r>
                    <m:t>ε</m:t>
                  </m:r>
                </m:e>
                <m:sub>
                  <m:r>
                    <m:t>z</m:t>
                  </m:r>
                </m:sub>
              </m:sSub>
            </m:oMath>
            <w:r>
              <w:rPr>
                <w:rFonts w:hint="eastAsia" w:ascii="华文楷体" w:hAnsi="华文楷体" w:eastAsia="华文楷体" w:cs="华文楷体"/>
              </w:rPr>
              <w:t xml:space="preserve"> 一般不为 0。</w:t>
            </w:r>
          </w:p>
        </w:tc>
      </w:tr>
    </w:tbl>
    <w:p w14:paraId="3F40B50A">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6.10 体积应变、静水应力与体积模量</w:t>
      </w:r>
    </w:p>
    <w:tbl>
      <w:tblPr>
        <w:tblStyle w:val="32"/>
        <w:tblW w:w="0" w:type="auto"/>
        <w:jc w:val="center"/>
        <w:tblLayout w:type="autofit"/>
        <w:tblCellMar>
          <w:top w:w="0" w:type="dxa"/>
          <w:left w:w="108" w:type="dxa"/>
          <w:bottom w:w="0" w:type="dxa"/>
          <w:right w:w="108" w:type="dxa"/>
        </w:tblCellMar>
      </w:tblPr>
      <w:tblGrid>
        <w:gridCol w:w="9972"/>
      </w:tblGrid>
      <w:tr w14:paraId="7230D69B">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3C91F839">
            <w:pPr>
              <w:rPr>
                <w:rFonts w:hint="eastAsia" w:ascii="华文楷体" w:hAnsi="华文楷体" w:eastAsia="华文楷体" w:cs="华文楷体"/>
              </w:rPr>
            </w:pPr>
            <w:r>
              <w:rPr>
                <w:rFonts w:hint="eastAsia" w:ascii="华文楷体" w:hAnsi="华文楷体" w:eastAsia="华文楷体" w:cs="华文楷体"/>
                <w:b/>
                <w:color w:val="7E5400"/>
                <w:sz w:val="19"/>
              </w:rPr>
              <w:t>小变形体积应变</w:t>
            </w:r>
          </w:p>
          <w:p w14:paraId="285F701A">
            <w:pPr>
              <w:pStyle w:val="164"/>
              <w:rPr>
                <w:rFonts w:hint="eastAsia" w:ascii="华文楷体" w:hAnsi="华文楷体" w:eastAsia="华文楷体" w:cs="华文楷体"/>
              </w:rPr>
            </w:pPr>
            <m:oMath>
              <m:sSub>
                <m:e>
                  <m:r>
                    <m:t>ε</m:t>
                  </m:r>
                </m:e>
                <m:sub>
                  <m:r>
                    <m:t>v</m:t>
                  </m:r>
                </m:sub>
              </m:sSub>
              <m:r>
                <m:rPr>
                  <m:sty m:val="p"/>
                </m:rPr>
                <m:t>=</m:t>
              </m:r>
              <m:f>
                <m:fPr>
                  <m:type m:val="bar"/>
                </m:fPr>
                <m:num>
                  <m:r>
                    <m:t>Δ</m:t>
                  </m:r>
                  <m:r>
                    <m:t>V</m:t>
                  </m:r>
                </m:num>
                <m:den>
                  <m:r>
                    <m:t>V</m:t>
                  </m:r>
                </m:den>
              </m:f>
              <m:r>
                <m:rPr>
                  <m:sty m:val="p"/>
                </m:rPr>
                <m:t>≈</m:t>
              </m:r>
              <m:sSub>
                <m:e>
                  <m:r>
                    <m:t>ε</m:t>
                  </m:r>
                </m:e>
                <m:sub>
                  <m:r>
                    <m:t>x</m:t>
                  </m:r>
                </m:sub>
              </m:sSub>
              <m:r>
                <m:rPr>
                  <m:sty m:val="p"/>
                </m:rPr>
                <m:t>+</m:t>
              </m:r>
              <m:sSub>
                <m:e>
                  <m:r>
                    <m:t>ε</m:t>
                  </m:r>
                </m:e>
                <m:sub>
                  <m:r>
                    <m:t>y</m:t>
                  </m:r>
                </m:sub>
              </m:sSub>
              <m:r>
                <m:rPr>
                  <m:sty m:val="p"/>
                </m:rPr>
                <m:t>+</m:t>
              </m:r>
              <m:sSub>
                <m:e>
                  <m:r>
                    <m:t>ε</m:t>
                  </m:r>
                </m:e>
                <m:sub>
                  <m:r>
                    <m:t>z</m:t>
                  </m:r>
                </m:sub>
              </m:sSub>
            </m:oMath>
          </w:p>
        </w:tc>
      </w:tr>
      <w:tr w14:paraId="3E5A9705">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6E63FA00">
            <w:pPr>
              <w:rPr>
                <w:rFonts w:hint="eastAsia" w:ascii="华文楷体" w:hAnsi="华文楷体" w:eastAsia="华文楷体" w:cs="华文楷体"/>
              </w:rPr>
            </w:pPr>
            <w:r>
              <w:rPr>
                <w:rFonts w:hint="eastAsia" w:ascii="华文楷体" w:hAnsi="华文楷体" w:eastAsia="华文楷体" w:cs="华文楷体"/>
                <w:b/>
                <w:color w:val="7E5400"/>
                <w:sz w:val="19"/>
              </w:rPr>
              <w:t>各向同性线弹性体积应变</w:t>
            </w:r>
          </w:p>
          <w:p w14:paraId="15F1EE55">
            <w:pPr>
              <w:pStyle w:val="164"/>
              <w:rPr>
                <w:rFonts w:hint="eastAsia" w:ascii="华文楷体" w:hAnsi="华文楷体" w:eastAsia="华文楷体" w:cs="华文楷体"/>
              </w:rPr>
            </w:pPr>
            <m:oMath>
              <m:sSub>
                <m:e>
                  <m:r>
                    <m:t>ε</m:t>
                  </m:r>
                </m:e>
                <m:sub>
                  <m:r>
                    <m:t>v</m:t>
                  </m:r>
                </m:sub>
              </m:sSub>
              <m:r>
                <m:rPr>
                  <m:sty m:val="p"/>
                </m:rPr>
                <m:t>=</m:t>
              </m:r>
              <m:f>
                <m:fPr>
                  <m:type m:val="bar"/>
                </m:fPr>
                <m:num>
                  <m:r>
                    <m:t>1</m:t>
                  </m:r>
                  <m:r>
                    <m:rPr>
                      <m:sty m:val="p"/>
                    </m:rPr>
                    <m:t>−</m:t>
                  </m:r>
                  <m:r>
                    <m:t>2</m:t>
                  </m:r>
                  <m:r>
                    <m:t>ν</m:t>
                  </m:r>
                </m:num>
                <m:den>
                  <m:r>
                    <m:t>E</m:t>
                  </m:r>
                </m:den>
              </m:f>
              <m:d>
                <m:dPr>
                  <m:begChr m:val="("/>
                  <m:endChr m:val=")"/>
                  <m:sepChr m:val=""/>
                  <m:grow/>
                </m:dPr>
                <m:e>
                  <m:sSub>
                    <m:e>
                      <m:r>
                        <m:t>σ</m:t>
                      </m:r>
                    </m:e>
                    <m:sub>
                      <m:r>
                        <m:t>x</m:t>
                      </m:r>
                    </m:sub>
                  </m:sSub>
                  <m:r>
                    <m:rPr>
                      <m:sty m:val="p"/>
                    </m:rPr>
                    <m:t>+</m:t>
                  </m:r>
                  <m:sSub>
                    <m:e>
                      <m:r>
                        <m:t>σ</m:t>
                      </m:r>
                    </m:e>
                    <m:sub>
                      <m:r>
                        <m:t>y</m:t>
                      </m:r>
                    </m:sub>
                  </m:sSub>
                  <m:r>
                    <m:rPr>
                      <m:sty m:val="p"/>
                    </m:rPr>
                    <m:t>+</m:t>
                  </m:r>
                  <m:sSub>
                    <m:e>
                      <m:r>
                        <m:t>σ</m:t>
                      </m:r>
                    </m:e>
                    <m:sub>
                      <m:r>
                        <m:t>z</m:t>
                      </m:r>
                    </m:sub>
                  </m:sSub>
                </m:e>
              </m:d>
            </m:oMath>
          </w:p>
        </w:tc>
      </w:tr>
      <w:tr w14:paraId="6B90CD52">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7A270953">
            <w:pPr>
              <w:rPr>
                <w:rFonts w:hint="eastAsia" w:ascii="华文楷体" w:hAnsi="华文楷体" w:eastAsia="华文楷体" w:cs="华文楷体"/>
              </w:rPr>
            </w:pPr>
            <w:r>
              <w:rPr>
                <w:rFonts w:hint="eastAsia" w:ascii="华文楷体" w:hAnsi="华文楷体" w:eastAsia="华文楷体" w:cs="华文楷体"/>
                <w:b/>
                <w:color w:val="7E5400"/>
                <w:sz w:val="19"/>
              </w:rPr>
              <w:t>平均正应力/静水应力分量</w:t>
            </w:r>
          </w:p>
          <w:p w14:paraId="00512D09">
            <w:pPr>
              <w:pStyle w:val="164"/>
              <w:rPr>
                <w:rFonts w:hint="eastAsia" w:ascii="华文楷体" w:hAnsi="华文楷体" w:eastAsia="华文楷体" w:cs="华文楷体"/>
              </w:rPr>
            </w:pPr>
            <m:oMath>
              <m:sSub>
                <m:e>
                  <m:r>
                    <m:t>σ</m:t>
                  </m:r>
                </m:e>
                <m:sub>
                  <m:r>
                    <m:t>m</m:t>
                  </m:r>
                </m:sub>
              </m:sSub>
              <m:r>
                <m:rPr>
                  <m:sty m:val="p"/>
                </m:rPr>
                <m:t>=</m:t>
              </m:r>
              <m:f>
                <m:fPr>
                  <m:type m:val="bar"/>
                </m:fPr>
                <m:num>
                  <m:sSub>
                    <m:e>
                      <m:r>
                        <m:t>σ</m:t>
                      </m:r>
                    </m:e>
                    <m:sub>
                      <m:r>
                        <m:t>1</m:t>
                      </m:r>
                    </m:sub>
                  </m:sSub>
                  <m:r>
                    <m:rPr>
                      <m:sty m:val="p"/>
                    </m:rPr>
                    <m:t>+</m:t>
                  </m:r>
                  <m:sSub>
                    <m:e>
                      <m:r>
                        <m:t>σ</m:t>
                      </m:r>
                    </m:e>
                    <m:sub>
                      <m:r>
                        <m:t>2</m:t>
                      </m:r>
                    </m:sub>
                  </m:sSub>
                  <m:r>
                    <m:rPr>
                      <m:sty m:val="p"/>
                    </m:rPr>
                    <m:t>+</m:t>
                  </m:r>
                  <m:sSub>
                    <m:e>
                      <m:r>
                        <m:t>σ</m:t>
                      </m:r>
                    </m:e>
                    <m:sub>
                      <m:r>
                        <m:t>3</m:t>
                      </m:r>
                    </m:sub>
                  </m:sSub>
                </m:num>
                <m:den>
                  <m:r>
                    <m:t>3</m:t>
                  </m:r>
                </m:den>
              </m:f>
            </m:oMath>
          </w:p>
        </w:tc>
      </w:tr>
      <w:tr w14:paraId="3A2FCCF2">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3150B5A1">
            <w:pPr>
              <w:rPr>
                <w:rFonts w:hint="eastAsia" w:ascii="华文楷体" w:hAnsi="华文楷体" w:eastAsia="华文楷体" w:cs="华文楷体"/>
              </w:rPr>
            </w:pPr>
            <w:r>
              <w:rPr>
                <w:rFonts w:hint="eastAsia" w:ascii="华文楷体" w:hAnsi="华文楷体" w:eastAsia="华文楷体" w:cs="华文楷体"/>
                <w:b/>
                <w:color w:val="7E5400"/>
                <w:sz w:val="19"/>
              </w:rPr>
              <w:t>体积模量关系（符号按拉压约定）</w:t>
            </w:r>
          </w:p>
          <w:p w14:paraId="24CA2476">
            <w:pPr>
              <w:pStyle w:val="164"/>
              <w:rPr>
                <w:rFonts w:hint="eastAsia" w:ascii="华文楷体" w:hAnsi="华文楷体" w:eastAsia="华文楷体" w:cs="华文楷体"/>
              </w:rPr>
            </w:pPr>
            <m:oMath>
              <m:sSub>
                <m:e>
                  <m:r>
                    <m:t>ε</m:t>
                  </m:r>
                </m:e>
                <m:sub>
                  <m:r>
                    <m:t>v</m:t>
                  </m:r>
                </m:sub>
              </m:sSub>
              <m:r>
                <m:rPr>
                  <m:sty m:val="p"/>
                </m:rPr>
                <m:t>=</m:t>
              </m:r>
              <m:f>
                <m:fPr>
                  <m:type m:val="bar"/>
                </m:fPr>
                <m:num>
                  <m:r>
                    <m:t>3</m:t>
                  </m:r>
                  <m:d>
                    <m:dPr>
                      <m:begChr m:val="("/>
                      <m:endChr m:val=")"/>
                      <m:sepChr m:val=""/>
                      <m:grow/>
                    </m:dPr>
                    <m:e>
                      <m:r>
                        <m:t>1</m:t>
                      </m:r>
                      <m:r>
                        <m:rPr>
                          <m:sty m:val="p"/>
                        </m:rPr>
                        <m:t>−</m:t>
                      </m:r>
                      <m:r>
                        <m:t>2</m:t>
                      </m:r>
                      <m:r>
                        <m:t>ν</m:t>
                      </m:r>
                    </m:e>
                  </m:d>
                </m:num>
                <m:den>
                  <m:r>
                    <m:t>E</m:t>
                  </m:r>
                </m:den>
              </m:f>
              <m:sSub>
                <m:e>
                  <m:r>
                    <m:t>σ</m:t>
                  </m:r>
                </m:e>
                <m:sub>
                  <m:r>
                    <m:t>m</m:t>
                  </m:r>
                </m:sub>
              </m:sSub>
              <m:r>
                <m:rPr>
                  <m:sty m:val="p"/>
                </m:rPr>
                <m:t>=</m:t>
              </m:r>
              <m:f>
                <m:fPr>
                  <m:type m:val="bar"/>
                </m:fPr>
                <m:num>
                  <m:sSub>
                    <m:e>
                      <m:r>
                        <m:t>σ</m:t>
                      </m:r>
                    </m:e>
                    <m:sub>
                      <m:r>
                        <m:t>m</m:t>
                      </m:r>
                    </m:sub>
                  </m:sSub>
                </m:num>
                <m:den>
                  <m:r>
                    <m:t>K</m:t>
                  </m:r>
                </m:den>
              </m:f>
            </m:oMath>
          </w:p>
        </w:tc>
      </w:tr>
    </w:tbl>
    <w:p w14:paraId="62C9D719">
      <w:pPr>
        <w:rPr>
          <w:rFonts w:hint="eastAsia" w:ascii="华文楷体" w:hAnsi="华文楷体" w:eastAsia="华文楷体" w:cs="华文楷体"/>
        </w:rPr>
      </w:pPr>
      <w:r>
        <w:rPr>
          <w:rFonts w:hint="eastAsia" w:ascii="华文楷体" w:hAnsi="华文楷体" w:eastAsia="华文楷体" w:cs="华文楷体"/>
        </w:rPr>
        <w:t>体积变形只与主应力之和有关，而与三个主应力之间的差异无关；主应力之间的差异主要控制形状改变。</w:t>
      </w:r>
    </w:p>
    <w:p w14:paraId="2FE983C4">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6.11 复杂应力状态的应变能分解</w:t>
      </w:r>
    </w:p>
    <w:tbl>
      <w:tblPr>
        <w:tblStyle w:val="32"/>
        <w:tblW w:w="0" w:type="auto"/>
        <w:jc w:val="center"/>
        <w:tblLayout w:type="autofit"/>
        <w:tblCellMar>
          <w:top w:w="0" w:type="dxa"/>
          <w:left w:w="108" w:type="dxa"/>
          <w:bottom w:w="0" w:type="dxa"/>
          <w:right w:w="108" w:type="dxa"/>
        </w:tblCellMar>
      </w:tblPr>
      <w:tblGrid>
        <w:gridCol w:w="10292"/>
      </w:tblGrid>
      <w:tr w14:paraId="7F0D645E">
        <w:trPr>
          <w:cantSplit/>
          <w:jc w:val="center"/>
        </w:trPr>
        <w:tc>
          <w:tcPr>
            <w:tcW w:w="9972" w:type="dxa"/>
            <w:shd w:val="clear" w:color="auto" w:fill="FFF4CC"/>
            <w:tcMar>
              <w:top w:w="100" w:type="dxa"/>
              <w:left w:w="160" w:type="dxa"/>
              <w:bottom w:w="100" w:type="dxa"/>
              <w:right w:w="160" w:type="dxa"/>
            </w:tcMar>
          </w:tcPr>
          <w:p w14:paraId="0DB66C54">
            <w:pPr>
              <w:rPr>
                <w:rFonts w:hint="eastAsia" w:ascii="华文楷体" w:hAnsi="华文楷体" w:eastAsia="华文楷体" w:cs="华文楷体"/>
              </w:rPr>
            </w:pPr>
            <w:r>
              <w:rPr>
                <w:rFonts w:hint="eastAsia" w:ascii="华文楷体" w:hAnsi="华文楷体" w:eastAsia="华文楷体" w:cs="华文楷体"/>
                <w:b/>
                <w:color w:val="7E5400"/>
                <w:sz w:val="19"/>
              </w:rPr>
              <w:t>单位体积总应变能</w:t>
            </w:r>
          </w:p>
          <w:p w14:paraId="7F022017">
            <w:pPr>
              <w:pStyle w:val="164"/>
              <w:rPr>
                <w:rFonts w:hint="eastAsia" w:ascii="华文楷体" w:hAnsi="华文楷体" w:eastAsia="华文楷体" w:cs="华文楷体"/>
              </w:rPr>
            </w:pPr>
            <m:oMath>
              <m:r>
                <m:t>u</m:t>
              </m:r>
              <m:r>
                <m:rPr>
                  <m:sty m:val="p"/>
                </m:rPr>
                <m:t>=</m:t>
              </m:r>
              <m:f>
                <m:fPr>
                  <m:type m:val="bar"/>
                </m:fPr>
                <m:num>
                  <m:r>
                    <m:t>1</m:t>
                  </m:r>
                </m:num>
                <m:den>
                  <m:r>
                    <m:t>2</m:t>
                  </m:r>
                </m:den>
              </m:f>
              <m:d>
                <m:dPr>
                  <m:begChr m:val="("/>
                  <m:endChr m:val=")"/>
                  <m:sepChr m:val=""/>
                  <m:grow/>
                </m:dPr>
                <m:e>
                  <m:sSub>
                    <m:e>
                      <m:r>
                        <m:t>σ</m:t>
                      </m:r>
                    </m:e>
                    <m:sub>
                      <m:r>
                        <m:t>x</m:t>
                      </m:r>
                    </m:sub>
                  </m:sSub>
                  <m:sSub>
                    <m:e>
                      <m:r>
                        <m:t>ε</m:t>
                      </m:r>
                    </m:e>
                    <m:sub>
                      <m:r>
                        <m:t>x</m:t>
                      </m:r>
                    </m:sub>
                  </m:sSub>
                  <m:r>
                    <m:rPr>
                      <m:sty m:val="p"/>
                    </m:rPr>
                    <m:t>+</m:t>
                  </m:r>
                  <m:sSub>
                    <m:e>
                      <m:r>
                        <m:t>σ</m:t>
                      </m:r>
                    </m:e>
                    <m:sub>
                      <m:r>
                        <m:t>y</m:t>
                      </m:r>
                    </m:sub>
                  </m:sSub>
                  <m:sSub>
                    <m:e>
                      <m:r>
                        <m:t>ε</m:t>
                      </m:r>
                    </m:e>
                    <m:sub>
                      <m:r>
                        <m:t>y</m:t>
                      </m:r>
                    </m:sub>
                  </m:sSub>
                  <m:r>
                    <m:rPr>
                      <m:sty m:val="p"/>
                    </m:rPr>
                    <m:t>+</m:t>
                  </m:r>
                  <m:sSub>
                    <m:e>
                      <m:r>
                        <m:t>σ</m:t>
                      </m:r>
                    </m:e>
                    <m:sub>
                      <m:r>
                        <m:t>z</m:t>
                      </m:r>
                    </m:sub>
                  </m:sSub>
                  <m:sSub>
                    <m:e>
                      <m:r>
                        <m:t>ε</m:t>
                      </m:r>
                    </m:e>
                    <m:sub>
                      <m:r>
                        <m:t>z</m:t>
                      </m:r>
                    </m:sub>
                  </m:sSub>
                  <m:r>
                    <m:rPr>
                      <m:sty m:val="p"/>
                    </m:rPr>
                    <m:t>+</m:t>
                  </m:r>
                  <m:sSub>
                    <m:e>
                      <m:r>
                        <m:t>τ</m:t>
                      </m:r>
                    </m:e>
                    <m:sub>
                      <m:r>
                        <m:t>x</m:t>
                      </m:r>
                      <m:r>
                        <m:t>y</m:t>
                      </m:r>
                    </m:sub>
                  </m:sSub>
                  <m:sSub>
                    <m:e>
                      <m:r>
                        <m:t>γ</m:t>
                      </m:r>
                    </m:e>
                    <m:sub>
                      <m:r>
                        <m:t>x</m:t>
                      </m:r>
                      <m:r>
                        <m:t>y</m:t>
                      </m:r>
                    </m:sub>
                  </m:sSub>
                  <m:r>
                    <m:rPr>
                      <m:sty m:val="p"/>
                    </m:rPr>
                    <m:t>+</m:t>
                  </m:r>
                  <m:sSub>
                    <m:e>
                      <m:r>
                        <m:t>τ</m:t>
                      </m:r>
                    </m:e>
                    <m:sub>
                      <m:r>
                        <m:t>y</m:t>
                      </m:r>
                      <m:r>
                        <m:t>z</m:t>
                      </m:r>
                    </m:sub>
                  </m:sSub>
                  <m:sSub>
                    <m:e>
                      <m:r>
                        <m:t>γ</m:t>
                      </m:r>
                    </m:e>
                    <m:sub>
                      <m:r>
                        <m:t>y</m:t>
                      </m:r>
                      <m:r>
                        <m:t>z</m:t>
                      </m:r>
                    </m:sub>
                  </m:sSub>
                  <m:r>
                    <m:rPr>
                      <m:sty m:val="p"/>
                    </m:rPr>
                    <m:t>+</m:t>
                  </m:r>
                  <m:sSub>
                    <m:e>
                      <m:r>
                        <m:t>τ</m:t>
                      </m:r>
                    </m:e>
                    <m:sub>
                      <m:r>
                        <m:t>z</m:t>
                      </m:r>
                      <m:r>
                        <m:t>x</m:t>
                      </m:r>
                    </m:sub>
                  </m:sSub>
                  <m:sSub>
                    <m:e>
                      <m:r>
                        <m:t>γ</m:t>
                      </m:r>
                    </m:e>
                    <m:sub>
                      <m:r>
                        <m:t>z</m:t>
                      </m:r>
                      <m:r>
                        <m:t>x</m:t>
                      </m:r>
                    </m:sub>
                  </m:sSub>
                </m:e>
              </m:d>
            </m:oMath>
          </w:p>
        </w:tc>
      </w:tr>
    </w:tbl>
    <w:p w14:paraId="080EBA95">
      <w:pPr>
        <w:rPr>
          <w:rFonts w:hint="eastAsia" w:ascii="华文楷体" w:hAnsi="华文楷体" w:eastAsia="华文楷体" w:cs="华文楷体"/>
        </w:rPr>
      </w:pPr>
      <w:r>
        <w:rPr>
          <w:rFonts w:hint="eastAsia" w:ascii="华文楷体" w:hAnsi="华文楷体" w:eastAsia="华文楷体" w:cs="华文楷体"/>
        </w:rPr>
        <w:t>总应变能可以分解为体积改变能和畸变能。体积改变能与平均应力有关；畸变能反映形状改变，是第四强度理论（von Mises 理论）的能量基础。</w:t>
      </w:r>
    </w:p>
    <w:tbl>
      <w:tblPr>
        <w:tblStyle w:val="32"/>
        <w:tblW w:w="0" w:type="auto"/>
        <w:jc w:val="center"/>
        <w:tblLayout w:type="autofit"/>
        <w:tblCellMar>
          <w:top w:w="0" w:type="dxa"/>
          <w:left w:w="108" w:type="dxa"/>
          <w:bottom w:w="0" w:type="dxa"/>
          <w:right w:w="108" w:type="dxa"/>
        </w:tblCellMar>
      </w:tblPr>
      <w:tblGrid>
        <w:gridCol w:w="9972"/>
      </w:tblGrid>
      <w:tr w14:paraId="0432CABF">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700B755B">
            <w:pPr>
              <w:rPr>
                <w:rFonts w:hint="eastAsia" w:ascii="华文楷体" w:hAnsi="华文楷体" w:eastAsia="华文楷体" w:cs="华文楷体"/>
              </w:rPr>
            </w:pPr>
            <w:r>
              <w:rPr>
                <w:rFonts w:hint="eastAsia" w:ascii="华文楷体" w:hAnsi="华文楷体" w:eastAsia="华文楷体" w:cs="华文楷体"/>
                <w:b/>
                <w:color w:val="7E5400"/>
                <w:sz w:val="19"/>
              </w:rPr>
              <w:t>主应力形式的畸变能密度</w:t>
            </w:r>
          </w:p>
          <w:p w14:paraId="12D975EC">
            <w:pPr>
              <w:pStyle w:val="164"/>
              <w:rPr>
                <w:rFonts w:hint="eastAsia" w:ascii="华文楷体" w:hAnsi="华文楷体" w:eastAsia="华文楷体" w:cs="华文楷体"/>
              </w:rPr>
            </w:pPr>
            <m:oMath>
              <m:sSub>
                <m:e>
                  <m:r>
                    <m:t>u</m:t>
                  </m:r>
                </m:e>
                <m:sub>
                  <m:r>
                    <m:t>d</m:t>
                  </m:r>
                </m:sub>
              </m:sSub>
              <m:r>
                <m:rPr>
                  <m:sty m:val="p"/>
                </m:rPr>
                <m:t>=</m:t>
              </m:r>
              <m:f>
                <m:fPr>
                  <m:type m:val="bar"/>
                </m:fPr>
                <m:num>
                  <m:r>
                    <m:t>1</m:t>
                  </m:r>
                  <m:r>
                    <m:rPr>
                      <m:sty m:val="p"/>
                    </m:rPr>
                    <m:t>+</m:t>
                  </m:r>
                  <m:r>
                    <m:t>ν</m:t>
                  </m:r>
                </m:num>
                <m:den>
                  <m:r>
                    <m:t>6</m:t>
                  </m:r>
                  <m:r>
                    <m:t>E</m:t>
                  </m:r>
                </m:den>
              </m:f>
              <m:d>
                <m:dPr>
                  <m:begChr m:val="["/>
                  <m:endChr m:val="]"/>
                  <m:sepChr m:val=""/>
                  <m:grow/>
                </m:dPr>
                <m:e>
                  <m:sSup>
                    <m:e>
                      <m:d>
                        <m:dPr>
                          <m:begChr m:val="("/>
                          <m:endChr m:val=")"/>
                          <m:sepChr m:val=""/>
                          <m:grow/>
                        </m:dPr>
                        <m:e>
                          <m:sSub>
                            <m:e>
                              <m:r>
                                <m:t>σ</m:t>
                              </m:r>
                            </m:e>
                            <m:sub>
                              <m:r>
                                <m:t>1</m:t>
                              </m:r>
                            </m:sub>
                          </m:sSub>
                          <m:r>
                            <m:rPr>
                              <m:sty m:val="p"/>
                            </m:rPr>
                            <m:t>−</m:t>
                          </m:r>
                          <m:sSub>
                            <m:e>
                              <m:r>
                                <m:t>σ</m:t>
                              </m:r>
                            </m:e>
                            <m:sub>
                              <m:r>
                                <m:t>2</m:t>
                              </m:r>
                            </m:sub>
                          </m:sSub>
                        </m:e>
                      </m:d>
                    </m:e>
                    <m:sup>
                      <m:r>
                        <m:t>2</m:t>
                      </m:r>
                    </m:sup>
                  </m:sSup>
                  <m:r>
                    <m:rPr>
                      <m:sty m:val="p"/>
                    </m:rPr>
                    <m:t>+</m:t>
                  </m:r>
                  <m:sSup>
                    <m:e>
                      <m:d>
                        <m:dPr>
                          <m:begChr m:val="("/>
                          <m:endChr m:val=")"/>
                          <m:sepChr m:val=""/>
                          <m:grow/>
                        </m:dPr>
                        <m:e>
                          <m:sSub>
                            <m:e>
                              <m:r>
                                <m:t>σ</m:t>
                              </m:r>
                            </m:e>
                            <m:sub>
                              <m:r>
                                <m:t>2</m:t>
                              </m:r>
                            </m:sub>
                          </m:sSub>
                          <m:r>
                            <m:rPr>
                              <m:sty m:val="p"/>
                            </m:rPr>
                            <m:t>−</m:t>
                          </m:r>
                          <m:sSub>
                            <m:e>
                              <m:r>
                                <m:t>σ</m:t>
                              </m:r>
                            </m:e>
                            <m:sub>
                              <m:r>
                                <m:t>3</m:t>
                              </m:r>
                            </m:sub>
                          </m:sSub>
                        </m:e>
                      </m:d>
                    </m:e>
                    <m:sup>
                      <m:r>
                        <m:t>2</m:t>
                      </m:r>
                    </m:sup>
                  </m:sSup>
                  <m:r>
                    <m:rPr>
                      <m:sty m:val="p"/>
                    </m:rPr>
                    <m:t>+</m:t>
                  </m:r>
                  <m:sSup>
                    <m:e>
                      <m:d>
                        <m:dPr>
                          <m:begChr m:val="("/>
                          <m:endChr m:val=")"/>
                          <m:sepChr m:val=""/>
                          <m:grow/>
                        </m:dPr>
                        <m:e>
                          <m:sSub>
                            <m:e>
                              <m:r>
                                <m:t>σ</m:t>
                              </m:r>
                            </m:e>
                            <m:sub>
                              <m:r>
                                <m:t>3</m:t>
                              </m:r>
                            </m:sub>
                          </m:sSub>
                          <m:r>
                            <m:rPr>
                              <m:sty m:val="p"/>
                            </m:rPr>
                            <m:t>−</m:t>
                          </m:r>
                          <m:sSub>
                            <m:e>
                              <m:r>
                                <m:t>σ</m:t>
                              </m:r>
                            </m:e>
                            <m:sub>
                              <m:r>
                                <m:t>1</m:t>
                              </m:r>
                            </m:sub>
                          </m:sSub>
                        </m:e>
                      </m:d>
                    </m:e>
                    <m:sup>
                      <m:r>
                        <m:t>2</m:t>
                      </m:r>
                    </m:sup>
                  </m:sSup>
                </m:e>
              </m:d>
            </m:oMath>
          </w:p>
        </w:tc>
      </w:tr>
    </w:tbl>
    <w:p w14:paraId="419097A4">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6.12 强度理论：为什么需要“相当应力”</w:t>
      </w:r>
    </w:p>
    <w:p w14:paraId="4F979B49">
      <w:pPr>
        <w:rPr>
          <w:rFonts w:hint="eastAsia" w:ascii="华文楷体" w:hAnsi="华文楷体" w:eastAsia="华文楷体" w:cs="华文楷体"/>
        </w:rPr>
      </w:pPr>
      <w:r>
        <w:rPr>
          <w:rFonts w:hint="eastAsia" w:ascii="华文楷体" w:hAnsi="华文楷体" w:eastAsia="华文楷体" w:cs="华文楷体"/>
        </w:rPr>
        <w:t xml:space="preserve">单向拉伸试验可以直接给出屈服强度或断裂强度，但工程构件常处于多轴应力状态。强度理论的思想是构造一个相当应力 </w:t>
      </w:r>
      <m:oMath>
        <m:sSub>
          <m:e>
            <m:r>
              <m:t>σ</m:t>
            </m:r>
          </m:e>
          <m:sub>
            <m:r>
              <m:t>r</m:t>
            </m:r>
          </m:sub>
        </m:sSub>
      </m:oMath>
      <w:r>
        <w:rPr>
          <w:rFonts w:hint="eastAsia" w:ascii="华文楷体" w:hAnsi="华文楷体" w:eastAsia="华文楷体" w:cs="华文楷体"/>
        </w:rPr>
        <w:t>，把复杂应力状态映射到单向试验的强度指标上，再进行比较。</w:t>
      </w:r>
    </w:p>
    <w:tbl>
      <w:tblPr>
        <w:tblStyle w:val="32"/>
        <w:tblW w:w="0" w:type="auto"/>
        <w:jc w:val="center"/>
        <w:tblLayout w:type="autofit"/>
        <w:tblCellMar>
          <w:top w:w="0" w:type="dxa"/>
          <w:left w:w="108" w:type="dxa"/>
          <w:bottom w:w="0" w:type="dxa"/>
          <w:right w:w="108" w:type="dxa"/>
        </w:tblCellMar>
      </w:tblPr>
      <w:tblGrid>
        <w:gridCol w:w="9972"/>
      </w:tblGrid>
      <w:tr w14:paraId="402586A0">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5C0F9048">
            <w:pPr>
              <w:rPr>
                <w:rFonts w:hint="eastAsia" w:ascii="华文楷体" w:hAnsi="华文楷体" w:eastAsia="华文楷体" w:cs="华文楷体"/>
              </w:rPr>
            </w:pPr>
            <w:r>
              <w:rPr>
                <w:rFonts w:hint="eastAsia" w:ascii="华文楷体" w:hAnsi="华文楷体" w:eastAsia="华文楷体" w:cs="华文楷体"/>
                <w:b/>
                <w:color w:val="7E5400"/>
                <w:sz w:val="19"/>
              </w:rPr>
              <w:t>相当应力形式的强度条件</w:t>
            </w:r>
          </w:p>
          <w:p w14:paraId="653BFC48">
            <w:pPr>
              <w:pStyle w:val="164"/>
              <w:rPr>
                <w:rFonts w:hint="eastAsia" w:ascii="华文楷体" w:hAnsi="华文楷体" w:eastAsia="华文楷体" w:cs="华文楷体"/>
              </w:rPr>
            </w:pPr>
            <m:oMath>
              <m:sSub>
                <m:e>
                  <m:r>
                    <m:t>σ</m:t>
                  </m:r>
                </m:e>
                <m:sub>
                  <m:r>
                    <m:t>r</m:t>
                  </m:r>
                </m:sub>
              </m:sSub>
              <m:r>
                <m:rPr>
                  <m:sty m:val="p"/>
                </m:rPr>
                <m:t>≤</m:t>
              </m:r>
              <m:d>
                <m:dPr>
                  <m:begChr m:val="["/>
                  <m:endChr m:val="]"/>
                  <m:sepChr m:val=""/>
                  <m:grow/>
                </m:dPr>
                <m:e>
                  <m:r>
                    <m:t>σ</m:t>
                  </m:r>
                </m:e>
              </m:d>
            </m:oMath>
          </w:p>
        </w:tc>
      </w:tr>
    </w:tbl>
    <w:p w14:paraId="66072628">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6.13 第一强度理论：最大拉应力理论</w:t>
      </w:r>
    </w:p>
    <w:p w14:paraId="3C62E420">
      <w:pPr>
        <w:rPr>
          <w:rFonts w:hint="eastAsia" w:ascii="华文楷体" w:hAnsi="华文楷体" w:eastAsia="华文楷体" w:cs="华文楷体"/>
        </w:rPr>
      </w:pPr>
      <w:r>
        <w:rPr>
          <w:rFonts w:hint="eastAsia" w:ascii="华文楷体" w:hAnsi="华文楷体" w:eastAsia="华文楷体" w:cs="华文楷体"/>
        </w:rPr>
        <w:t>核心假设：脆性断裂主要由最大拉应力控制。当最大主拉应力达到单向拉伸时的许用水平，材料发生破坏。</w:t>
      </w:r>
    </w:p>
    <w:tbl>
      <w:tblPr>
        <w:tblStyle w:val="32"/>
        <w:tblW w:w="0" w:type="auto"/>
        <w:jc w:val="center"/>
        <w:tblLayout w:type="autofit"/>
        <w:tblCellMar>
          <w:top w:w="0" w:type="dxa"/>
          <w:left w:w="108" w:type="dxa"/>
          <w:bottom w:w="0" w:type="dxa"/>
          <w:right w:w="108" w:type="dxa"/>
        </w:tblCellMar>
      </w:tblPr>
      <w:tblGrid>
        <w:gridCol w:w="9972"/>
      </w:tblGrid>
      <w:tr w14:paraId="7401561B">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796262A7">
            <w:pPr>
              <w:rPr>
                <w:rFonts w:hint="eastAsia" w:ascii="华文楷体" w:hAnsi="华文楷体" w:eastAsia="华文楷体" w:cs="华文楷体"/>
              </w:rPr>
            </w:pPr>
            <w:r>
              <w:rPr>
                <w:rFonts w:hint="eastAsia" w:ascii="华文楷体" w:hAnsi="华文楷体" w:eastAsia="华文楷体" w:cs="华文楷体"/>
                <w:b/>
                <w:color w:val="7E5400"/>
                <w:sz w:val="19"/>
              </w:rPr>
              <w:t>最大拉应力理论</w:t>
            </w:r>
          </w:p>
          <w:p w14:paraId="1407017E">
            <w:pPr>
              <w:pStyle w:val="164"/>
              <w:rPr>
                <w:rFonts w:hint="eastAsia" w:ascii="华文楷体" w:hAnsi="华文楷体" w:eastAsia="华文楷体" w:cs="华文楷体"/>
              </w:rPr>
            </w:pPr>
            <m:oMath>
              <m:sSub>
                <m:e>
                  <m:r>
                    <m:t>σ</m:t>
                  </m:r>
                </m:e>
                <m:sub>
                  <m:r>
                    <m:t>r</m:t>
                  </m:r>
                  <m:r>
                    <m:t>1</m:t>
                  </m:r>
                </m:sub>
              </m:sSub>
              <m:r>
                <m:rPr>
                  <m:sty m:val="p"/>
                </m:rPr>
                <m:t>=</m:t>
              </m:r>
              <m:sSub>
                <m:e>
                  <m:r>
                    <m:t>σ</m:t>
                  </m:r>
                </m:e>
                <m:sub>
                  <m:r>
                    <m:t>1</m:t>
                  </m:r>
                </m:sub>
              </m:sSub>
              <m:r>
                <m:rPr>
                  <m:sty m:val="p"/>
                </m:rPr>
                <m:t>,</m:t>
              </m:r>
              <m:r>
                <m:t>  </m:t>
              </m:r>
              <m:sSub>
                <m:e>
                  <m:r>
                    <m:t>σ</m:t>
                  </m:r>
                </m:e>
                <m:sub>
                  <m:r>
                    <m:t>1</m:t>
                  </m:r>
                </m:sub>
              </m:sSub>
              <m:r>
                <m:rPr>
                  <m:sty m:val="p"/>
                </m:rPr>
                <m:t>≤</m:t>
              </m:r>
              <m:d>
                <m:dPr>
                  <m:begChr m:val="["/>
                  <m:endChr m:val="]"/>
                  <m:sepChr m:val=""/>
                  <m:grow/>
                </m:dPr>
                <m:e>
                  <m:sSub>
                    <m:e>
                      <m:r>
                        <m:t>σ</m:t>
                      </m:r>
                    </m:e>
                    <m:sub>
                      <m:r>
                        <m:t>t</m:t>
                      </m:r>
                    </m:sub>
                  </m:sSub>
                </m:e>
              </m:d>
            </m:oMath>
          </w:p>
        </w:tc>
      </w:tr>
    </w:tbl>
    <w:p w14:paraId="5D591C85">
      <w:pPr>
        <w:rPr>
          <w:rFonts w:hint="eastAsia" w:ascii="华文楷体" w:hAnsi="华文楷体" w:eastAsia="华文楷体" w:cs="华文楷体"/>
        </w:rPr>
      </w:pPr>
      <w:r>
        <w:rPr>
          <w:rFonts w:hint="eastAsia" w:ascii="华文楷体" w:hAnsi="华文楷体" w:eastAsia="华文楷体" w:cs="华文楷体"/>
        </w:rPr>
        <w:t>更适用于以拉断为主、塑性变形不明显的脆性材料。若全部主应力均为压应力，则需要结合材料的受压强度或采用更适合的脆性材料准则。</w:t>
      </w:r>
    </w:p>
    <w:p w14:paraId="5D9AE244">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6.14 第二强度理论：最大伸长线应变理论</w:t>
      </w:r>
    </w:p>
    <w:p w14:paraId="597CE81E">
      <w:pPr>
        <w:rPr>
          <w:rFonts w:hint="eastAsia" w:ascii="华文楷体" w:hAnsi="华文楷体" w:eastAsia="华文楷体" w:cs="华文楷体"/>
        </w:rPr>
      </w:pPr>
      <w:r>
        <w:rPr>
          <w:rFonts w:hint="eastAsia" w:ascii="华文楷体" w:hAnsi="华文楷体" w:eastAsia="华文楷体" w:cs="华文楷体"/>
        </w:rPr>
        <w:t>核心假设：破坏由最大伸长线应变达到单向拉伸的极限值决定。</w:t>
      </w:r>
    </w:p>
    <w:tbl>
      <w:tblPr>
        <w:tblStyle w:val="32"/>
        <w:tblW w:w="0" w:type="auto"/>
        <w:jc w:val="center"/>
        <w:tblLayout w:type="autofit"/>
        <w:tblCellMar>
          <w:top w:w="0" w:type="dxa"/>
          <w:left w:w="108" w:type="dxa"/>
          <w:bottom w:w="0" w:type="dxa"/>
          <w:right w:w="108" w:type="dxa"/>
        </w:tblCellMar>
      </w:tblPr>
      <w:tblGrid>
        <w:gridCol w:w="9972"/>
      </w:tblGrid>
      <w:tr w14:paraId="59CA5906">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04A76F09">
            <w:pPr>
              <w:rPr>
                <w:rFonts w:hint="eastAsia" w:ascii="华文楷体" w:hAnsi="华文楷体" w:eastAsia="华文楷体" w:cs="华文楷体"/>
              </w:rPr>
            </w:pPr>
            <w:r>
              <w:rPr>
                <w:rFonts w:hint="eastAsia" w:ascii="华文楷体" w:hAnsi="华文楷体" w:eastAsia="华文楷体" w:cs="华文楷体"/>
                <w:b/>
                <w:color w:val="7E5400"/>
                <w:sz w:val="19"/>
              </w:rPr>
              <w:t>最大伸长线应变理论的相当应力</w:t>
            </w:r>
          </w:p>
          <w:p w14:paraId="2EAF4D24">
            <w:pPr>
              <w:pStyle w:val="164"/>
              <w:rPr>
                <w:rFonts w:hint="eastAsia" w:ascii="华文楷体" w:hAnsi="华文楷体" w:eastAsia="华文楷体" w:cs="华文楷体"/>
              </w:rPr>
            </w:pPr>
            <m:oMath>
              <m:sSub>
                <m:e>
                  <m:r>
                    <m:t>σ</m:t>
                  </m:r>
                </m:e>
                <m:sub>
                  <m:r>
                    <m:t>r</m:t>
                  </m:r>
                  <m:r>
                    <m:t>2</m:t>
                  </m:r>
                </m:sub>
              </m:sSub>
              <m:r>
                <m:rPr>
                  <m:sty m:val="p"/>
                </m:rPr>
                <m:t>=</m:t>
              </m:r>
              <m:sSub>
                <m:e>
                  <m:r>
                    <m:t>σ</m:t>
                  </m:r>
                </m:e>
                <m:sub>
                  <m:r>
                    <m:t>1</m:t>
                  </m:r>
                </m:sub>
              </m:sSub>
              <m:r>
                <m:rPr>
                  <m:sty m:val="p"/>
                </m:rPr>
                <m:t>−</m:t>
              </m:r>
              <m:r>
                <m:t>ν</m:t>
              </m:r>
              <m:d>
                <m:dPr>
                  <m:begChr m:val="("/>
                  <m:endChr m:val=")"/>
                  <m:sepChr m:val=""/>
                  <m:grow/>
                </m:dPr>
                <m:e>
                  <m:sSub>
                    <m:e>
                      <m:r>
                        <m:t>σ</m:t>
                      </m:r>
                    </m:e>
                    <m:sub>
                      <m:r>
                        <m:t>2</m:t>
                      </m:r>
                    </m:sub>
                  </m:sSub>
                  <m:r>
                    <m:rPr>
                      <m:sty m:val="p"/>
                    </m:rPr>
                    <m:t>+</m:t>
                  </m:r>
                  <m:sSub>
                    <m:e>
                      <m:r>
                        <m:t>σ</m:t>
                      </m:r>
                    </m:e>
                    <m:sub>
                      <m:r>
                        <m:t>3</m:t>
                      </m:r>
                    </m:sub>
                  </m:sSub>
                </m:e>
              </m:d>
            </m:oMath>
          </w:p>
        </w:tc>
      </w:tr>
    </w:tbl>
    <w:p w14:paraId="250DE66B">
      <w:pPr>
        <w:rPr>
          <w:rFonts w:hint="eastAsia" w:ascii="华文楷体" w:hAnsi="华文楷体" w:eastAsia="华文楷体" w:cs="华文楷体"/>
        </w:rPr>
      </w:pPr>
      <w:r>
        <w:rPr>
          <w:rFonts w:hint="eastAsia" w:ascii="华文楷体" w:hAnsi="华文楷体" w:eastAsia="华文楷体" w:cs="华文楷体"/>
        </w:rPr>
        <w:t>该理论在现代工程设计中的使用较少，但有助于理解泊松效应如何使不同主应力共同影响最大伸长应变。</w:t>
      </w:r>
    </w:p>
    <w:p w14:paraId="1661F29C">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6.15 第三强度理论：最大切应力理论（Tresca）</w:t>
      </w:r>
    </w:p>
    <w:p w14:paraId="61DCB458">
      <w:pPr>
        <w:rPr>
          <w:rFonts w:hint="eastAsia" w:ascii="华文楷体" w:hAnsi="华文楷体" w:eastAsia="华文楷体" w:cs="华文楷体"/>
        </w:rPr>
      </w:pPr>
      <w:r>
        <w:rPr>
          <w:rFonts w:hint="eastAsia" w:ascii="华文楷体" w:hAnsi="华文楷体" w:eastAsia="华文楷体" w:cs="华文楷体"/>
        </w:rPr>
        <w:t xml:space="preserve">核心假设：塑性屈服由材料点的最大切应力控制。三维主应力排序后，最大切应力为 </w:t>
      </w:r>
      <m:oMath>
        <m:d>
          <m:dPr>
            <m:begChr m:val="("/>
            <m:endChr m:val=")"/>
            <m:sepChr m:val=""/>
            <m:grow/>
          </m:dPr>
          <m:e>
            <m:sSub>
              <m:e>
                <m:r>
                  <m:t>σ</m:t>
                </m:r>
              </m:e>
              <m:sub>
                <m:r>
                  <m:t>1</m:t>
                </m:r>
              </m:sub>
            </m:sSub>
            <m:r>
              <m:rPr>
                <m:sty m:val="p"/>
              </m:rPr>
              <m:t>−</m:t>
            </m:r>
            <m:sSub>
              <m:e>
                <m:r>
                  <m:t>σ</m:t>
                </m:r>
              </m:e>
              <m:sub>
                <m:r>
                  <m:t>3</m:t>
                </m:r>
              </m:sub>
            </m:sSub>
          </m:e>
        </m:d>
        <m:r>
          <m:rPr>
            <m:sty m:val="p"/>
          </m:rPr>
          <m:t>/</m:t>
        </m:r>
        <m:r>
          <m:t>2</m:t>
        </m:r>
      </m:oMath>
      <w:r>
        <w:rPr>
          <w:rFonts w:hint="eastAsia" w:ascii="华文楷体" w:hAnsi="华文楷体" w:eastAsia="华文楷体" w:cs="华文楷体"/>
        </w:rPr>
        <w:t>。与单向拉伸屈服状态对比可得：</w:t>
      </w:r>
    </w:p>
    <w:tbl>
      <w:tblPr>
        <w:tblStyle w:val="32"/>
        <w:tblW w:w="0" w:type="auto"/>
        <w:jc w:val="center"/>
        <w:tblLayout w:type="autofit"/>
        <w:tblCellMar>
          <w:top w:w="0" w:type="dxa"/>
          <w:left w:w="108" w:type="dxa"/>
          <w:bottom w:w="0" w:type="dxa"/>
          <w:right w:w="108" w:type="dxa"/>
        </w:tblCellMar>
      </w:tblPr>
      <w:tblGrid>
        <w:gridCol w:w="9972"/>
      </w:tblGrid>
      <w:tr w14:paraId="5812E4BC">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002D79D3">
            <w:pPr>
              <w:rPr>
                <w:rFonts w:hint="eastAsia" w:ascii="华文楷体" w:hAnsi="华文楷体" w:eastAsia="华文楷体" w:cs="华文楷体"/>
              </w:rPr>
            </w:pPr>
            <w:r>
              <w:rPr>
                <w:rFonts w:hint="eastAsia" w:ascii="华文楷体" w:hAnsi="华文楷体" w:eastAsia="华文楷体" w:cs="华文楷体"/>
                <w:b/>
                <w:color w:val="7E5400"/>
                <w:sz w:val="19"/>
              </w:rPr>
              <w:t>Tresca 相当应力</w:t>
            </w:r>
          </w:p>
          <w:p w14:paraId="2D5206FF">
            <w:pPr>
              <w:pStyle w:val="164"/>
              <w:rPr>
                <w:rFonts w:hint="eastAsia" w:ascii="华文楷体" w:hAnsi="华文楷体" w:eastAsia="华文楷体" w:cs="华文楷体"/>
              </w:rPr>
            </w:pPr>
            <m:oMath>
              <m:sSub>
                <m:e>
                  <m:r>
                    <m:t>σ</m:t>
                  </m:r>
                </m:e>
                <m:sub>
                  <m:r>
                    <m:t>r</m:t>
                  </m:r>
                  <m:r>
                    <m:t>3</m:t>
                  </m:r>
                </m:sub>
              </m:sSub>
              <m:r>
                <m:rPr>
                  <m:sty m:val="p"/>
                </m:rPr>
                <m:t>=</m:t>
              </m:r>
              <m:sSub>
                <m:e>
                  <m:r>
                    <m:t>σ</m:t>
                  </m:r>
                </m:e>
                <m:sub>
                  <m:r>
                    <m:t>1</m:t>
                  </m:r>
                </m:sub>
              </m:sSub>
              <m:r>
                <m:rPr>
                  <m:sty m:val="p"/>
                </m:rPr>
                <m:t>−</m:t>
              </m:r>
              <m:sSub>
                <m:e>
                  <m:r>
                    <m:t>σ</m:t>
                  </m:r>
                </m:e>
                <m:sub>
                  <m:r>
                    <m:t>3</m:t>
                  </m:r>
                </m:sub>
              </m:sSub>
            </m:oMath>
          </w:p>
        </w:tc>
      </w:tr>
      <w:tr w14:paraId="683EBD70">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666416E8">
            <w:pPr>
              <w:rPr>
                <w:rFonts w:hint="eastAsia" w:ascii="华文楷体" w:hAnsi="华文楷体" w:eastAsia="华文楷体" w:cs="华文楷体"/>
              </w:rPr>
            </w:pPr>
            <w:r>
              <w:rPr>
                <w:rFonts w:hint="eastAsia" w:ascii="华文楷体" w:hAnsi="华文楷体" w:eastAsia="华文楷体" w:cs="华文楷体"/>
                <w:b/>
                <w:color w:val="7E5400"/>
                <w:sz w:val="19"/>
              </w:rPr>
              <w:t>第三强度理论条件</w:t>
            </w:r>
          </w:p>
          <w:p w14:paraId="5DF52024">
            <w:pPr>
              <w:pStyle w:val="164"/>
              <w:rPr>
                <w:rFonts w:hint="eastAsia" w:ascii="华文楷体" w:hAnsi="华文楷体" w:eastAsia="华文楷体" w:cs="华文楷体"/>
              </w:rPr>
            </w:pPr>
            <m:oMath>
              <m:sSub>
                <m:e>
                  <m:r>
                    <m:t>σ</m:t>
                  </m:r>
                </m:e>
                <m:sub>
                  <m:r>
                    <m:t>1</m:t>
                  </m:r>
                </m:sub>
              </m:sSub>
              <m:r>
                <m:rPr>
                  <m:sty m:val="p"/>
                </m:rPr>
                <m:t>−</m:t>
              </m:r>
              <m:sSub>
                <m:e>
                  <m:r>
                    <m:t>σ</m:t>
                  </m:r>
                </m:e>
                <m:sub>
                  <m:r>
                    <m:t>3</m:t>
                  </m:r>
                </m:sub>
              </m:sSub>
              <m:r>
                <m:rPr>
                  <m:sty m:val="p"/>
                </m:rPr>
                <m:t>≤</m:t>
              </m:r>
              <m:d>
                <m:dPr>
                  <m:begChr m:val="["/>
                  <m:endChr m:val="]"/>
                  <m:sepChr m:val=""/>
                  <m:grow/>
                </m:dPr>
                <m:e>
                  <m:r>
                    <m:t>σ</m:t>
                  </m:r>
                </m:e>
              </m:d>
            </m:oMath>
          </w:p>
        </w:tc>
      </w:tr>
    </w:tbl>
    <w:p w14:paraId="56B96EFE">
      <w:pPr>
        <w:rPr>
          <w:rFonts w:hint="eastAsia" w:ascii="华文楷体" w:hAnsi="华文楷体" w:eastAsia="华文楷体" w:cs="华文楷体"/>
        </w:rPr>
      </w:pPr>
      <w:r>
        <w:rPr>
          <w:rFonts w:hint="eastAsia" w:ascii="华文楷体" w:hAnsi="华文楷体" w:eastAsia="华文楷体" w:cs="华文楷体"/>
        </w:rPr>
        <w:t>该理论适用于塑性材料，形式直观且偏保守。</w:t>
      </w:r>
    </w:p>
    <w:p w14:paraId="45829196">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6.16 第四强度理论：畸变能理论（von Mises）</w:t>
      </w:r>
    </w:p>
    <w:p w14:paraId="2F48A834">
      <w:pPr>
        <w:rPr>
          <w:rFonts w:hint="eastAsia" w:ascii="华文楷体" w:hAnsi="华文楷体" w:eastAsia="华文楷体" w:cs="华文楷体"/>
        </w:rPr>
      </w:pPr>
      <w:r>
        <w:rPr>
          <w:rFonts w:hint="eastAsia" w:ascii="华文楷体" w:hAnsi="华文楷体" w:eastAsia="华文楷体" w:cs="华文楷体"/>
        </w:rPr>
        <w:t>核心假设：屈服由畸变能密度达到单向拉伸屈服时的临界值控制。</w:t>
      </w:r>
    </w:p>
    <w:tbl>
      <w:tblPr>
        <w:tblStyle w:val="32"/>
        <w:tblW w:w="0" w:type="auto"/>
        <w:jc w:val="center"/>
        <w:tblLayout w:type="autofit"/>
        <w:tblCellMar>
          <w:top w:w="0" w:type="dxa"/>
          <w:left w:w="108" w:type="dxa"/>
          <w:bottom w:w="0" w:type="dxa"/>
          <w:right w:w="108" w:type="dxa"/>
        </w:tblCellMar>
      </w:tblPr>
      <w:tblGrid>
        <w:gridCol w:w="9972"/>
      </w:tblGrid>
      <w:tr w14:paraId="310DD5C5">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4A29E135">
            <w:pPr>
              <w:rPr>
                <w:rFonts w:hint="eastAsia" w:ascii="华文楷体" w:hAnsi="华文楷体" w:eastAsia="华文楷体" w:cs="华文楷体"/>
              </w:rPr>
            </w:pPr>
            <w:r>
              <w:rPr>
                <w:rFonts w:hint="eastAsia" w:ascii="华文楷体" w:hAnsi="华文楷体" w:eastAsia="华文楷体" w:cs="华文楷体"/>
                <w:b/>
                <w:color w:val="7E5400"/>
                <w:sz w:val="19"/>
              </w:rPr>
              <w:t>von Mises 相当应力</w:t>
            </w:r>
          </w:p>
          <w:p w14:paraId="37A3F12B">
            <w:pPr>
              <w:pStyle w:val="164"/>
              <w:rPr>
                <w:rFonts w:hint="eastAsia" w:ascii="华文楷体" w:hAnsi="华文楷体" w:eastAsia="华文楷体" w:cs="华文楷体"/>
              </w:rPr>
            </w:pPr>
            <m:oMath>
              <m:sSub>
                <m:e>
                  <m:r>
                    <m:t>σ</m:t>
                  </m:r>
                </m:e>
                <m:sub>
                  <m:r>
                    <m:t>r</m:t>
                  </m:r>
                  <m:r>
                    <m:t>4</m:t>
                  </m:r>
                </m:sub>
              </m:sSub>
              <m:r>
                <m:rPr>
                  <m:sty m:val="p"/>
                </m:rPr>
                <m:t>=</m:t>
              </m:r>
              <m:rad>
                <m:radPr>
                  <m:degHide m:val="on"/>
                </m:radPr>
                <m:deg/>
                <m:e>
                  <m:f>
                    <m:fPr>
                      <m:type m:val="bar"/>
                    </m:fPr>
                    <m:num>
                      <m:r>
                        <m:t>1</m:t>
                      </m:r>
                    </m:num>
                    <m:den>
                      <m:r>
                        <m:t>2</m:t>
                      </m:r>
                    </m:den>
                  </m:f>
                  <m:d>
                    <m:dPr>
                      <m:begChr m:val="["/>
                      <m:endChr m:val="]"/>
                      <m:sepChr m:val=""/>
                      <m:grow/>
                    </m:dPr>
                    <m:e>
                      <m:sSup>
                        <m:e>
                          <m:d>
                            <m:dPr>
                              <m:begChr m:val="("/>
                              <m:endChr m:val=")"/>
                              <m:sepChr m:val=""/>
                              <m:grow/>
                            </m:dPr>
                            <m:e>
                              <m:sSub>
                                <m:e>
                                  <m:r>
                                    <m:t>σ</m:t>
                                  </m:r>
                                </m:e>
                                <m:sub>
                                  <m:r>
                                    <m:t>1</m:t>
                                  </m:r>
                                </m:sub>
                              </m:sSub>
                              <m:r>
                                <m:rPr>
                                  <m:sty m:val="p"/>
                                </m:rPr>
                                <m:t>−</m:t>
                              </m:r>
                              <m:sSub>
                                <m:e>
                                  <m:r>
                                    <m:t>σ</m:t>
                                  </m:r>
                                </m:e>
                                <m:sub>
                                  <m:r>
                                    <m:t>2</m:t>
                                  </m:r>
                                </m:sub>
                              </m:sSub>
                            </m:e>
                          </m:d>
                        </m:e>
                        <m:sup>
                          <m:r>
                            <m:t>2</m:t>
                          </m:r>
                        </m:sup>
                      </m:sSup>
                      <m:r>
                        <m:rPr>
                          <m:sty m:val="p"/>
                        </m:rPr>
                        <m:t>+</m:t>
                      </m:r>
                      <m:sSup>
                        <m:e>
                          <m:d>
                            <m:dPr>
                              <m:begChr m:val="("/>
                              <m:endChr m:val=")"/>
                              <m:sepChr m:val=""/>
                              <m:grow/>
                            </m:dPr>
                            <m:e>
                              <m:sSub>
                                <m:e>
                                  <m:r>
                                    <m:t>σ</m:t>
                                  </m:r>
                                </m:e>
                                <m:sub>
                                  <m:r>
                                    <m:t>2</m:t>
                                  </m:r>
                                </m:sub>
                              </m:sSub>
                              <m:r>
                                <m:rPr>
                                  <m:sty m:val="p"/>
                                </m:rPr>
                                <m:t>−</m:t>
                              </m:r>
                              <m:sSub>
                                <m:e>
                                  <m:r>
                                    <m:t>σ</m:t>
                                  </m:r>
                                </m:e>
                                <m:sub>
                                  <m:r>
                                    <m:t>3</m:t>
                                  </m:r>
                                </m:sub>
                              </m:sSub>
                            </m:e>
                          </m:d>
                        </m:e>
                        <m:sup>
                          <m:r>
                            <m:t>2</m:t>
                          </m:r>
                        </m:sup>
                      </m:sSup>
                      <m:r>
                        <m:rPr>
                          <m:sty m:val="p"/>
                        </m:rPr>
                        <m:t>+</m:t>
                      </m:r>
                      <m:sSup>
                        <m:e>
                          <m:d>
                            <m:dPr>
                              <m:begChr m:val="("/>
                              <m:endChr m:val=")"/>
                              <m:sepChr m:val=""/>
                              <m:grow/>
                            </m:dPr>
                            <m:e>
                              <m:sSub>
                                <m:e>
                                  <m:r>
                                    <m:t>σ</m:t>
                                  </m:r>
                                </m:e>
                                <m:sub>
                                  <m:r>
                                    <m:t>3</m:t>
                                  </m:r>
                                </m:sub>
                              </m:sSub>
                              <m:r>
                                <m:rPr>
                                  <m:sty m:val="p"/>
                                </m:rPr>
                                <m:t>−</m:t>
                              </m:r>
                              <m:sSub>
                                <m:e>
                                  <m:r>
                                    <m:t>σ</m:t>
                                  </m:r>
                                </m:e>
                                <m:sub>
                                  <m:r>
                                    <m:t>1</m:t>
                                  </m:r>
                                </m:sub>
                              </m:sSub>
                            </m:e>
                          </m:d>
                        </m:e>
                        <m:sup>
                          <m:r>
                            <m:t>2</m:t>
                          </m:r>
                        </m:sup>
                      </m:sSup>
                    </m:e>
                  </m:d>
                </m:e>
              </m:rad>
            </m:oMath>
          </w:p>
        </w:tc>
      </w:tr>
      <w:tr w14:paraId="2A2D6EB8">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5706C096">
            <w:pPr>
              <w:rPr>
                <w:rFonts w:hint="eastAsia" w:ascii="华文楷体" w:hAnsi="华文楷体" w:eastAsia="华文楷体" w:cs="华文楷体"/>
              </w:rPr>
            </w:pPr>
            <w:r>
              <w:rPr>
                <w:rFonts w:hint="eastAsia" w:ascii="华文楷体" w:hAnsi="华文楷体" w:eastAsia="华文楷体" w:cs="华文楷体"/>
                <w:b/>
                <w:color w:val="7E5400"/>
                <w:sz w:val="19"/>
              </w:rPr>
              <w:t>第四强度理论条件</w:t>
            </w:r>
          </w:p>
          <w:p w14:paraId="5A1CD8CE">
            <w:pPr>
              <w:pStyle w:val="164"/>
              <w:rPr>
                <w:rFonts w:hint="eastAsia" w:ascii="华文楷体" w:hAnsi="华文楷体" w:eastAsia="华文楷体" w:cs="华文楷体"/>
              </w:rPr>
            </w:pPr>
            <m:oMath>
              <m:sSub>
                <m:e>
                  <m:r>
                    <m:t>σ</m:t>
                  </m:r>
                </m:e>
                <m:sub>
                  <m:r>
                    <m:t>r</m:t>
                  </m:r>
                  <m:r>
                    <m:t>4</m:t>
                  </m:r>
                </m:sub>
              </m:sSub>
              <m:r>
                <m:rPr>
                  <m:sty m:val="p"/>
                </m:rPr>
                <m:t>≤</m:t>
              </m:r>
              <m:d>
                <m:dPr>
                  <m:begChr m:val="["/>
                  <m:endChr m:val="]"/>
                  <m:sepChr m:val=""/>
                  <m:grow/>
                </m:dPr>
                <m:e>
                  <m:r>
                    <m:t>σ</m:t>
                  </m:r>
                </m:e>
              </m:d>
            </m:oMath>
          </w:p>
        </w:tc>
      </w:tr>
    </w:tbl>
    <w:p w14:paraId="38BD2F86">
      <w:pPr>
        <w:rPr>
          <w:rFonts w:hint="eastAsia" w:ascii="华文楷体" w:hAnsi="华文楷体" w:eastAsia="华文楷体" w:cs="华文楷体"/>
        </w:rPr>
      </w:pPr>
      <w:r>
        <w:rPr>
          <w:rFonts w:hint="eastAsia" w:ascii="华文楷体" w:hAnsi="华文楷体" w:eastAsia="华文楷体" w:cs="华文楷体"/>
        </w:rPr>
        <w:t>对多数延性金属的屈服，von Mises 理论通常比最大切应力理论更接近实验结果，因此在现代有限元后处理中也非常常见。</w:t>
      </w:r>
    </w:p>
    <w:p w14:paraId="3A2CC9A8">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6.17 莫尔强度理论</w:t>
      </w:r>
    </w:p>
    <w:p w14:paraId="008DB92B">
      <w:pPr>
        <w:rPr>
          <w:rFonts w:hint="eastAsia" w:ascii="华文楷体" w:hAnsi="华文楷体" w:eastAsia="华文楷体" w:cs="华文楷体"/>
        </w:rPr>
      </w:pPr>
      <w:r>
        <w:rPr>
          <w:rFonts w:hint="eastAsia" w:ascii="华文楷体" w:hAnsi="华文楷体" w:eastAsia="华文楷体" w:cs="华文楷体"/>
        </w:rPr>
        <w:t xml:space="preserve">课堂笔记将莫尔强度理论用于抗拉与抗压强度明显不相等的脆性材料。其思想是在 </w:t>
      </w:r>
      <m:oMath>
        <m:r>
          <m:t>σ</m:t>
        </m:r>
        <m:r>
          <m:rPr>
            <m:sty m:val="p"/>
          </m:rPr>
          <m:t>−</m:t>
        </m:r>
        <m:r>
          <m:t>τ</m:t>
        </m:r>
      </m:oMath>
      <w:r>
        <w:rPr>
          <w:rFonts w:hint="eastAsia" w:ascii="华文楷体" w:hAnsi="华文楷体" w:eastAsia="华文楷体" w:cs="华文楷体"/>
        </w:rPr>
        <w:t xml:space="preserve"> 平面上建立材料的强度极限包络线，以判断当前莫尔圆是否触及或越过破坏包络。</w:t>
      </w:r>
    </w:p>
    <w:p w14:paraId="1614B3B2">
      <w:pPr>
        <w:rPr>
          <w:rFonts w:hint="eastAsia" w:ascii="华文楷体" w:hAnsi="华文楷体" w:eastAsia="华文楷体" w:cs="华文楷体"/>
        </w:rPr>
      </w:pPr>
      <w:r>
        <w:rPr>
          <w:rFonts w:hint="eastAsia" w:ascii="华文楷体" w:hAnsi="华文楷体" w:eastAsia="华文楷体" w:cs="华文楷体"/>
        </w:rPr>
        <w:t>常用简化形式可依据最大、最小主应力和材料的拉压许用应力建立线性包络。不同教材对正负号和符号记法不同，因此工程计算应按所采用教材或规范公式执行。</w:t>
      </w:r>
    </w:p>
    <w:tbl>
      <w:tblPr>
        <w:tblStyle w:val="32"/>
        <w:tblW w:w="0" w:type="auto"/>
        <w:tblInd w:w="0" w:type="dxa"/>
        <w:tblLayout w:type="autofit"/>
        <w:tblCellMar>
          <w:top w:w="0" w:type="dxa"/>
          <w:left w:w="108" w:type="dxa"/>
          <w:bottom w:w="0" w:type="dxa"/>
          <w:right w:w="108" w:type="dxa"/>
        </w:tblCellMar>
      </w:tblPr>
      <w:tblGrid>
        <w:gridCol w:w="9972"/>
      </w:tblGrid>
      <w:tr w14:paraId="0D052B85">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62E71331">
            <w:pPr>
              <w:rPr>
                <w:rFonts w:hint="eastAsia" w:ascii="华文楷体" w:hAnsi="华文楷体" w:eastAsia="华文楷体" w:cs="华文楷体"/>
              </w:rPr>
            </w:pPr>
            <w:r>
              <w:rPr>
                <w:rFonts w:hint="eastAsia" w:ascii="华文楷体" w:hAnsi="华文楷体" w:eastAsia="华文楷体" w:cs="华文楷体"/>
                <w:b/>
                <w:color w:val="464646"/>
              </w:rPr>
              <w:t xml:space="preserve">课堂经验与教材说明  </w:t>
            </w:r>
            <w:r>
              <w:rPr>
                <w:rFonts w:hint="eastAsia" w:ascii="华文楷体" w:hAnsi="华文楷体" w:eastAsia="华文楷体" w:cs="华文楷体"/>
              </w:rPr>
              <w:t>原课堂笔记给出了“塑性材料优先第三/第四理论，脆性材料优先第一/第二理论”的经验选取。长期学习时更应先判断实际失效机制：延性金属的屈服通常选 Tresca/von Mises；脆性材料需区分拉压强度并结合最大主应力、Mohr-Coulomb/莫尔型准则等。</w:t>
            </w:r>
          </w:p>
        </w:tc>
      </w:tr>
    </w:tbl>
    <w:p w14:paraId="2197BBB9">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6.18 强度理论的统一使用流程</w:t>
      </w:r>
    </w:p>
    <w:p w14:paraId="7EE2BCD4">
      <w:pPr>
        <w:pStyle w:val="16"/>
        <w:ind w:left="340"/>
        <w:rPr>
          <w:rFonts w:hint="eastAsia" w:ascii="华文楷体" w:hAnsi="华文楷体" w:eastAsia="华文楷体" w:cs="华文楷体"/>
        </w:rPr>
      </w:pPr>
      <w:r>
        <w:rPr>
          <w:rFonts w:hint="eastAsia" w:ascii="华文楷体" w:hAnsi="华文楷体" w:eastAsia="华文楷体" w:cs="华文楷体"/>
        </w:rPr>
        <w:t>由基本变形或有限元结果得到危险点的应力分量；</w:t>
      </w:r>
    </w:p>
    <w:p w14:paraId="311A3D02">
      <w:pPr>
        <w:pStyle w:val="16"/>
        <w:ind w:left="340"/>
        <w:rPr>
          <w:rFonts w:hint="eastAsia" w:ascii="华文楷体" w:hAnsi="华文楷体" w:eastAsia="华文楷体" w:cs="华文楷体"/>
        </w:rPr>
      </w:pPr>
      <w:r>
        <w:rPr>
          <w:rFonts w:hint="eastAsia" w:ascii="华文楷体" w:hAnsi="华文楷体" w:eastAsia="华文楷体" w:cs="华文楷体"/>
        </w:rPr>
        <w:t>进行应力状态分析，求三个主应力并按 σ1≥σ2≥σ3 排序；</w:t>
      </w:r>
    </w:p>
    <w:p w14:paraId="23734B5C">
      <w:pPr>
        <w:pStyle w:val="16"/>
        <w:ind w:left="340"/>
        <w:rPr>
          <w:rFonts w:hint="eastAsia" w:ascii="华文楷体" w:hAnsi="华文楷体" w:eastAsia="华文楷体" w:cs="华文楷体"/>
        </w:rPr>
      </w:pPr>
      <w:r>
        <w:rPr>
          <w:rFonts w:hint="eastAsia" w:ascii="华文楷体" w:hAnsi="华文楷体" w:eastAsia="华文楷体" w:cs="华文楷体"/>
        </w:rPr>
        <w:t>根据材料类型和主要失效机制选择合适强度理论；</w:t>
      </w:r>
    </w:p>
    <w:p w14:paraId="0AAA8470">
      <w:pPr>
        <w:pStyle w:val="16"/>
        <w:ind w:left="340"/>
        <w:rPr>
          <w:rFonts w:hint="eastAsia" w:ascii="华文楷体" w:hAnsi="华文楷体" w:eastAsia="华文楷体" w:cs="华文楷体"/>
        </w:rPr>
      </w:pPr>
      <w:r>
        <w:rPr>
          <w:rFonts w:hint="eastAsia" w:ascii="华文楷体" w:hAnsi="华文楷体" w:eastAsia="华文楷体" w:cs="华文楷体"/>
        </w:rPr>
        <w:t>计算相当应力；</w:t>
      </w:r>
    </w:p>
    <w:p w14:paraId="11703991">
      <w:pPr>
        <w:pStyle w:val="16"/>
        <w:ind w:left="340"/>
        <w:rPr>
          <w:rFonts w:hint="eastAsia" w:ascii="华文楷体" w:hAnsi="华文楷体" w:eastAsia="华文楷体" w:cs="华文楷体"/>
        </w:rPr>
      </w:pPr>
      <w:r>
        <w:rPr>
          <w:rFonts w:hint="eastAsia" w:ascii="华文楷体" w:hAnsi="华文楷体" w:eastAsia="华文楷体" w:cs="华文楷体"/>
        </w:rPr>
        <w:t>与许用应力或屈服/强度指标比较；</w:t>
      </w:r>
    </w:p>
    <w:p w14:paraId="46DA88A8">
      <w:pPr>
        <w:pStyle w:val="16"/>
        <w:ind w:left="340"/>
        <w:rPr>
          <w:rFonts w:hint="eastAsia" w:ascii="华文楷体" w:hAnsi="华文楷体" w:eastAsia="华文楷体" w:cs="华文楷体"/>
        </w:rPr>
      </w:pPr>
      <w:r>
        <w:rPr>
          <w:rFonts w:hint="eastAsia" w:ascii="华文楷体" w:hAnsi="华文楷体" w:eastAsia="华文楷体" w:cs="华文楷体"/>
        </w:rPr>
        <w:t>若不满足，回到截面尺寸、材料或载荷设计进行修改。</w:t>
      </w:r>
    </w:p>
    <w:p w14:paraId="4786D809">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6.19 本章总结</w:t>
      </w:r>
    </w:p>
    <w:tbl>
      <w:tblPr>
        <w:tblStyle w:val="32"/>
        <w:tblW w:w="0" w:type="auto"/>
        <w:tblInd w:w="0" w:type="dxa"/>
        <w:tblLayout w:type="autofit"/>
        <w:tblCellMar>
          <w:top w:w="0" w:type="dxa"/>
          <w:left w:w="108" w:type="dxa"/>
          <w:bottom w:w="0" w:type="dxa"/>
          <w:right w:w="108" w:type="dxa"/>
        </w:tblCellMar>
      </w:tblPr>
      <w:tblGrid>
        <w:gridCol w:w="9972"/>
      </w:tblGrid>
      <w:tr w14:paraId="0E3CC9A4">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5FBB2C05">
            <w:pPr>
              <w:rPr>
                <w:rFonts w:hint="eastAsia" w:ascii="华文楷体" w:hAnsi="华文楷体" w:eastAsia="华文楷体" w:cs="华文楷体"/>
              </w:rPr>
            </w:pPr>
            <w:r>
              <w:rPr>
                <w:rFonts w:hint="eastAsia" w:ascii="华文楷体" w:hAnsi="华文楷体" w:eastAsia="华文楷体" w:cs="华文楷体"/>
                <w:b/>
                <w:color w:val="464646"/>
              </w:rPr>
              <w:t xml:space="preserve">【本章核心思想】  </w:t>
            </w:r>
            <w:r>
              <w:rPr>
                <w:rFonts w:hint="eastAsia" w:ascii="华文楷体" w:hAnsi="华文楷体" w:eastAsia="华文楷体" w:cs="华文楷体"/>
              </w:rPr>
              <w:t>应力状态分析解决“同一点、不同方向截面”的应力转换；主应力和莫尔圆把坐标依赖的分量转化为特征量；强度理论再把复杂多轴应力状态压缩成一个相当应力，与单轴材料强度比较。</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75DED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440CB19A">
            <w:pPr>
              <w:rPr>
                <w:rFonts w:hint="eastAsia" w:ascii="华文楷体" w:hAnsi="华文楷体" w:eastAsia="华文楷体" w:cs="华文楷体"/>
              </w:rPr>
            </w:pPr>
            <w:r>
              <w:rPr>
                <w:rFonts w:hint="eastAsia" w:ascii="华文楷体" w:hAnsi="华文楷体" w:eastAsia="华文楷体" w:cs="华文楷体"/>
                <w:b/>
              </w:rPr>
              <w:t>模块</w:t>
            </w:r>
          </w:p>
        </w:tc>
        <w:tc>
          <w:tcPr>
            <w:tcW w:w="3324" w:type="dxa"/>
            <w:shd w:val="clear" w:color="auto" w:fill="DCE6F1"/>
            <w:vAlign w:val="center"/>
          </w:tcPr>
          <w:p w14:paraId="79D4475F">
            <w:pPr>
              <w:rPr>
                <w:rFonts w:hint="eastAsia" w:ascii="华文楷体" w:hAnsi="华文楷体" w:eastAsia="华文楷体" w:cs="华文楷体"/>
              </w:rPr>
            </w:pPr>
            <w:r>
              <w:rPr>
                <w:rFonts w:hint="eastAsia" w:ascii="华文楷体" w:hAnsi="华文楷体" w:eastAsia="华文楷体" w:cs="华文楷体"/>
                <w:b/>
              </w:rPr>
              <w:t>核心公式/量</w:t>
            </w:r>
          </w:p>
        </w:tc>
        <w:tc>
          <w:tcPr>
            <w:tcW w:w="3324" w:type="dxa"/>
            <w:shd w:val="clear" w:color="auto" w:fill="DCE6F1"/>
            <w:vAlign w:val="center"/>
          </w:tcPr>
          <w:p w14:paraId="1FA57E08">
            <w:pPr>
              <w:rPr>
                <w:rFonts w:hint="eastAsia" w:ascii="华文楷体" w:hAnsi="华文楷体" w:eastAsia="华文楷体" w:cs="华文楷体"/>
              </w:rPr>
            </w:pPr>
            <w:r>
              <w:rPr>
                <w:rFonts w:hint="eastAsia" w:ascii="华文楷体" w:hAnsi="华文楷体" w:eastAsia="华文楷体" w:cs="华文楷体"/>
                <w:b/>
              </w:rPr>
              <w:t>作用</w:t>
            </w:r>
          </w:p>
        </w:tc>
      </w:tr>
      <w:tr w14:paraId="2DA3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982C1CC">
            <w:pPr>
              <w:rPr>
                <w:rFonts w:hint="eastAsia" w:ascii="华文楷体" w:hAnsi="华文楷体" w:eastAsia="华文楷体" w:cs="华文楷体"/>
              </w:rPr>
            </w:pPr>
            <w:r>
              <w:rPr>
                <w:rFonts w:hint="eastAsia" w:ascii="华文楷体" w:hAnsi="华文楷体" w:eastAsia="华文楷体" w:cs="华文楷体"/>
              </w:rPr>
              <w:t>应力变换</w:t>
            </w:r>
          </w:p>
        </w:tc>
        <w:tc>
          <w:tcPr>
            <w:tcW w:w="3324" w:type="dxa"/>
            <w:vAlign w:val="center"/>
          </w:tcPr>
          <w:p w14:paraId="50275342">
            <w:pPr>
              <w:rPr>
                <w:rFonts w:hint="eastAsia" w:ascii="华文楷体" w:hAnsi="华文楷体" w:eastAsia="华文楷体" w:cs="华文楷体"/>
              </w:rPr>
            </w:pPr>
            <m:oMath>
              <m:sSub>
                <m:e>
                  <m:r>
                    <m:t>σ</m:t>
                  </m:r>
                </m:e>
                <m:sub>
                  <m:r>
                    <m:t>α</m:t>
                  </m:r>
                </m:sub>
              </m:sSub>
              <m:r>
                <m:rPr>
                  <m:sty m:val="p"/>
                </m:rPr>
                <m:t>,</m:t>
              </m:r>
              <m:sSub>
                <m:e>
                  <m:r>
                    <m:t>τ</m:t>
                  </m:r>
                </m:e>
                <m:sub>
                  <m:r>
                    <m:t>α</m:t>
                  </m:r>
                </m:sub>
              </m:sSub>
            </m:oMath>
          </w:p>
        </w:tc>
        <w:tc>
          <w:tcPr>
            <w:tcW w:w="3324" w:type="dxa"/>
            <w:vAlign w:val="center"/>
          </w:tcPr>
          <w:p w14:paraId="0D3BD0B0">
            <w:pPr>
              <w:rPr>
                <w:rFonts w:hint="eastAsia" w:ascii="华文楷体" w:hAnsi="华文楷体" w:eastAsia="华文楷体" w:cs="华文楷体"/>
              </w:rPr>
            </w:pPr>
            <w:r>
              <w:rPr>
                <w:rFonts w:hint="eastAsia" w:ascii="华文楷体" w:hAnsi="华文楷体" w:eastAsia="华文楷体" w:cs="华文楷体"/>
              </w:rPr>
              <w:t>任意斜截面</w:t>
            </w:r>
          </w:p>
        </w:tc>
      </w:tr>
      <w:tr w14:paraId="022A6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5DCF3D28">
            <w:pPr>
              <w:rPr>
                <w:rFonts w:hint="eastAsia" w:ascii="华文楷体" w:hAnsi="华文楷体" w:eastAsia="华文楷体" w:cs="华文楷体"/>
              </w:rPr>
            </w:pPr>
            <w:r>
              <w:rPr>
                <w:rFonts w:hint="eastAsia" w:ascii="华文楷体" w:hAnsi="华文楷体" w:eastAsia="华文楷体" w:cs="华文楷体"/>
              </w:rPr>
              <w:t>主应力</w:t>
            </w:r>
          </w:p>
        </w:tc>
        <w:tc>
          <w:tcPr>
            <w:tcW w:w="3324" w:type="dxa"/>
            <w:vAlign w:val="center"/>
          </w:tcPr>
          <w:p w14:paraId="5EEB50F6">
            <w:pPr>
              <w:rPr>
                <w:rFonts w:hint="eastAsia" w:ascii="华文楷体" w:hAnsi="华文楷体" w:eastAsia="华文楷体" w:cs="华文楷体"/>
              </w:rPr>
            </w:pPr>
            <m:oMath>
              <m:sSub>
                <m:e>
                  <m:r>
                    <m:t>σ</m:t>
                  </m:r>
                </m:e>
                <m:sub>
                  <m:r>
                    <m:t>1</m:t>
                  </m:r>
                  <m:r>
                    <m:rPr>
                      <m:sty m:val="p"/>
                    </m:rPr>
                    <m:t>,</m:t>
                  </m:r>
                  <m:r>
                    <m:t>2</m:t>
                  </m:r>
                </m:sub>
              </m:sSub>
            </m:oMath>
          </w:p>
        </w:tc>
        <w:tc>
          <w:tcPr>
            <w:tcW w:w="3324" w:type="dxa"/>
            <w:vAlign w:val="center"/>
          </w:tcPr>
          <w:p w14:paraId="0C4297A9">
            <w:pPr>
              <w:rPr>
                <w:rFonts w:hint="eastAsia" w:ascii="华文楷体" w:hAnsi="华文楷体" w:eastAsia="华文楷体" w:cs="华文楷体"/>
              </w:rPr>
            </w:pPr>
            <w:r>
              <w:rPr>
                <w:rFonts w:hint="eastAsia" w:ascii="华文楷体" w:hAnsi="华文楷体" w:eastAsia="华文楷体" w:cs="华文楷体"/>
              </w:rPr>
              <w:t>坐标不变量特征</w:t>
            </w:r>
          </w:p>
        </w:tc>
      </w:tr>
      <w:tr w14:paraId="59F6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C145D4C">
            <w:pPr>
              <w:rPr>
                <w:rFonts w:hint="eastAsia" w:ascii="华文楷体" w:hAnsi="华文楷体" w:eastAsia="华文楷体" w:cs="华文楷体"/>
              </w:rPr>
            </w:pPr>
            <w:r>
              <w:rPr>
                <w:rFonts w:hint="eastAsia" w:ascii="华文楷体" w:hAnsi="华文楷体" w:eastAsia="华文楷体" w:cs="华文楷体"/>
              </w:rPr>
              <w:t>莫尔圆</w:t>
            </w:r>
          </w:p>
        </w:tc>
        <w:tc>
          <w:tcPr>
            <w:tcW w:w="3324" w:type="dxa"/>
            <w:vAlign w:val="center"/>
          </w:tcPr>
          <w:p w14:paraId="2E238CDD">
            <w:pPr>
              <w:rPr>
                <w:rFonts w:hint="eastAsia" w:ascii="华文楷体" w:hAnsi="华文楷体" w:eastAsia="华文楷体" w:cs="华文楷体"/>
              </w:rPr>
            </w:pPr>
            <m:oMath>
              <m:r>
                <m:t>C</m:t>
              </m:r>
              <m:r>
                <m:rPr>
                  <m:sty m:val="p"/>
                </m:rPr>
                <m:t>=</m:t>
              </m:r>
              <m:d>
                <m:dPr>
                  <m:begChr m:val="("/>
                  <m:endChr m:val=")"/>
                  <m:sepChr m:val=""/>
                  <m:grow/>
                </m:dPr>
                <m:e>
                  <m:sSub>
                    <m:e>
                      <m:r>
                        <m:t>σ</m:t>
                      </m:r>
                    </m:e>
                    <m:sub>
                      <m:r>
                        <m:t>x</m:t>
                      </m:r>
                    </m:sub>
                  </m:sSub>
                  <m:r>
                    <m:rPr>
                      <m:sty m:val="p"/>
                    </m:rPr>
                    <m:t>+</m:t>
                  </m:r>
                  <m:sSub>
                    <m:e>
                      <m:r>
                        <m:t>σ</m:t>
                      </m:r>
                    </m:e>
                    <m:sub>
                      <m:r>
                        <m:t>y</m:t>
                      </m:r>
                    </m:sub>
                  </m:sSub>
                </m:e>
              </m:d>
              <m:r>
                <m:rPr>
                  <m:sty m:val="p"/>
                </m:rPr>
                <m:t>/</m:t>
              </m:r>
              <m:r>
                <m:t>2</m:t>
              </m:r>
              <m:r>
                <m:rPr>
                  <m:sty m:val="p"/>
                </m:rPr>
                <m:t>,</m:t>
              </m:r>
              <m:r>
                <m:t>R</m:t>
              </m:r>
            </m:oMath>
          </w:p>
        </w:tc>
        <w:tc>
          <w:tcPr>
            <w:tcW w:w="3324" w:type="dxa"/>
            <w:vAlign w:val="center"/>
          </w:tcPr>
          <w:p w14:paraId="3D2BE8A9">
            <w:pPr>
              <w:rPr>
                <w:rFonts w:hint="eastAsia" w:ascii="华文楷体" w:hAnsi="华文楷体" w:eastAsia="华文楷体" w:cs="华文楷体"/>
              </w:rPr>
            </w:pPr>
            <w:r>
              <w:rPr>
                <w:rFonts w:hint="eastAsia" w:ascii="华文楷体" w:hAnsi="华文楷体" w:eastAsia="华文楷体" w:cs="华文楷体"/>
              </w:rPr>
              <w:t>图解转换</w:t>
            </w:r>
          </w:p>
        </w:tc>
      </w:tr>
      <w:tr w14:paraId="63C0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F2E4144">
            <w:pPr>
              <w:rPr>
                <w:rFonts w:hint="eastAsia" w:ascii="华文楷体" w:hAnsi="华文楷体" w:eastAsia="华文楷体" w:cs="华文楷体"/>
              </w:rPr>
            </w:pPr>
            <w:r>
              <w:rPr>
                <w:rFonts w:hint="eastAsia" w:ascii="华文楷体" w:hAnsi="华文楷体" w:eastAsia="华文楷体" w:cs="华文楷体"/>
              </w:rPr>
              <w:t>塑性屈服准则</w:t>
            </w:r>
          </w:p>
        </w:tc>
        <w:tc>
          <w:tcPr>
            <w:tcW w:w="3324" w:type="dxa"/>
            <w:vAlign w:val="center"/>
          </w:tcPr>
          <w:p w14:paraId="1197EA01">
            <w:pPr>
              <w:rPr>
                <w:rFonts w:hint="eastAsia" w:ascii="华文楷体" w:hAnsi="华文楷体" w:eastAsia="华文楷体" w:cs="华文楷体"/>
              </w:rPr>
            </w:pPr>
            <m:oMath>
              <m:r>
                <m:rPr>
                  <m:sty m:val="p"/>
                </m:rPr>
                <m:t>T</m:t>
              </m:r>
              <m:r>
                <m:rPr>
                  <m:sty m:val="p"/>
                </m:rPr>
                <m:t>r</m:t>
              </m:r>
              <m:r>
                <m:rPr>
                  <m:sty m:val="p"/>
                </m:rPr>
                <m:t>e</m:t>
              </m:r>
              <m:r>
                <m:rPr>
                  <m:sty m:val="p"/>
                </m:rPr>
                <m:t>s</m:t>
              </m:r>
              <m:r>
                <m:rPr>
                  <m:sty m:val="p"/>
                </m:rPr>
                <m:t>c</m:t>
              </m:r>
              <m:r>
                <m:rPr>
                  <m:sty m:val="p"/>
                </m:rPr>
                <m:t>a</m:t>
              </m:r>
              <m:r>
                <m:rPr>
                  <m:sty m:val="p"/>
                </m:rPr>
                <m:t>:</m:t>
              </m:r>
              <m:r>
                <m:t> </m:t>
              </m:r>
              <m:sSub>
                <m:e>
                  <m:r>
                    <m:t>σ</m:t>
                  </m:r>
                </m:e>
                <m:sub>
                  <m:r>
                    <m:t>1</m:t>
                  </m:r>
                </m:sub>
              </m:sSub>
              <m:r>
                <m:rPr>
                  <m:sty m:val="p"/>
                </m:rPr>
                <m:t>−</m:t>
              </m:r>
              <m:sSub>
                <m:e>
                  <m:r>
                    <m:t>σ</m:t>
                  </m:r>
                </m:e>
                <m:sub>
                  <m:r>
                    <m:t>3</m:t>
                  </m:r>
                </m:sub>
              </m:sSub>
              <m:r>
                <m:rPr>
                  <m:sty m:val="p"/>
                </m:rPr>
                <m:t>;</m:t>
              </m:r>
              <m:r>
                <m:t>  </m:t>
              </m:r>
              <m:r>
                <m:rPr>
                  <m:sty m:val="p"/>
                </m:rPr>
                <m:t>v</m:t>
              </m:r>
              <m:r>
                <m:rPr>
                  <m:sty m:val="p"/>
                </m:rPr>
                <m:t>o</m:t>
              </m:r>
              <m:r>
                <m:rPr>
                  <m:sty m:val="p"/>
                </m:rPr>
                <m:t>n</m:t>
              </m:r>
              <m:r>
                <m:rPr>
                  <m:sty m:val="p"/>
                </m:rPr>
                <m:t> </m:t>
              </m:r>
              <m:r>
                <m:rPr>
                  <m:sty m:val="p"/>
                </m:rPr>
                <m:t>M</m:t>
              </m:r>
              <m:r>
                <m:rPr>
                  <m:sty m:val="p"/>
                </m:rPr>
                <m:t>i</m:t>
              </m:r>
              <m:r>
                <m:rPr>
                  <m:sty m:val="p"/>
                </m:rPr>
                <m:t>s</m:t>
              </m:r>
              <m:r>
                <m:rPr>
                  <m:sty m:val="p"/>
                </m:rPr>
                <m:t>e</m:t>
              </m:r>
              <m:r>
                <m:rPr>
                  <m:sty m:val="p"/>
                </m:rPr>
                <m:t>s</m:t>
              </m:r>
              <m:r>
                <m:rPr>
                  <m:sty m:val="p"/>
                </m:rPr>
                <m:t>:</m:t>
              </m:r>
              <m:r>
                <m:t> </m:t>
              </m:r>
              <m:sSub>
                <m:e>
                  <m:r>
                    <m:t>σ</m:t>
                  </m:r>
                </m:e>
                <m:sub>
                  <m:r>
                    <m:t>r</m:t>
                  </m:r>
                </m:sub>
              </m:sSub>
            </m:oMath>
          </w:p>
        </w:tc>
        <w:tc>
          <w:tcPr>
            <w:tcW w:w="3324" w:type="dxa"/>
            <w:vAlign w:val="center"/>
          </w:tcPr>
          <w:p w14:paraId="0D22E2D1">
            <w:pPr>
              <w:rPr>
                <w:rFonts w:hint="eastAsia" w:ascii="华文楷体" w:hAnsi="华文楷体" w:eastAsia="华文楷体" w:cs="华文楷体"/>
              </w:rPr>
            </w:pPr>
            <w:r>
              <w:rPr>
                <w:rFonts w:hint="eastAsia" w:ascii="华文楷体" w:hAnsi="华文楷体" w:eastAsia="华文楷体" w:cs="华文楷体"/>
              </w:rPr>
              <w:t>延性材料屈服校核</w:t>
            </w:r>
          </w:p>
        </w:tc>
      </w:tr>
    </w:tbl>
    <w:p w14:paraId="518F092E">
      <w:pPr>
        <w:pStyle w:val="3"/>
        <w:keepNext/>
        <w:pageBreakBefore/>
        <w:shd w:val="clear" w:fill="D9EAF7"/>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1F4E79"/>
          <w:sz w:val="36"/>
        </w:rPr>
        <w:t>第7章  组合变形</w:t>
      </w:r>
    </w:p>
    <w:p w14:paraId="1B9098D9">
      <w:pPr>
        <w:jc w:val="right"/>
        <w:rPr>
          <w:rFonts w:hint="eastAsia" w:ascii="华文楷体" w:hAnsi="华文楷体" w:eastAsia="华文楷体" w:cs="华文楷体"/>
        </w:rPr>
      </w:pPr>
      <w:r>
        <w:rPr>
          <w:rFonts w:hint="eastAsia" w:ascii="华文楷体" w:hAnsi="华文楷体" w:eastAsia="华文楷体" w:cs="华文楷体"/>
          <w:color w:val="5A6E82"/>
        </w:rPr>
        <w:t>把多个基本内力分量组合成危险点应力状态</w:t>
      </w:r>
    </w:p>
    <w:p w14:paraId="04F76596">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7.1 组合变形的本质与叠加原理</w:t>
      </w:r>
    </w:p>
    <w:p w14:paraId="596EF7F5">
      <w:pPr>
        <w:rPr>
          <w:rFonts w:hint="eastAsia" w:ascii="华文楷体" w:hAnsi="华文楷体" w:eastAsia="华文楷体" w:cs="华文楷体"/>
        </w:rPr>
      </w:pPr>
      <w:r>
        <w:rPr>
          <w:rFonts w:hint="eastAsia" w:ascii="华文楷体" w:hAnsi="华文楷体" w:eastAsia="华文楷体" w:cs="华文楷体"/>
        </w:rPr>
        <w:t>构件同时发生两种或两种以上基本变形，称为组合变形。其本质并不是出现了新的材料规律，而是同一截面上同时存在轴力 N、剪力 V、弯矩 My/Mz、扭矩 T 等多个内力分量。</w:t>
      </w:r>
    </w:p>
    <w:p w14:paraId="4F7419E9">
      <w:pPr>
        <w:rPr>
          <w:rFonts w:hint="eastAsia" w:ascii="华文楷体" w:hAnsi="华文楷体" w:eastAsia="华文楷体" w:cs="华文楷体"/>
        </w:rPr>
      </w:pPr>
      <w:r>
        <w:rPr>
          <w:rFonts w:hint="eastAsia" w:ascii="华文楷体" w:hAnsi="华文楷体" w:eastAsia="华文楷体" w:cs="华文楷体"/>
        </w:rPr>
        <w:t>在线弹性、小变形且载荷方向基本不随变形改变的条件下，可分别求各基本变形引起的应力和位移，再进行代数叠加。</w:t>
      </w:r>
    </w:p>
    <w:tbl>
      <w:tblPr>
        <w:tblStyle w:val="32"/>
        <w:tblW w:w="0" w:type="auto"/>
        <w:jc w:val="center"/>
        <w:tblLayout w:type="autofit"/>
        <w:tblCellMar>
          <w:top w:w="0" w:type="dxa"/>
          <w:left w:w="108" w:type="dxa"/>
          <w:bottom w:w="0" w:type="dxa"/>
          <w:right w:w="108" w:type="dxa"/>
        </w:tblCellMar>
      </w:tblPr>
      <w:tblGrid>
        <w:gridCol w:w="9972"/>
      </w:tblGrid>
      <w:tr w14:paraId="5C35D9BD">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2EF5A26F">
            <w:pPr>
              <w:rPr>
                <w:rFonts w:hint="eastAsia" w:ascii="华文楷体" w:hAnsi="华文楷体" w:eastAsia="华文楷体" w:cs="华文楷体"/>
              </w:rPr>
            </w:pPr>
            <w:r>
              <w:rPr>
                <w:rFonts w:hint="eastAsia" w:ascii="华文楷体" w:hAnsi="华文楷体" w:eastAsia="华文楷体" w:cs="华文楷体"/>
                <w:b/>
                <w:color w:val="7E5400"/>
                <w:sz w:val="19"/>
              </w:rPr>
              <w:t>组合变形的应力叠加示意</w:t>
            </w:r>
          </w:p>
          <w:p w14:paraId="4074849A">
            <w:pPr>
              <w:pStyle w:val="164"/>
              <w:rPr>
                <w:rFonts w:hint="eastAsia" w:ascii="华文楷体" w:hAnsi="华文楷体" w:eastAsia="华文楷体" w:cs="华文楷体"/>
              </w:rPr>
            </w:pPr>
            <m:oMath>
              <m:r>
                <m:t>σ</m:t>
              </m:r>
              <m:r>
                <m:rPr>
                  <m:sty m:val="p"/>
                </m:rPr>
                <m:t>=</m:t>
              </m:r>
              <m:sSub>
                <m:e>
                  <m:r>
                    <m:t>σ</m:t>
                  </m:r>
                </m:e>
                <m:sub>
                  <m:r>
                    <m:t>N</m:t>
                  </m:r>
                </m:sub>
              </m:sSub>
              <m:r>
                <m:rPr>
                  <m:sty m:val="p"/>
                </m:rPr>
                <m:t>+</m:t>
              </m:r>
              <m:sSub>
                <m:e>
                  <m:r>
                    <m:t>σ</m:t>
                  </m:r>
                </m:e>
                <m:sub>
                  <m:sSub>
                    <m:e>
                      <m:r>
                        <m:t>M</m:t>
                      </m:r>
                    </m:e>
                    <m:sub>
                      <m:r>
                        <m:t>y</m:t>
                      </m:r>
                    </m:sub>
                  </m:sSub>
                </m:sub>
              </m:sSub>
              <m:r>
                <m:rPr>
                  <m:sty m:val="p"/>
                </m:rPr>
                <m:t>+</m:t>
              </m:r>
              <m:sSub>
                <m:e>
                  <m:r>
                    <m:t>σ</m:t>
                  </m:r>
                </m:e>
                <m:sub>
                  <m:sSub>
                    <m:e>
                      <m:r>
                        <m:t>M</m:t>
                      </m:r>
                    </m:e>
                    <m:sub>
                      <m:r>
                        <m:t>z</m:t>
                      </m:r>
                    </m:sub>
                  </m:sSub>
                </m:sub>
              </m:sSub>
              <m:r>
                <m:rPr>
                  <m:sty m:val="p"/>
                </m:rPr>
                <m:t>,</m:t>
              </m:r>
              <m:r>
                <m:t>  </m:t>
              </m:r>
              <m:r>
                <m:t>τ</m:t>
              </m:r>
              <m:r>
                <m:rPr>
                  <m:sty m:val="p"/>
                </m:rPr>
                <m:t>=</m:t>
              </m:r>
              <m:sSub>
                <m:e>
                  <m:r>
                    <m:t>τ</m:t>
                  </m:r>
                </m:e>
                <m:sub>
                  <m:r>
                    <m:t>T</m:t>
                  </m:r>
                </m:sub>
              </m:sSub>
              <m:r>
                <m:rPr>
                  <m:sty m:val="p"/>
                </m:rPr>
                <m:t>+</m:t>
              </m:r>
              <m:sSub>
                <m:e>
                  <m:r>
                    <m:t>τ</m:t>
                  </m:r>
                </m:e>
                <m:sub>
                  <m:r>
                    <m:t>V</m:t>
                  </m:r>
                </m:sub>
              </m:sSub>
            </m:oMath>
          </w:p>
        </w:tc>
      </w:tr>
      <w:tr w14:paraId="4CD6E02A">
        <w:tblPrEx>
          <w:tblCellMar>
            <w:top w:w="0" w:type="dxa"/>
            <w:left w:w="108" w:type="dxa"/>
            <w:bottom w:w="0" w:type="dxa"/>
            <w:right w:w="108" w:type="dxa"/>
          </w:tblCellMar>
        </w:tblPrEx>
        <w:trPr>
          <w:cantSplit/>
        </w:trPr>
        <w:tc>
          <w:tcPr>
            <w:tcW w:w="9972" w:type="dxa"/>
            <w:shd w:val="clear" w:color="auto" w:fill="FFF4CC"/>
            <w:tcMar>
              <w:top w:w="110" w:type="dxa"/>
              <w:left w:w="160" w:type="dxa"/>
              <w:bottom w:w="110" w:type="dxa"/>
              <w:right w:w="160" w:type="dxa"/>
            </w:tcMar>
          </w:tcPr>
          <w:p w14:paraId="0109040F">
            <w:pPr>
              <w:rPr>
                <w:rFonts w:hint="eastAsia" w:ascii="华文楷体" w:hAnsi="华文楷体" w:eastAsia="华文楷体" w:cs="华文楷体"/>
              </w:rPr>
            </w:pPr>
            <w:r>
              <w:rPr>
                <w:rFonts w:hint="eastAsia" w:ascii="华文楷体" w:hAnsi="华文楷体" w:eastAsia="华文楷体" w:cs="华文楷体"/>
                <w:b/>
                <w:color w:val="464646"/>
              </w:rPr>
              <w:t xml:space="preserve">关键限制  </w:t>
            </w:r>
            <w:r>
              <w:rPr>
                <w:rFonts w:hint="eastAsia" w:ascii="华文楷体" w:hAnsi="华文楷体" w:eastAsia="华文楷体" w:cs="华文楷体"/>
              </w:rPr>
              <w:t>叠加的是线性响应量，而不是“强度”。正应力与切应力不能简单相加成一个标量强度，最终仍需要建立危险点应力状态并使用主应力或强度理论。</w:t>
            </w:r>
          </w:p>
        </w:tc>
      </w:tr>
    </w:tbl>
    <w:p w14:paraId="5E046E14">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7.2 斜弯曲</w:t>
      </w:r>
    </w:p>
    <w:p w14:paraId="3C57592F">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5303520" cy="3167380"/>
            <wp:effectExtent l="0" t="0" r="1143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3167380"/>
                    </a:xfrm>
                    <a:prstGeom prst="rect">
                      <a:avLst/>
                    </a:prstGeom>
                  </pic:spPr>
                </pic:pic>
              </a:graphicData>
            </a:graphic>
          </wp:inline>
        </w:drawing>
      </w:r>
    </w:p>
    <w:p w14:paraId="31611382">
      <w:pPr>
        <w:jc w:val="center"/>
        <w:rPr>
          <w:rFonts w:hint="eastAsia" w:ascii="华文楷体" w:hAnsi="华文楷体" w:eastAsia="华文楷体" w:cs="华文楷体"/>
        </w:rPr>
      </w:pPr>
      <w:r>
        <w:rPr>
          <w:rFonts w:hint="eastAsia" w:ascii="华文楷体" w:hAnsi="华文楷体" w:eastAsia="华文楷体" w:cs="华文楷体"/>
          <w:i/>
          <w:color w:val="5A5A5A"/>
          <w:sz w:val="18"/>
        </w:rPr>
        <w:t>图7-1  斜弯曲的载荷分解与中性轴示意</w:t>
      </w:r>
    </w:p>
    <w:p w14:paraId="4212E950">
      <w:pPr>
        <w:rPr>
          <w:rFonts w:hint="eastAsia" w:ascii="华文楷体" w:hAnsi="华文楷体" w:eastAsia="华文楷体" w:cs="华文楷体"/>
        </w:rPr>
      </w:pPr>
      <w:r>
        <w:rPr>
          <w:rFonts w:hint="eastAsia" w:ascii="华文楷体" w:hAnsi="华文楷体" w:eastAsia="华文楷体" w:cs="华文楷体"/>
        </w:rPr>
        <w:t>当横向载荷所在纵向平面不与截面的形心主惯性平面重合时，梁会同时绕两个形心主轴弯曲，挠曲线一般不位于载荷平面内，这就是斜弯曲。</w:t>
      </w:r>
    </w:p>
    <w:p w14:paraId="3DF79BEE">
      <w:pPr>
        <w:pStyle w:val="5"/>
        <w:keepNext/>
        <w:rPr>
          <w:rFonts w:hint="eastAsia" w:ascii="华文楷体" w:hAnsi="华文楷体" w:eastAsia="华文楷体" w:cs="华文楷体"/>
        </w:rPr>
      </w:pPr>
      <w:r>
        <w:rPr>
          <w:rFonts w:hint="eastAsia" w:ascii="华文楷体" w:hAnsi="华文楷体" w:eastAsia="华文楷体" w:cs="华文楷体"/>
        </w:rPr>
        <w:t>7.2.1 先选形心主轴</w:t>
      </w:r>
    </w:p>
    <w:p w14:paraId="468B2769">
      <w:pPr>
        <w:rPr>
          <w:rFonts w:hint="eastAsia" w:ascii="华文楷体" w:hAnsi="华文楷体" w:eastAsia="华文楷体" w:cs="华文楷体"/>
        </w:rPr>
      </w:pPr>
      <w:r>
        <w:rPr>
          <w:rFonts w:hint="eastAsia" w:ascii="华文楷体" w:hAnsi="华文楷体" w:eastAsia="华文楷体" w:cs="华文楷体"/>
        </w:rPr>
        <w:t xml:space="preserve">取截面形心主轴 y、z，使惯性积 </w:t>
      </w:r>
      <m:oMath>
        <m:sSub>
          <m:e>
            <m:r>
              <m:t>I</m:t>
            </m:r>
          </m:e>
          <m:sub>
            <m:r>
              <m:t>y</m:t>
            </m:r>
            <m:r>
              <m:t>z</m:t>
            </m:r>
          </m:sub>
        </m:sSub>
        <m:r>
          <m:rPr>
            <m:sty m:val="p"/>
          </m:rPr>
          <m:t>=</m:t>
        </m:r>
        <m:r>
          <m:t>0</m:t>
        </m:r>
      </m:oMath>
      <w:r>
        <w:rPr>
          <w:rFonts w:hint="eastAsia" w:ascii="华文楷体" w:hAnsi="华文楷体" w:eastAsia="华文楷体" w:cs="华文楷体"/>
        </w:rPr>
        <w:t xml:space="preserve">。将弯矩分解为 </w:t>
      </w:r>
      <m:oMath>
        <m:sSub>
          <m:e>
            <m:r>
              <m:t>M</m:t>
            </m:r>
          </m:e>
          <m:sub>
            <m:r>
              <m:t>y</m:t>
            </m:r>
          </m:sub>
        </m:sSub>
      </m:oMath>
      <w:r>
        <w:rPr>
          <w:rFonts w:hint="eastAsia" w:ascii="华文楷体" w:hAnsi="华文楷体" w:eastAsia="华文楷体" w:cs="华文楷体"/>
        </w:rPr>
        <w:t xml:space="preserve"> 和 </w:t>
      </w:r>
      <m:oMath>
        <m:sSub>
          <m:e>
            <m:r>
              <m:t>M</m:t>
            </m:r>
          </m:e>
          <m:sub>
            <m:r>
              <m:t>z</m:t>
            </m:r>
          </m:sub>
        </m:sSub>
      </m:oMath>
      <w:r>
        <w:rPr>
          <w:rFonts w:hint="eastAsia" w:ascii="华文楷体" w:hAnsi="华文楷体" w:eastAsia="华文楷体" w:cs="华文楷体"/>
        </w:rPr>
        <w:t>，两部分可以分别作为平面弯曲处理。</w:t>
      </w:r>
    </w:p>
    <w:tbl>
      <w:tblPr>
        <w:tblStyle w:val="32"/>
        <w:tblW w:w="0" w:type="auto"/>
        <w:jc w:val="center"/>
        <w:tblLayout w:type="autofit"/>
        <w:tblCellMar>
          <w:top w:w="0" w:type="dxa"/>
          <w:left w:w="108" w:type="dxa"/>
          <w:bottom w:w="0" w:type="dxa"/>
          <w:right w:w="108" w:type="dxa"/>
        </w:tblCellMar>
      </w:tblPr>
      <w:tblGrid>
        <w:gridCol w:w="9972"/>
      </w:tblGrid>
      <w:tr w14:paraId="08ADA333">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70849581">
            <w:pPr>
              <w:rPr>
                <w:rFonts w:hint="eastAsia" w:ascii="华文楷体" w:hAnsi="华文楷体" w:eastAsia="华文楷体" w:cs="华文楷体"/>
              </w:rPr>
            </w:pPr>
            <w:r>
              <w:rPr>
                <w:rFonts w:hint="eastAsia" w:ascii="华文楷体" w:hAnsi="华文楷体" w:eastAsia="华文楷体" w:cs="华文楷体"/>
                <w:b/>
                <w:color w:val="7E5400"/>
                <w:sz w:val="19"/>
              </w:rPr>
              <w:t>双向弯曲正应力（符号按坐标约定）</w:t>
            </w:r>
          </w:p>
          <w:p w14:paraId="307954BE">
            <w:pPr>
              <w:pStyle w:val="164"/>
              <w:rPr>
                <w:rFonts w:hint="eastAsia" w:ascii="华文楷体" w:hAnsi="华文楷体" w:eastAsia="华文楷体" w:cs="华文楷体"/>
              </w:rPr>
            </w:pPr>
            <m:oMath>
              <m:r>
                <m:t>σ</m:t>
              </m:r>
              <m:d>
                <m:dPr>
                  <m:begChr m:val="("/>
                  <m:endChr m:val=")"/>
                  <m:sepChr m:val=""/>
                  <m:grow/>
                </m:dPr>
                <m:e>
                  <m:r>
                    <m:t>y</m:t>
                  </m:r>
                  <m:r>
                    <m:rPr>
                      <m:sty m:val="p"/>
                    </m:rPr>
                    <m:t>,</m:t>
                  </m:r>
                  <m:r>
                    <m:t>z</m:t>
                  </m:r>
                </m:e>
              </m:d>
              <m:r>
                <m:rPr>
                  <m:sty m:val="p"/>
                </m:rPr>
                <m:t>=</m:t>
              </m:r>
              <m:r>
                <m:rPr>
                  <m:sty m:val="p"/>
                </m:rPr>
                <m:t>−</m:t>
              </m:r>
              <m:f>
                <m:fPr>
                  <m:type m:val="bar"/>
                </m:fPr>
                <m:num>
                  <m:sSub>
                    <m:e>
                      <m:r>
                        <m:t>M</m:t>
                      </m:r>
                    </m:e>
                    <m:sub>
                      <m:r>
                        <m:t>z</m:t>
                      </m:r>
                    </m:sub>
                  </m:sSub>
                </m:num>
                <m:den>
                  <m:sSub>
                    <m:e>
                      <m:r>
                        <m:t>I</m:t>
                      </m:r>
                    </m:e>
                    <m:sub>
                      <m:r>
                        <m:t>z</m:t>
                      </m:r>
                    </m:sub>
                  </m:sSub>
                </m:den>
              </m:f>
              <m:r>
                <m:t>y</m:t>
              </m:r>
              <m:r>
                <m:rPr>
                  <m:sty m:val="p"/>
                </m:rPr>
                <m:t>+</m:t>
              </m:r>
              <m:f>
                <m:fPr>
                  <m:type m:val="bar"/>
                </m:fPr>
                <m:num>
                  <m:sSub>
                    <m:e>
                      <m:r>
                        <m:t>M</m:t>
                      </m:r>
                    </m:e>
                    <m:sub>
                      <m:r>
                        <m:t>y</m:t>
                      </m:r>
                    </m:sub>
                  </m:sSub>
                </m:num>
                <m:den>
                  <m:sSub>
                    <m:e>
                      <m:r>
                        <m:t>I</m:t>
                      </m:r>
                    </m:e>
                    <m:sub>
                      <m:r>
                        <m:t>y</m:t>
                      </m:r>
                    </m:sub>
                  </m:sSub>
                </m:den>
              </m:f>
              <m:r>
                <m:t>z</m:t>
              </m:r>
            </m:oMath>
          </w:p>
        </w:tc>
      </w:tr>
    </w:tbl>
    <w:p w14:paraId="10BBE4FB">
      <w:pPr>
        <w:pStyle w:val="5"/>
        <w:keepNext/>
        <w:rPr>
          <w:rFonts w:hint="eastAsia" w:ascii="华文楷体" w:hAnsi="华文楷体" w:eastAsia="华文楷体" w:cs="华文楷体"/>
        </w:rPr>
      </w:pPr>
      <w:r>
        <w:rPr>
          <w:rFonts w:hint="eastAsia" w:ascii="华文楷体" w:hAnsi="华文楷体" w:eastAsia="华文楷体" w:cs="华文楷体"/>
        </w:rPr>
        <w:t>7.2.2 中性轴</w:t>
      </w:r>
    </w:p>
    <w:p w14:paraId="3F243D92">
      <w:pPr>
        <w:rPr>
          <w:rFonts w:hint="eastAsia" w:ascii="华文楷体" w:hAnsi="华文楷体" w:eastAsia="华文楷体" w:cs="华文楷体"/>
        </w:rPr>
      </w:pPr>
      <w:r>
        <w:rPr>
          <w:rFonts w:hint="eastAsia" w:ascii="华文楷体" w:hAnsi="华文楷体" w:eastAsia="华文楷体" w:cs="华文楷体"/>
        </w:rPr>
        <w:t xml:space="preserve">令 </w:t>
      </w:r>
      <m:oMath>
        <m:r>
          <m:t>σ</m:t>
        </m:r>
        <m:r>
          <m:rPr>
            <m:sty m:val="p"/>
          </m:rPr>
          <m:t>=</m:t>
        </m:r>
        <m:r>
          <m:t>0</m:t>
        </m:r>
      </m:oMath>
      <w:r>
        <w:rPr>
          <w:rFonts w:hint="eastAsia" w:ascii="华文楷体" w:hAnsi="华文楷体" w:eastAsia="华文楷体" w:cs="华文楷体"/>
        </w:rPr>
        <w:t>，得到中性轴方程。由于两个方向弯曲刚度通常不同，中性轴一般不与合弯矩方向垂直。</w:t>
      </w:r>
    </w:p>
    <w:tbl>
      <w:tblPr>
        <w:tblStyle w:val="32"/>
        <w:tblW w:w="0" w:type="auto"/>
        <w:jc w:val="center"/>
        <w:tblLayout w:type="autofit"/>
        <w:tblCellMar>
          <w:top w:w="0" w:type="dxa"/>
          <w:left w:w="108" w:type="dxa"/>
          <w:bottom w:w="0" w:type="dxa"/>
          <w:right w:w="108" w:type="dxa"/>
        </w:tblCellMar>
      </w:tblPr>
      <w:tblGrid>
        <w:gridCol w:w="9972"/>
      </w:tblGrid>
      <w:tr w14:paraId="1ABAB68F">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6B8FECBE">
            <w:pPr>
              <w:rPr>
                <w:rFonts w:hint="eastAsia" w:ascii="华文楷体" w:hAnsi="华文楷体" w:eastAsia="华文楷体" w:cs="华文楷体"/>
              </w:rPr>
            </w:pPr>
            <w:r>
              <w:rPr>
                <w:rFonts w:hint="eastAsia" w:ascii="华文楷体" w:hAnsi="华文楷体" w:eastAsia="华文楷体" w:cs="华文楷体"/>
                <w:b/>
                <w:color w:val="7E5400"/>
                <w:sz w:val="19"/>
              </w:rPr>
              <w:t>斜弯曲中性轴方程</w:t>
            </w:r>
          </w:p>
          <w:p w14:paraId="69F68093">
            <w:pPr>
              <w:pStyle w:val="164"/>
              <w:rPr>
                <w:rFonts w:hint="eastAsia" w:ascii="华文楷体" w:hAnsi="华文楷体" w:eastAsia="华文楷体" w:cs="华文楷体"/>
              </w:rPr>
            </w:pPr>
            <m:oMath>
              <m:r>
                <m:rPr>
                  <m:sty m:val="p"/>
                </m:rPr>
                <m:t>−</m:t>
              </m:r>
              <m:f>
                <m:fPr>
                  <m:type m:val="bar"/>
                </m:fPr>
                <m:num>
                  <m:sSub>
                    <m:e>
                      <m:r>
                        <m:t>M</m:t>
                      </m:r>
                    </m:e>
                    <m:sub>
                      <m:r>
                        <m:t>z</m:t>
                      </m:r>
                    </m:sub>
                  </m:sSub>
                </m:num>
                <m:den>
                  <m:sSub>
                    <m:e>
                      <m:r>
                        <m:t>I</m:t>
                      </m:r>
                    </m:e>
                    <m:sub>
                      <m:r>
                        <m:t>z</m:t>
                      </m:r>
                    </m:sub>
                  </m:sSub>
                </m:den>
              </m:f>
              <m:r>
                <m:t>y</m:t>
              </m:r>
              <m:r>
                <m:rPr>
                  <m:sty m:val="p"/>
                </m:rPr>
                <m:t>+</m:t>
              </m:r>
              <m:f>
                <m:fPr>
                  <m:type m:val="bar"/>
                </m:fPr>
                <m:num>
                  <m:sSub>
                    <m:e>
                      <m:r>
                        <m:t>M</m:t>
                      </m:r>
                    </m:e>
                    <m:sub>
                      <m:r>
                        <m:t>y</m:t>
                      </m:r>
                    </m:sub>
                  </m:sSub>
                </m:num>
                <m:den>
                  <m:sSub>
                    <m:e>
                      <m:r>
                        <m:t>I</m:t>
                      </m:r>
                    </m:e>
                    <m:sub>
                      <m:r>
                        <m:t>y</m:t>
                      </m:r>
                    </m:sub>
                  </m:sSub>
                </m:den>
              </m:f>
              <m:r>
                <m:t>z</m:t>
              </m:r>
              <m:r>
                <m:rPr>
                  <m:sty m:val="p"/>
                </m:rPr>
                <m:t>=</m:t>
              </m:r>
              <m:r>
                <m:t>0</m:t>
              </m:r>
            </m:oMath>
          </w:p>
        </w:tc>
      </w:tr>
    </w:tbl>
    <w:p w14:paraId="676AD614">
      <w:pPr>
        <w:rPr>
          <w:rFonts w:hint="eastAsia" w:ascii="华文楷体" w:hAnsi="华文楷体" w:eastAsia="华文楷体" w:cs="华文楷体"/>
        </w:rPr>
      </w:pPr>
      <w:r>
        <w:rPr>
          <w:rFonts w:hint="eastAsia" w:ascii="华文楷体" w:hAnsi="华文楷体" w:eastAsia="华文楷体" w:cs="华文楷体"/>
        </w:rPr>
        <w:t>矩形等双对称截面中，危险点常位于角点，因为两个弯曲正应力在角点处可能同号叠加。圆形截面由于任意形心轴均为主轴，通常可先合成弯矩再按平面弯曲处理。</w:t>
      </w:r>
    </w:p>
    <w:p w14:paraId="6A697966">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7.3 拉压与弯曲组合</w:t>
      </w:r>
    </w:p>
    <w:p w14:paraId="737041C3">
      <w:pPr>
        <w:rPr>
          <w:rFonts w:hint="eastAsia" w:ascii="华文楷体" w:hAnsi="华文楷体" w:eastAsia="华文楷体" w:cs="华文楷体"/>
        </w:rPr>
      </w:pPr>
      <w:r>
        <w:rPr>
          <w:rFonts w:hint="eastAsia" w:ascii="华文楷体" w:hAnsi="华文楷体" w:eastAsia="华文楷体" w:cs="华文楷体"/>
        </w:rPr>
        <w:t>若截面同时存在轴力 N 和单向弯矩 M，则轴力产生均匀正应力，弯矩产生沿高度线性分布的正应力，总正应力为二者叠加。</w:t>
      </w:r>
    </w:p>
    <w:tbl>
      <w:tblPr>
        <w:tblStyle w:val="32"/>
        <w:tblW w:w="0" w:type="auto"/>
        <w:jc w:val="center"/>
        <w:tblLayout w:type="autofit"/>
        <w:tblCellMar>
          <w:top w:w="0" w:type="dxa"/>
          <w:left w:w="108" w:type="dxa"/>
          <w:bottom w:w="0" w:type="dxa"/>
          <w:right w:w="108" w:type="dxa"/>
        </w:tblCellMar>
      </w:tblPr>
      <w:tblGrid>
        <w:gridCol w:w="9972"/>
      </w:tblGrid>
      <w:tr w14:paraId="011DD9C5">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5D6BEADA">
            <w:pPr>
              <w:rPr>
                <w:rFonts w:hint="eastAsia" w:ascii="华文楷体" w:hAnsi="华文楷体" w:eastAsia="华文楷体" w:cs="华文楷体"/>
              </w:rPr>
            </w:pPr>
            <w:r>
              <w:rPr>
                <w:rFonts w:hint="eastAsia" w:ascii="华文楷体" w:hAnsi="华文楷体" w:eastAsia="华文楷体" w:cs="华文楷体"/>
                <w:b/>
                <w:color w:val="7E5400"/>
                <w:sz w:val="19"/>
              </w:rPr>
              <w:t>拉压—弯曲组合正应力</w:t>
            </w:r>
          </w:p>
          <w:p w14:paraId="71B1DE41">
            <w:pPr>
              <w:pStyle w:val="164"/>
              <w:rPr>
                <w:rFonts w:hint="eastAsia" w:ascii="华文楷体" w:hAnsi="华文楷体" w:eastAsia="华文楷体" w:cs="华文楷体"/>
              </w:rPr>
            </w:pPr>
            <m:oMath>
              <m:r>
                <m:t>σ</m:t>
              </m:r>
              <m:d>
                <m:dPr>
                  <m:begChr m:val="("/>
                  <m:endChr m:val=")"/>
                  <m:sepChr m:val=""/>
                  <m:grow/>
                </m:dPr>
                <m:e>
                  <m:r>
                    <m:t>y</m:t>
                  </m:r>
                </m:e>
              </m:d>
              <m:r>
                <m:rPr>
                  <m:sty m:val="p"/>
                </m:rPr>
                <m:t>=</m:t>
              </m:r>
              <m:f>
                <m:fPr>
                  <m:type m:val="bar"/>
                </m:fPr>
                <m:num>
                  <m:r>
                    <m:t>N</m:t>
                  </m:r>
                </m:num>
                <m:den>
                  <m:r>
                    <m:t>A</m:t>
                  </m:r>
                </m:den>
              </m:f>
              <m:r>
                <m:rPr>
                  <m:sty m:val="p"/>
                </m:rPr>
                <m:t>+</m:t>
              </m:r>
              <m:f>
                <m:fPr>
                  <m:type m:val="bar"/>
                </m:fPr>
                <m:num>
                  <m:r>
                    <m:t>M</m:t>
                  </m:r>
                  <m:r>
                    <m:t>y</m:t>
                  </m:r>
                </m:num>
                <m:den>
                  <m:r>
                    <m:t>I</m:t>
                  </m:r>
                </m:den>
              </m:f>
            </m:oMath>
          </w:p>
        </w:tc>
      </w:tr>
    </w:tbl>
    <w:p w14:paraId="461B8402">
      <w:pPr>
        <w:rPr>
          <w:rFonts w:hint="eastAsia" w:ascii="华文楷体" w:hAnsi="华文楷体" w:eastAsia="华文楷体" w:cs="华文楷体"/>
        </w:rPr>
      </w:pPr>
      <w:r>
        <w:rPr>
          <w:rFonts w:hint="eastAsia" w:ascii="华文楷体" w:hAnsi="华文楷体" w:eastAsia="华文楷体" w:cs="华文楷体"/>
        </w:rPr>
        <w:t xml:space="preserve">中性轴不再必然通过形心。令 </w:t>
      </w:r>
      <m:oMath>
        <m:r>
          <m:t>σ</m:t>
        </m:r>
        <m:r>
          <m:rPr>
            <m:sty m:val="p"/>
          </m:rPr>
          <m:t>=</m:t>
        </m:r>
        <m:r>
          <m:t>0</m:t>
        </m:r>
      </m:oMath>
      <w:r>
        <w:rPr>
          <w:rFonts w:hint="eastAsia" w:ascii="华文楷体" w:hAnsi="华文楷体" w:eastAsia="华文楷体" w:cs="华文楷体"/>
        </w:rPr>
        <w:t xml:space="preserve"> 即可求其位置：轴力越大，中性轴可能移到截面之外，使整个截面只出现同号正应力。</w:t>
      </w:r>
    </w:p>
    <w:p w14:paraId="5B9764DD">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7.4 偏心拉压：力系平移后的本质</w:t>
      </w:r>
    </w:p>
    <w:p w14:paraId="06FC809A">
      <w:pPr>
        <w:rPr>
          <w:rFonts w:hint="eastAsia" w:ascii="华文楷体" w:hAnsi="华文楷体" w:eastAsia="华文楷体" w:cs="华文楷体"/>
        </w:rPr>
      </w:pPr>
      <w:r>
        <w:rPr>
          <w:rFonts w:hint="eastAsia" w:ascii="华文楷体" w:hAnsi="华文楷体" w:eastAsia="华文楷体" w:cs="华文楷体"/>
        </w:rPr>
        <w:t>偏心拉压是外力方向与杆轴线平行，但作用线不通过截面形心。将外力平移到形心后，得到一个通过形心的轴力和一个或两个弯矩。</w:t>
      </w:r>
    </w:p>
    <w:tbl>
      <w:tblPr>
        <w:tblStyle w:val="32"/>
        <w:tblW w:w="0" w:type="auto"/>
        <w:jc w:val="center"/>
        <w:tblLayout w:type="autofit"/>
        <w:tblCellMar>
          <w:top w:w="0" w:type="dxa"/>
          <w:left w:w="108" w:type="dxa"/>
          <w:bottom w:w="0" w:type="dxa"/>
          <w:right w:w="108" w:type="dxa"/>
        </w:tblCellMar>
      </w:tblPr>
      <w:tblGrid>
        <w:gridCol w:w="9972"/>
      </w:tblGrid>
      <w:tr w14:paraId="3E97E498">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B28FBF5">
            <w:pPr>
              <w:rPr>
                <w:rFonts w:hint="eastAsia" w:ascii="华文楷体" w:hAnsi="华文楷体" w:eastAsia="华文楷体" w:cs="华文楷体"/>
              </w:rPr>
            </w:pPr>
            <w:r>
              <w:rPr>
                <w:rFonts w:hint="eastAsia" w:ascii="华文楷体" w:hAnsi="华文楷体" w:eastAsia="华文楷体" w:cs="华文楷体"/>
                <w:b/>
                <w:color w:val="7E5400"/>
                <w:sz w:val="19"/>
              </w:rPr>
              <w:t>偏心力对形心主轴的弯矩</w:t>
            </w:r>
          </w:p>
          <w:p w14:paraId="18188992">
            <w:pPr>
              <w:pStyle w:val="164"/>
              <w:rPr>
                <w:rFonts w:hint="eastAsia" w:ascii="华文楷体" w:hAnsi="华文楷体" w:eastAsia="华文楷体" w:cs="华文楷体"/>
              </w:rPr>
            </w:pPr>
            <m:oMath>
              <m:d>
                <m:dPr>
                  <m:begChr m:val="|"/>
                  <m:endChr m:val="|"/>
                  <m:sepChr m:val=""/>
                  <m:grow/>
                </m:dPr>
                <m:e>
                  <m:sSub>
                    <m:e>
                      <m:r>
                        <m:t>M</m:t>
                      </m:r>
                    </m:e>
                    <m:sub>
                      <m:r>
                        <m:t>y</m:t>
                      </m:r>
                    </m:sub>
                  </m:sSub>
                </m:e>
              </m:d>
              <m:r>
                <m:rPr>
                  <m:sty m:val="p"/>
                </m:rPr>
                <m:t>=</m:t>
              </m:r>
              <m:d>
                <m:dPr>
                  <m:begChr m:val="|"/>
                  <m:endChr m:val="|"/>
                  <m:sepChr m:val=""/>
                  <m:grow/>
                </m:dPr>
                <m:e>
                  <m:r>
                    <m:t>N</m:t>
                  </m:r>
                  <m:sSub>
                    <m:e>
                      <m:r>
                        <m:t>e</m:t>
                      </m:r>
                    </m:e>
                    <m:sub>
                      <m:r>
                        <m:t>z</m:t>
                      </m:r>
                    </m:sub>
                  </m:sSub>
                </m:e>
              </m:d>
              <m:r>
                <m:rPr>
                  <m:sty m:val="p"/>
                </m:rPr>
                <m:t>,</m:t>
              </m:r>
              <m:r>
                <m:t>  </m:t>
              </m:r>
              <m:d>
                <m:dPr>
                  <m:begChr m:val="|"/>
                  <m:endChr m:val="|"/>
                  <m:sepChr m:val=""/>
                  <m:grow/>
                </m:dPr>
                <m:e>
                  <m:sSub>
                    <m:e>
                      <m:r>
                        <m:t>M</m:t>
                      </m:r>
                    </m:e>
                    <m:sub>
                      <m:r>
                        <m:t>z</m:t>
                      </m:r>
                    </m:sub>
                  </m:sSub>
                </m:e>
              </m:d>
              <m:r>
                <m:rPr>
                  <m:sty m:val="p"/>
                </m:rPr>
                <m:t>=</m:t>
              </m:r>
              <m:d>
                <m:dPr>
                  <m:begChr m:val="|"/>
                  <m:endChr m:val="|"/>
                  <m:sepChr m:val=""/>
                  <m:grow/>
                </m:dPr>
                <m:e>
                  <m:r>
                    <m:t>N</m:t>
                  </m:r>
                  <m:sSub>
                    <m:e>
                      <m:r>
                        <m:t>e</m:t>
                      </m:r>
                    </m:e>
                    <m:sub>
                      <m:r>
                        <m:t>y</m:t>
                      </m:r>
                    </m:sub>
                  </m:sSub>
                </m:e>
              </m:d>
            </m:oMath>
          </w:p>
        </w:tc>
      </w:tr>
      <w:tr w14:paraId="63E0A252">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6BDAA935">
            <w:pPr>
              <w:rPr>
                <w:rFonts w:hint="eastAsia" w:ascii="华文楷体" w:hAnsi="华文楷体" w:eastAsia="华文楷体" w:cs="华文楷体"/>
              </w:rPr>
            </w:pPr>
            <w:r>
              <w:rPr>
                <w:rFonts w:hint="eastAsia" w:ascii="华文楷体" w:hAnsi="华文楷体" w:eastAsia="华文楷体" w:cs="华文楷体"/>
                <w:b/>
                <w:color w:val="7E5400"/>
                <w:sz w:val="19"/>
              </w:rPr>
              <w:t>双向偏心拉压的总正应力</w:t>
            </w:r>
          </w:p>
          <w:p w14:paraId="5EBA930A">
            <w:pPr>
              <w:pStyle w:val="164"/>
              <w:rPr>
                <w:rFonts w:hint="eastAsia" w:ascii="华文楷体" w:hAnsi="华文楷体" w:eastAsia="华文楷体" w:cs="华文楷体"/>
              </w:rPr>
            </w:pPr>
            <m:oMath>
              <m:r>
                <m:t>σ</m:t>
              </m:r>
              <m:d>
                <m:dPr>
                  <m:begChr m:val="("/>
                  <m:endChr m:val=")"/>
                  <m:sepChr m:val=""/>
                  <m:grow/>
                </m:dPr>
                <m:e>
                  <m:r>
                    <m:t>y</m:t>
                  </m:r>
                  <m:r>
                    <m:rPr>
                      <m:sty m:val="p"/>
                    </m:rPr>
                    <m:t>,</m:t>
                  </m:r>
                  <m:r>
                    <m:t>z</m:t>
                  </m:r>
                </m:e>
              </m:d>
              <m:r>
                <m:rPr>
                  <m:sty m:val="p"/>
                </m:rPr>
                <m:t>=</m:t>
              </m:r>
              <m:f>
                <m:fPr>
                  <m:type m:val="bar"/>
                </m:fPr>
                <m:num>
                  <m:r>
                    <m:t>N</m:t>
                  </m:r>
                </m:num>
                <m:den>
                  <m:r>
                    <m:t>A</m:t>
                  </m:r>
                </m:den>
              </m:f>
              <m:r>
                <m:rPr>
                  <m:sty m:val="p"/>
                </m:rPr>
                <m:t>−</m:t>
              </m:r>
              <m:f>
                <m:fPr>
                  <m:type m:val="bar"/>
                </m:fPr>
                <m:num>
                  <m:sSub>
                    <m:e>
                      <m:r>
                        <m:t>M</m:t>
                      </m:r>
                    </m:e>
                    <m:sub>
                      <m:r>
                        <m:t>z</m:t>
                      </m:r>
                    </m:sub>
                  </m:sSub>
                </m:num>
                <m:den>
                  <m:sSub>
                    <m:e>
                      <m:r>
                        <m:t>I</m:t>
                      </m:r>
                    </m:e>
                    <m:sub>
                      <m:r>
                        <m:t>z</m:t>
                      </m:r>
                    </m:sub>
                  </m:sSub>
                </m:den>
              </m:f>
              <m:r>
                <m:t>y</m:t>
              </m:r>
              <m:r>
                <m:rPr>
                  <m:sty m:val="p"/>
                </m:rPr>
                <m:t>+</m:t>
              </m:r>
              <m:f>
                <m:fPr>
                  <m:type m:val="bar"/>
                </m:fPr>
                <m:num>
                  <m:sSub>
                    <m:e>
                      <m:r>
                        <m:t>M</m:t>
                      </m:r>
                    </m:e>
                    <m:sub>
                      <m:r>
                        <m:t>y</m:t>
                      </m:r>
                    </m:sub>
                  </m:sSub>
                </m:num>
                <m:den>
                  <m:sSub>
                    <m:e>
                      <m:r>
                        <m:t>I</m:t>
                      </m:r>
                    </m:e>
                    <m:sub>
                      <m:r>
                        <m:t>y</m:t>
                      </m:r>
                    </m:sub>
                  </m:sSub>
                </m:den>
              </m:f>
              <m:r>
                <m:t>z</m:t>
              </m:r>
            </m:oMath>
          </w:p>
        </w:tc>
      </w:tr>
    </w:tbl>
    <w:p w14:paraId="1FCC90D7">
      <w:pPr>
        <w:rPr>
          <w:rFonts w:hint="eastAsia" w:ascii="华文楷体" w:hAnsi="华文楷体" w:eastAsia="华文楷体" w:cs="华文楷体"/>
        </w:rPr>
      </w:pPr>
      <w:r>
        <w:rPr>
          <w:rFonts w:hint="eastAsia" w:ascii="华文楷体" w:hAnsi="华文楷体" w:eastAsia="华文楷体" w:cs="华文楷体"/>
        </w:rPr>
        <w:t>因此偏心拉压不是一种独立的材料规律，而是“轴向拉压 + 双向弯曲”的直接组合。</w:t>
      </w:r>
    </w:p>
    <w:p w14:paraId="447BFB00">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7.5 截面核心</w:t>
      </w:r>
    </w:p>
    <w:p w14:paraId="5AC05277">
      <w:pPr>
        <w:rPr>
          <w:rFonts w:hint="eastAsia" w:ascii="华文楷体" w:hAnsi="华文楷体" w:eastAsia="华文楷体" w:cs="华文楷体"/>
        </w:rPr>
      </w:pPr>
      <w:r>
        <w:rPr>
          <w:rFonts w:hint="eastAsia" w:ascii="华文楷体" w:hAnsi="华文楷体" w:eastAsia="华文楷体" w:cs="华文楷体"/>
        </w:rPr>
        <w:t>对于脆性材料、砌体、混凝土基础等不希望出现拉应力的构件，希望偏心压力作用后整个截面仍保持受压。能保证截面内不出现异号正应力的作用点区域称为截面核心。</w:t>
      </w:r>
    </w:p>
    <w:p w14:paraId="16668BBE">
      <w:pPr>
        <w:pStyle w:val="5"/>
        <w:keepNext/>
        <w:rPr>
          <w:rFonts w:hint="eastAsia" w:ascii="华文楷体" w:hAnsi="华文楷体" w:eastAsia="华文楷体" w:cs="华文楷体"/>
        </w:rPr>
      </w:pPr>
      <w:r>
        <w:rPr>
          <w:rFonts w:hint="eastAsia" w:ascii="华文楷体" w:hAnsi="华文楷体" w:eastAsia="华文楷体" w:cs="华文楷体"/>
        </w:rPr>
        <w:t>7.5.1 中性轴与作用点的关系</w:t>
      </w:r>
    </w:p>
    <w:p w14:paraId="1056A9E8">
      <w:pPr>
        <w:pStyle w:val="16"/>
        <w:ind w:left="340"/>
        <w:rPr>
          <w:rFonts w:hint="eastAsia" w:ascii="华文楷体" w:hAnsi="华文楷体" w:eastAsia="华文楷体" w:cs="华文楷体"/>
        </w:rPr>
      </w:pPr>
      <w:r>
        <w:rPr>
          <w:rFonts w:hint="eastAsia" w:ascii="华文楷体" w:hAnsi="华文楷体" w:eastAsia="华文楷体" w:cs="华文楷体"/>
        </w:rPr>
        <w:t>偏心力作用点越靠近形心，中性轴越远离形心；</w:t>
      </w:r>
    </w:p>
    <w:p w14:paraId="0BE441ED">
      <w:pPr>
        <w:pStyle w:val="16"/>
        <w:ind w:left="340"/>
        <w:rPr>
          <w:rFonts w:hint="eastAsia" w:ascii="华文楷体" w:hAnsi="华文楷体" w:eastAsia="华文楷体" w:cs="华文楷体"/>
        </w:rPr>
      </w:pPr>
      <w:r>
        <w:rPr>
          <w:rFonts w:hint="eastAsia" w:ascii="华文楷体" w:hAnsi="华文楷体" w:eastAsia="华文楷体" w:cs="华文楷体"/>
        </w:rPr>
        <w:t>作用点在截面核心内部时，中性轴位于截面外，截面全压；</w:t>
      </w:r>
    </w:p>
    <w:p w14:paraId="58C47168">
      <w:pPr>
        <w:pStyle w:val="16"/>
        <w:ind w:left="340"/>
        <w:rPr>
          <w:rFonts w:hint="eastAsia" w:ascii="华文楷体" w:hAnsi="华文楷体" w:eastAsia="华文楷体" w:cs="华文楷体"/>
        </w:rPr>
      </w:pPr>
      <w:r>
        <w:rPr>
          <w:rFonts w:hint="eastAsia" w:ascii="华文楷体" w:hAnsi="华文楷体" w:eastAsia="华文楷体" w:cs="华文楷体"/>
        </w:rPr>
        <w:t>作用点在核心边界上时，中性轴与截面边界相切；</w:t>
      </w:r>
    </w:p>
    <w:p w14:paraId="2E5E9EAB">
      <w:pPr>
        <w:pStyle w:val="16"/>
        <w:ind w:left="340"/>
        <w:rPr>
          <w:rFonts w:hint="eastAsia" w:ascii="华文楷体" w:hAnsi="华文楷体" w:eastAsia="华文楷体" w:cs="华文楷体"/>
        </w:rPr>
      </w:pPr>
      <w:r>
        <w:rPr>
          <w:rFonts w:hint="eastAsia" w:ascii="华文楷体" w:hAnsi="华文楷体" w:eastAsia="华文楷体" w:cs="华文楷体"/>
        </w:rPr>
        <w:t>作用点在核心外时，中性轴穿过截面，出现拉压两个区域。</w:t>
      </w:r>
    </w:p>
    <w:p w14:paraId="6B1514A7">
      <w:pPr>
        <w:pStyle w:val="5"/>
        <w:keepNext/>
        <w:rPr>
          <w:rFonts w:hint="eastAsia" w:ascii="华文楷体" w:hAnsi="华文楷体" w:eastAsia="华文楷体" w:cs="华文楷体"/>
        </w:rPr>
      </w:pPr>
      <w:r>
        <w:rPr>
          <w:rFonts w:hint="eastAsia" w:ascii="华文楷体" w:hAnsi="华文楷体" w:eastAsia="华文楷体" w:cs="华文楷体"/>
        </w:rPr>
        <w:t>7.5.2 单向偏心矩形截面的核心半径</w:t>
      </w:r>
    </w:p>
    <w:tbl>
      <w:tblPr>
        <w:tblStyle w:val="32"/>
        <w:tblW w:w="0" w:type="auto"/>
        <w:jc w:val="center"/>
        <w:tblLayout w:type="autofit"/>
        <w:tblCellMar>
          <w:top w:w="0" w:type="dxa"/>
          <w:left w:w="108" w:type="dxa"/>
          <w:bottom w:w="0" w:type="dxa"/>
          <w:right w:w="108" w:type="dxa"/>
        </w:tblCellMar>
      </w:tblPr>
      <w:tblGrid>
        <w:gridCol w:w="9972"/>
      </w:tblGrid>
      <w:tr w14:paraId="6FF12F76">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6B1B785D">
            <w:pPr>
              <w:rPr>
                <w:rFonts w:hint="eastAsia" w:ascii="华文楷体" w:hAnsi="华文楷体" w:eastAsia="华文楷体" w:cs="华文楷体"/>
              </w:rPr>
            </w:pPr>
            <w:r>
              <w:rPr>
                <w:rFonts w:hint="eastAsia" w:ascii="华文楷体" w:hAnsi="华文楷体" w:eastAsia="华文楷体" w:cs="华文楷体"/>
                <w:b/>
                <w:color w:val="7E5400"/>
                <w:sz w:val="19"/>
              </w:rPr>
              <w:t>任意截面单向偏心压力不出现拉应力的条件</w:t>
            </w:r>
          </w:p>
          <w:p w14:paraId="65AFA15D">
            <w:pPr>
              <w:pStyle w:val="164"/>
              <w:rPr>
                <w:rFonts w:hint="eastAsia" w:ascii="华文楷体" w:hAnsi="华文楷体" w:eastAsia="华文楷体" w:cs="华文楷体"/>
              </w:rPr>
            </w:pPr>
            <m:oMath>
              <m:d>
                <m:dPr>
                  <m:begChr m:val="|"/>
                  <m:endChr m:val="|"/>
                  <m:sepChr m:val=""/>
                  <m:grow/>
                </m:dPr>
                <m:e>
                  <m:r>
                    <m:t>e</m:t>
                  </m:r>
                </m:e>
              </m:d>
              <m:r>
                <m:rPr>
                  <m:sty m:val="p"/>
                </m:rPr>
                <m:t>≤</m:t>
              </m:r>
              <m:f>
                <m:fPr>
                  <m:type m:val="bar"/>
                </m:fPr>
                <m:num>
                  <m:r>
                    <m:t>W</m:t>
                  </m:r>
                </m:num>
                <m:den>
                  <m:r>
                    <m:t>A</m:t>
                  </m:r>
                </m:den>
              </m:f>
            </m:oMath>
          </w:p>
        </w:tc>
      </w:tr>
    </w:tbl>
    <w:p w14:paraId="6D99412D">
      <w:pPr>
        <w:rPr>
          <w:rFonts w:hint="eastAsia" w:ascii="华文楷体" w:hAnsi="华文楷体" w:eastAsia="华文楷体" w:cs="华文楷体"/>
        </w:rPr>
      </w:pPr>
      <w:r>
        <w:rPr>
          <w:rFonts w:hint="eastAsia" w:ascii="华文楷体" w:hAnsi="华文楷体" w:eastAsia="华文楷体" w:cs="华文楷体"/>
        </w:rPr>
        <w:t xml:space="preserve">对宽度 b、高度 h 的矩形截面，绕水平形心轴偏心时 </w:t>
      </w:r>
      <m:oMath>
        <m:r>
          <m:t>W</m:t>
        </m:r>
        <m:r>
          <m:rPr>
            <m:sty m:val="p"/>
          </m:rPr>
          <m:t>/</m:t>
        </m:r>
        <m:r>
          <m:t>A</m:t>
        </m:r>
        <m:r>
          <m:rPr>
            <m:sty m:val="p"/>
          </m:rPr>
          <m:t>=</m:t>
        </m:r>
        <m:r>
          <m:t>h</m:t>
        </m:r>
        <m:r>
          <m:rPr>
            <m:sty m:val="p"/>
          </m:rPr>
          <m:t>/</m:t>
        </m:r>
        <m:r>
          <m:t>6</m:t>
        </m:r>
      </m:oMath>
      <w:r>
        <w:rPr>
          <w:rFonts w:hint="eastAsia" w:ascii="华文楷体" w:hAnsi="华文楷体" w:eastAsia="华文楷体" w:cs="华文楷体"/>
        </w:rPr>
        <w:t xml:space="preserve">，因此经典“中三分之一”条件为 </w:t>
      </w:r>
      <m:oMath>
        <m:d>
          <m:dPr>
            <m:begChr m:val="|"/>
            <m:endChr m:val="|"/>
            <m:sepChr m:val=""/>
            <m:grow/>
          </m:dPr>
          <m:e>
            <m:r>
              <m:t>e</m:t>
            </m:r>
          </m:e>
        </m:d>
        <m:r>
          <m:rPr>
            <m:sty m:val="p"/>
          </m:rPr>
          <m:t>≤</m:t>
        </m:r>
        <m:r>
          <m:t>h</m:t>
        </m:r>
        <m:r>
          <m:rPr>
            <m:sty m:val="p"/>
          </m:rPr>
          <m:t>/</m:t>
        </m:r>
        <m:r>
          <m:t>6</m:t>
        </m:r>
      </m:oMath>
      <w:r>
        <w:rPr>
          <w:rFonts w:hint="eastAsia" w:ascii="华文楷体" w:hAnsi="华文楷体" w:eastAsia="华文楷体" w:cs="华文楷体"/>
        </w:rPr>
        <w:t>。</w:t>
      </w:r>
    </w:p>
    <w:p w14:paraId="1A38222F">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7.6 弯曲与扭转组合：圆轴最典型</w:t>
      </w:r>
    </w:p>
    <w:p w14:paraId="181B4B17">
      <w:pPr>
        <w:rPr>
          <w:rFonts w:hint="eastAsia" w:ascii="华文楷体" w:hAnsi="华文楷体" w:eastAsia="华文楷体" w:cs="华文楷体"/>
        </w:rPr>
      </w:pPr>
      <w:r>
        <w:rPr>
          <w:rFonts w:hint="eastAsia" w:ascii="华文楷体" w:hAnsi="华文楷体" w:eastAsia="华文楷体" w:cs="华文楷体"/>
        </w:rPr>
        <w:t>传动轴、齿轮轴常同时承受横向力和转矩。横向力在危险截面形成弯矩 M，转矩形成扭矩 T。对于圆轴外缘危险点，弯曲产生正应力，扭转产生切应力，因此该点处于平面应力状态。</w:t>
      </w:r>
    </w:p>
    <w:tbl>
      <w:tblPr>
        <w:tblStyle w:val="32"/>
        <w:tblW w:w="0" w:type="auto"/>
        <w:jc w:val="center"/>
        <w:tblLayout w:type="autofit"/>
        <w:tblCellMar>
          <w:top w:w="0" w:type="dxa"/>
          <w:left w:w="108" w:type="dxa"/>
          <w:bottom w:w="0" w:type="dxa"/>
          <w:right w:w="108" w:type="dxa"/>
        </w:tblCellMar>
      </w:tblPr>
      <w:tblGrid>
        <w:gridCol w:w="9972"/>
      </w:tblGrid>
      <w:tr w14:paraId="0D81B11E">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D13CF4A">
            <w:pPr>
              <w:rPr>
                <w:rFonts w:hint="eastAsia" w:ascii="华文楷体" w:hAnsi="华文楷体" w:eastAsia="华文楷体" w:cs="华文楷体"/>
              </w:rPr>
            </w:pPr>
            <w:r>
              <w:rPr>
                <w:rFonts w:hint="eastAsia" w:ascii="华文楷体" w:hAnsi="华文楷体" w:eastAsia="华文楷体" w:cs="华文楷体"/>
                <w:b/>
                <w:color w:val="7E5400"/>
                <w:sz w:val="19"/>
              </w:rPr>
              <w:t>圆轴外缘弯曲正应力与扭转切应力</w:t>
            </w:r>
          </w:p>
          <w:p w14:paraId="5F83333F">
            <w:pPr>
              <w:pStyle w:val="164"/>
              <w:rPr>
                <w:rFonts w:hint="eastAsia" w:ascii="华文楷体" w:hAnsi="华文楷体" w:eastAsia="华文楷体" w:cs="华文楷体"/>
              </w:rPr>
            </w:pPr>
            <m:oMath>
              <m:sSub>
                <m:e>
                  <m:r>
                    <m:t>σ</m:t>
                  </m:r>
                </m:e>
                <m:sub>
                  <m:r>
                    <m:t>b</m:t>
                  </m:r>
                </m:sub>
              </m:sSub>
              <m:r>
                <m:rPr>
                  <m:sty m:val="p"/>
                </m:rPr>
                <m:t>=</m:t>
              </m:r>
              <m:f>
                <m:fPr>
                  <m:type m:val="bar"/>
                </m:fPr>
                <m:num>
                  <m:r>
                    <m:t>M</m:t>
                  </m:r>
                </m:num>
                <m:den>
                  <m:r>
                    <m:t>W</m:t>
                  </m:r>
                </m:den>
              </m:f>
              <m:r>
                <m:rPr>
                  <m:sty m:val="p"/>
                </m:rPr>
                <m:t>,</m:t>
              </m:r>
              <m:r>
                <m:t>  </m:t>
              </m:r>
              <m:sSub>
                <m:e>
                  <m:r>
                    <m:t>τ</m:t>
                  </m:r>
                </m:e>
                <m:sub>
                  <m:r>
                    <m:t>t</m:t>
                  </m:r>
                </m:sub>
              </m:sSub>
              <m:r>
                <m:rPr>
                  <m:sty m:val="p"/>
                </m:rPr>
                <m:t>=</m:t>
              </m:r>
              <m:f>
                <m:fPr>
                  <m:type m:val="bar"/>
                </m:fPr>
                <m:num>
                  <m:r>
                    <m:t>T</m:t>
                  </m:r>
                </m:num>
                <m:den>
                  <m:sSub>
                    <m:e>
                      <m:r>
                        <m:t>W</m:t>
                      </m:r>
                    </m:e>
                    <m:sub>
                      <m:r>
                        <m:t>t</m:t>
                      </m:r>
                    </m:sub>
                  </m:sSub>
                </m:den>
              </m:f>
            </m:oMath>
          </w:p>
        </w:tc>
      </w:tr>
    </w:tbl>
    <w:p w14:paraId="5124B8A1">
      <w:pPr>
        <w:rPr>
          <w:rFonts w:hint="eastAsia" w:ascii="华文楷体" w:hAnsi="华文楷体" w:eastAsia="华文楷体" w:cs="华文楷体"/>
        </w:rPr>
      </w:pPr>
      <w:r>
        <w:rPr>
          <w:rFonts w:hint="eastAsia" w:ascii="华文楷体" w:hAnsi="华文楷体" w:eastAsia="华文楷体" w:cs="华文楷体"/>
        </w:rPr>
        <w:t>对实心圆轴，</w:t>
      </w:r>
      <m:oMath>
        <m:r>
          <m:t>W</m:t>
        </m:r>
        <m:r>
          <m:rPr>
            <m:sty m:val="p"/>
          </m:rPr>
          <m:t>=</m:t>
        </m:r>
        <m:r>
          <m:t>π</m:t>
        </m:r>
        <m:sSup>
          <m:e>
            <m:r>
              <m:t>d</m:t>
            </m:r>
          </m:e>
          <m:sup>
            <m:r>
              <m:t>3</m:t>
            </m:r>
          </m:sup>
        </m:sSup>
        <m:r>
          <m:rPr>
            <m:sty m:val="p"/>
          </m:rPr>
          <m:t>/</m:t>
        </m:r>
        <m:r>
          <m:t>32</m:t>
        </m:r>
      </m:oMath>
      <w:r>
        <w:rPr>
          <w:rFonts w:hint="eastAsia" w:ascii="华文楷体" w:hAnsi="华文楷体" w:eastAsia="华文楷体" w:cs="华文楷体"/>
        </w:rPr>
        <w:t>，</w:t>
      </w:r>
      <m:oMath>
        <m:sSub>
          <m:e>
            <m:r>
              <m:t>W</m:t>
            </m:r>
          </m:e>
          <m:sub>
            <m:r>
              <m:t>t</m:t>
            </m:r>
          </m:sub>
        </m:sSub>
        <m:r>
          <m:rPr>
            <m:sty m:val="p"/>
          </m:rPr>
          <m:t>=</m:t>
        </m:r>
        <m:r>
          <m:t>π</m:t>
        </m:r>
        <m:sSup>
          <m:e>
            <m:r>
              <m:t>d</m:t>
            </m:r>
          </m:e>
          <m:sup>
            <m:r>
              <m:t>3</m:t>
            </m:r>
          </m:sup>
        </m:sSup>
        <m:r>
          <m:rPr>
            <m:sty m:val="p"/>
          </m:rPr>
          <m:t>/</m:t>
        </m:r>
        <m:r>
          <m:t>16</m:t>
        </m:r>
        <m:r>
          <m:rPr>
            <m:sty m:val="p"/>
          </m:rPr>
          <m:t>=</m:t>
        </m:r>
        <m:r>
          <m:t>2</m:t>
        </m:r>
        <m:r>
          <m:t>W</m:t>
        </m:r>
      </m:oMath>
      <w:r>
        <w:rPr>
          <w:rFonts w:hint="eastAsia" w:ascii="华文楷体" w:hAnsi="华文楷体" w:eastAsia="华文楷体" w:cs="华文楷体"/>
        </w:rPr>
        <w:t>。</w:t>
      </w:r>
    </w:p>
    <w:p w14:paraId="44745381">
      <w:pPr>
        <w:pStyle w:val="5"/>
        <w:keepNext/>
        <w:rPr>
          <w:rFonts w:hint="eastAsia" w:ascii="华文楷体" w:hAnsi="华文楷体" w:eastAsia="华文楷体" w:cs="华文楷体"/>
        </w:rPr>
      </w:pPr>
      <w:r>
        <w:rPr>
          <w:rFonts w:hint="eastAsia" w:ascii="华文楷体" w:hAnsi="华文楷体" w:eastAsia="华文楷体" w:cs="华文楷体"/>
        </w:rPr>
        <w:t>7.6.1 危险点的主应力</w:t>
      </w:r>
    </w:p>
    <w:tbl>
      <w:tblPr>
        <w:tblStyle w:val="32"/>
        <w:tblW w:w="0" w:type="auto"/>
        <w:jc w:val="center"/>
        <w:tblLayout w:type="autofit"/>
        <w:tblCellMar>
          <w:top w:w="0" w:type="dxa"/>
          <w:left w:w="108" w:type="dxa"/>
          <w:bottom w:w="0" w:type="dxa"/>
          <w:right w:w="108" w:type="dxa"/>
        </w:tblCellMar>
      </w:tblPr>
      <w:tblGrid>
        <w:gridCol w:w="9972"/>
      </w:tblGrid>
      <w:tr w14:paraId="4E9C2926">
        <w:trPr>
          <w:cantSplit/>
          <w:jc w:val="center"/>
        </w:trPr>
        <w:tc>
          <w:tcPr>
            <w:tcW w:w="9972" w:type="dxa"/>
            <w:shd w:val="clear" w:color="auto" w:fill="FFF4CC"/>
            <w:tcMar>
              <w:top w:w="100" w:type="dxa"/>
              <w:left w:w="160" w:type="dxa"/>
              <w:bottom w:w="100" w:type="dxa"/>
              <w:right w:w="160" w:type="dxa"/>
            </w:tcMar>
          </w:tcPr>
          <w:p w14:paraId="77FEE381">
            <w:pPr>
              <w:rPr>
                <w:rFonts w:hint="eastAsia" w:ascii="华文楷体" w:hAnsi="华文楷体" w:eastAsia="华文楷体" w:cs="华文楷体"/>
              </w:rPr>
            </w:pPr>
            <w:r>
              <w:rPr>
                <w:rFonts w:hint="eastAsia" w:ascii="华文楷体" w:hAnsi="华文楷体" w:eastAsia="华文楷体" w:cs="华文楷体"/>
                <w:b/>
                <w:color w:val="7E5400"/>
                <w:sz w:val="19"/>
              </w:rPr>
              <w:t>弯扭危险点主应力</w:t>
            </w:r>
          </w:p>
          <w:p w14:paraId="390C058A">
            <w:pPr>
              <w:pStyle w:val="164"/>
              <w:rPr>
                <w:rFonts w:hint="eastAsia" w:ascii="华文楷体" w:hAnsi="华文楷体" w:eastAsia="华文楷体" w:cs="华文楷体"/>
              </w:rPr>
            </w:pPr>
            <m:oMath>
              <m:sSub>
                <m:e>
                  <m:r>
                    <m:t>σ</m:t>
                  </m:r>
                </m:e>
                <m:sub>
                  <m:r>
                    <m:t>1</m:t>
                  </m:r>
                  <m:r>
                    <m:rPr>
                      <m:sty m:val="p"/>
                    </m:rPr>
                    <m:t>,</m:t>
                  </m:r>
                  <m:r>
                    <m:t>3</m:t>
                  </m:r>
                </m:sub>
              </m:sSub>
              <m:r>
                <m:rPr>
                  <m:sty m:val="p"/>
                </m:rPr>
                <m:t>=</m:t>
              </m:r>
              <m:f>
                <m:fPr>
                  <m:type m:val="bar"/>
                </m:fPr>
                <m:num>
                  <m:sSub>
                    <m:e>
                      <m:r>
                        <m:t>σ</m:t>
                      </m:r>
                    </m:e>
                    <m:sub>
                      <m:r>
                        <m:t>b</m:t>
                      </m:r>
                    </m:sub>
                  </m:sSub>
                </m:num>
                <m:den>
                  <m:r>
                    <m:t>2</m:t>
                  </m:r>
                </m:den>
              </m:f>
              <m:r>
                <m:rPr>
                  <m:sty m:val="p"/>
                </m:rPr>
                <m:t>±</m:t>
              </m:r>
              <m:rad>
                <m:radPr>
                  <m:degHide m:val="on"/>
                </m:radPr>
                <m:deg/>
                <m:e>
                  <m:sSup>
                    <m:e>
                      <m:d>
                        <m:dPr>
                          <m:begChr m:val="("/>
                          <m:endChr m:val=")"/>
                          <m:sepChr m:val=""/>
                          <m:grow/>
                        </m:dPr>
                        <m:e>
                          <m:f>
                            <m:fPr>
                              <m:type m:val="bar"/>
                            </m:fPr>
                            <m:num>
                              <m:sSub>
                                <m:e>
                                  <m:r>
                                    <m:t>σ</m:t>
                                  </m:r>
                                </m:e>
                                <m:sub>
                                  <m:r>
                                    <m:t>b</m:t>
                                  </m:r>
                                </m:sub>
                              </m:sSub>
                            </m:num>
                            <m:den>
                              <m:r>
                                <m:t>2</m:t>
                              </m:r>
                            </m:den>
                          </m:f>
                        </m:e>
                      </m:d>
                    </m:e>
                    <m:sup>
                      <m:r>
                        <m:t>2</m:t>
                      </m:r>
                    </m:sup>
                  </m:sSup>
                  <m:r>
                    <m:rPr>
                      <m:sty m:val="p"/>
                    </m:rPr>
                    <m:t>+</m:t>
                  </m:r>
                  <m:sSubSup>
                    <m:e>
                      <m:r>
                        <m:t>τ</m:t>
                      </m:r>
                    </m:e>
                    <m:sub>
                      <m:r>
                        <m:t>t</m:t>
                      </m:r>
                    </m:sub>
                    <m:sup>
                      <m:r>
                        <m:t>2</m:t>
                      </m:r>
                    </m:sup>
                  </m:sSubSup>
                </m:e>
              </m:rad>
              <m:r>
                <m:rPr>
                  <m:sty m:val="p"/>
                </m:rPr>
                <m:t>,</m:t>
              </m:r>
              <m:r>
                <m:t>  </m:t>
              </m:r>
              <m:sSub>
                <m:e>
                  <m:r>
                    <m:t>σ</m:t>
                  </m:r>
                </m:e>
                <m:sub>
                  <m:r>
                    <m:t>2</m:t>
                  </m:r>
                </m:sub>
              </m:sSub>
              <m:r>
                <m:rPr>
                  <m:sty m:val="p"/>
                </m:rPr>
                <m:t>=</m:t>
              </m:r>
              <m:r>
                <m:t>0</m:t>
              </m:r>
            </m:oMath>
          </w:p>
        </w:tc>
      </w:tr>
    </w:tbl>
    <w:p w14:paraId="76AEBE94">
      <w:pPr>
        <w:pStyle w:val="5"/>
        <w:keepNext/>
        <w:rPr>
          <w:rFonts w:hint="eastAsia" w:ascii="华文楷体" w:hAnsi="华文楷体" w:eastAsia="华文楷体" w:cs="华文楷体"/>
        </w:rPr>
      </w:pPr>
      <w:r>
        <w:rPr>
          <w:rFonts w:hint="eastAsia" w:ascii="华文楷体" w:hAnsi="华文楷体" w:eastAsia="华文楷体" w:cs="华文楷体"/>
        </w:rPr>
        <w:t>7.6.2 第三、第四强度理论的常用形式</w:t>
      </w:r>
    </w:p>
    <w:tbl>
      <w:tblPr>
        <w:tblStyle w:val="32"/>
        <w:tblW w:w="0" w:type="auto"/>
        <w:jc w:val="center"/>
        <w:tblLayout w:type="autofit"/>
        <w:tblCellMar>
          <w:top w:w="0" w:type="dxa"/>
          <w:left w:w="108" w:type="dxa"/>
          <w:bottom w:w="0" w:type="dxa"/>
          <w:right w:w="108" w:type="dxa"/>
        </w:tblCellMar>
      </w:tblPr>
      <w:tblGrid>
        <w:gridCol w:w="9972"/>
      </w:tblGrid>
      <w:tr w14:paraId="1CC34024">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0990AF3E">
            <w:pPr>
              <w:rPr>
                <w:rFonts w:hint="eastAsia" w:ascii="华文楷体" w:hAnsi="华文楷体" w:eastAsia="华文楷体" w:cs="华文楷体"/>
              </w:rPr>
            </w:pPr>
            <w:r>
              <w:rPr>
                <w:rFonts w:hint="eastAsia" w:ascii="华文楷体" w:hAnsi="华文楷体" w:eastAsia="华文楷体" w:cs="华文楷体"/>
                <w:b/>
                <w:color w:val="7E5400"/>
                <w:sz w:val="19"/>
              </w:rPr>
              <w:t>Tresca 在平面正应力+切应力下的形式</w:t>
            </w:r>
          </w:p>
          <w:p w14:paraId="0D3F241E">
            <w:pPr>
              <w:pStyle w:val="164"/>
              <w:rPr>
                <w:rFonts w:hint="eastAsia" w:ascii="华文楷体" w:hAnsi="华文楷体" w:eastAsia="华文楷体" w:cs="华文楷体"/>
              </w:rPr>
            </w:pPr>
            <m:oMath>
              <m:sSub>
                <m:e>
                  <m:r>
                    <m:t>σ</m:t>
                  </m:r>
                </m:e>
                <m:sub>
                  <m:r>
                    <m:t>r</m:t>
                  </m:r>
                  <m:r>
                    <m:t>3</m:t>
                  </m:r>
                </m:sub>
              </m:sSub>
              <m:r>
                <m:rPr>
                  <m:sty m:val="p"/>
                </m:rPr>
                <m:t>=</m:t>
              </m:r>
              <m:rad>
                <m:radPr>
                  <m:degHide m:val="on"/>
                </m:radPr>
                <m:deg/>
                <m:e>
                  <m:sSubSup>
                    <m:e>
                      <m:r>
                        <m:t>σ</m:t>
                      </m:r>
                    </m:e>
                    <m:sub>
                      <m:r>
                        <m:t>b</m:t>
                      </m:r>
                    </m:sub>
                    <m:sup>
                      <m:r>
                        <m:t>2</m:t>
                      </m:r>
                    </m:sup>
                  </m:sSubSup>
                  <m:r>
                    <m:rPr>
                      <m:sty m:val="p"/>
                    </m:rPr>
                    <m:t>+</m:t>
                  </m:r>
                  <m:r>
                    <m:t>4</m:t>
                  </m:r>
                  <m:sSubSup>
                    <m:e>
                      <m:r>
                        <m:t>τ</m:t>
                      </m:r>
                    </m:e>
                    <m:sub>
                      <m:r>
                        <m:t>t</m:t>
                      </m:r>
                    </m:sub>
                    <m:sup>
                      <m:r>
                        <m:t>2</m:t>
                      </m:r>
                    </m:sup>
                  </m:sSubSup>
                </m:e>
              </m:rad>
            </m:oMath>
          </w:p>
        </w:tc>
      </w:tr>
      <w:tr w14:paraId="0BF558B5">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7935E383">
            <w:pPr>
              <w:rPr>
                <w:rFonts w:hint="eastAsia" w:ascii="华文楷体" w:hAnsi="华文楷体" w:eastAsia="华文楷体" w:cs="华文楷体"/>
              </w:rPr>
            </w:pPr>
            <w:r>
              <w:rPr>
                <w:rFonts w:hint="eastAsia" w:ascii="华文楷体" w:hAnsi="华文楷体" w:eastAsia="华文楷体" w:cs="华文楷体"/>
                <w:b/>
                <w:color w:val="7E5400"/>
                <w:sz w:val="19"/>
              </w:rPr>
              <w:t>von Mises 在平面正应力+切应力下的形式</w:t>
            </w:r>
          </w:p>
          <w:p w14:paraId="707A828C">
            <w:pPr>
              <w:pStyle w:val="164"/>
              <w:rPr>
                <w:rFonts w:hint="eastAsia" w:ascii="华文楷体" w:hAnsi="华文楷体" w:eastAsia="华文楷体" w:cs="华文楷体"/>
              </w:rPr>
            </w:pPr>
            <m:oMath>
              <m:sSub>
                <m:e>
                  <m:r>
                    <m:t>σ</m:t>
                  </m:r>
                </m:e>
                <m:sub>
                  <m:r>
                    <m:t>r</m:t>
                  </m:r>
                  <m:r>
                    <m:t>4</m:t>
                  </m:r>
                </m:sub>
              </m:sSub>
              <m:r>
                <m:rPr>
                  <m:sty m:val="p"/>
                </m:rPr>
                <m:t>=</m:t>
              </m:r>
              <m:rad>
                <m:radPr>
                  <m:degHide m:val="on"/>
                </m:radPr>
                <m:deg/>
                <m:e>
                  <m:sSubSup>
                    <m:e>
                      <m:r>
                        <m:t>σ</m:t>
                      </m:r>
                    </m:e>
                    <m:sub>
                      <m:r>
                        <m:t>b</m:t>
                      </m:r>
                    </m:sub>
                    <m:sup>
                      <m:r>
                        <m:t>2</m:t>
                      </m:r>
                    </m:sup>
                  </m:sSubSup>
                  <m:r>
                    <m:rPr>
                      <m:sty m:val="p"/>
                    </m:rPr>
                    <m:t>+</m:t>
                  </m:r>
                  <m:r>
                    <m:t>3</m:t>
                  </m:r>
                  <m:sSubSup>
                    <m:e>
                      <m:r>
                        <m:t>τ</m:t>
                      </m:r>
                    </m:e>
                    <m:sub>
                      <m:r>
                        <m:t>t</m:t>
                      </m:r>
                    </m:sub>
                    <m:sup>
                      <m:r>
                        <m:t>2</m:t>
                      </m:r>
                    </m:sup>
                  </m:sSubSup>
                </m:e>
              </m:rad>
            </m:oMath>
          </w:p>
        </w:tc>
      </w:tr>
      <w:tr w14:paraId="3F79D9B4">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1BAF1840">
            <w:pPr>
              <w:rPr>
                <w:rFonts w:hint="eastAsia" w:ascii="华文楷体" w:hAnsi="华文楷体" w:eastAsia="华文楷体" w:cs="华文楷体"/>
              </w:rPr>
            </w:pPr>
            <w:r>
              <w:rPr>
                <w:rFonts w:hint="eastAsia" w:ascii="华文楷体" w:hAnsi="华文楷体" w:eastAsia="华文楷体" w:cs="华文楷体"/>
                <w:b/>
                <w:color w:val="464646"/>
              </w:rPr>
              <w:t xml:space="preserve">课堂笔记说明  </w:t>
            </w:r>
            <w:r>
              <w:rPr>
                <w:rFonts w:hint="eastAsia" w:ascii="华文楷体" w:hAnsi="华文楷体" w:eastAsia="华文楷体" w:cs="华文楷体"/>
              </w:rPr>
              <w:t>原笔记强调“寻找危险点时常可忽略弯曲切应力，但最终强度校核不能机械地说全部切应力都为零”。对于圆形截面，弯曲正应力极值点恰位于截面最外缘，而由剪力 V 引起的弯曲切应力在自由外缘为 0；因此该特定危险点通常只需组合弯曲正应力和扭转切应力。</w:t>
            </w:r>
          </w:p>
        </w:tc>
      </w:tr>
    </w:tbl>
    <w:p w14:paraId="368423B1">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7.7 双向弯曲与合弯矩</w:t>
      </w:r>
    </w:p>
    <w:p w14:paraId="2973D6C5">
      <w:pPr>
        <w:rPr>
          <w:rFonts w:hint="eastAsia" w:ascii="华文楷体" w:hAnsi="华文楷体" w:eastAsia="华文楷体" w:cs="华文楷体"/>
        </w:rPr>
      </w:pPr>
      <w:r>
        <w:rPr>
          <w:rFonts w:hint="eastAsia" w:ascii="华文楷体" w:hAnsi="华文楷体" w:eastAsia="华文楷体" w:cs="华文楷体"/>
        </w:rPr>
        <w:t xml:space="preserve">若圆轴同时存在互相垂直的两个弯矩 </w:t>
      </w:r>
      <m:oMath>
        <m:sSub>
          <m:e>
            <m:r>
              <m:t>M</m:t>
            </m:r>
          </m:e>
          <m:sub>
            <m:r>
              <m:t>y</m:t>
            </m:r>
          </m:sub>
        </m:sSub>
      </m:oMath>
      <w:r>
        <w:rPr>
          <w:rFonts w:hint="eastAsia" w:ascii="华文楷体" w:hAnsi="华文楷体" w:eastAsia="华文楷体" w:cs="华文楷体"/>
        </w:rPr>
        <w:t>、</w:t>
      </w:r>
      <m:oMath>
        <m:sSub>
          <m:e>
            <m:r>
              <m:t>M</m:t>
            </m:r>
          </m:e>
          <m:sub>
            <m:r>
              <m:t>z</m:t>
            </m:r>
          </m:sub>
        </m:sSub>
      </m:oMath>
      <w:r>
        <w:rPr>
          <w:rFonts w:hint="eastAsia" w:ascii="华文楷体" w:hAnsi="华文楷体" w:eastAsia="华文楷体" w:cs="华文楷体"/>
        </w:rPr>
        <w:t>，由于圆截面对任意形心轴惯性矩相同，可先合成：</w:t>
      </w:r>
    </w:p>
    <w:tbl>
      <w:tblPr>
        <w:tblStyle w:val="32"/>
        <w:tblW w:w="0" w:type="auto"/>
        <w:jc w:val="center"/>
        <w:tblLayout w:type="autofit"/>
        <w:tblCellMar>
          <w:top w:w="0" w:type="dxa"/>
          <w:left w:w="108" w:type="dxa"/>
          <w:bottom w:w="0" w:type="dxa"/>
          <w:right w:w="108" w:type="dxa"/>
        </w:tblCellMar>
      </w:tblPr>
      <w:tblGrid>
        <w:gridCol w:w="9972"/>
      </w:tblGrid>
      <w:tr w14:paraId="447B5BDE">
        <w:trPr>
          <w:cantSplit/>
          <w:jc w:val="center"/>
        </w:trPr>
        <w:tc>
          <w:tcPr>
            <w:tcW w:w="9972" w:type="dxa"/>
            <w:shd w:val="clear" w:color="auto" w:fill="FFF4CC"/>
            <w:tcMar>
              <w:top w:w="100" w:type="dxa"/>
              <w:left w:w="160" w:type="dxa"/>
              <w:bottom w:w="100" w:type="dxa"/>
              <w:right w:w="160" w:type="dxa"/>
            </w:tcMar>
          </w:tcPr>
          <w:p w14:paraId="29F98454">
            <w:pPr>
              <w:rPr>
                <w:rFonts w:hint="eastAsia" w:ascii="华文楷体" w:hAnsi="华文楷体" w:eastAsia="华文楷体" w:cs="华文楷体"/>
              </w:rPr>
            </w:pPr>
            <w:r>
              <w:rPr>
                <w:rFonts w:hint="eastAsia" w:ascii="华文楷体" w:hAnsi="华文楷体" w:eastAsia="华文楷体" w:cs="华文楷体"/>
                <w:b/>
                <w:color w:val="7E5400"/>
                <w:sz w:val="19"/>
              </w:rPr>
              <w:t>圆截面双向弯矩合成</w:t>
            </w:r>
          </w:p>
          <w:p w14:paraId="4F968F81">
            <w:pPr>
              <w:pStyle w:val="164"/>
              <w:rPr>
                <w:rFonts w:hint="eastAsia" w:ascii="华文楷体" w:hAnsi="华文楷体" w:eastAsia="华文楷体" w:cs="华文楷体"/>
              </w:rPr>
            </w:pPr>
            <m:oMath>
              <m:r>
                <m:t>M</m:t>
              </m:r>
              <m:r>
                <m:rPr>
                  <m:sty m:val="p"/>
                </m:rPr>
                <m:t>=</m:t>
              </m:r>
              <m:rad>
                <m:radPr>
                  <m:degHide m:val="on"/>
                </m:radPr>
                <m:deg/>
                <m:e>
                  <m:sSubSup>
                    <m:e>
                      <m:r>
                        <m:t>M</m:t>
                      </m:r>
                    </m:e>
                    <m:sub>
                      <m:r>
                        <m:t>y</m:t>
                      </m:r>
                    </m:sub>
                    <m:sup>
                      <m:r>
                        <m:t>2</m:t>
                      </m:r>
                    </m:sup>
                  </m:sSubSup>
                  <m:r>
                    <m:rPr>
                      <m:sty m:val="p"/>
                    </m:rPr>
                    <m:t>+</m:t>
                  </m:r>
                  <m:sSubSup>
                    <m:e>
                      <m:r>
                        <m:t>M</m:t>
                      </m:r>
                    </m:e>
                    <m:sub>
                      <m:r>
                        <m:t>z</m:t>
                      </m:r>
                    </m:sub>
                    <m:sup>
                      <m:r>
                        <m:t>2</m:t>
                      </m:r>
                    </m:sup>
                  </m:sSubSup>
                </m:e>
              </m:rad>
            </m:oMath>
          </w:p>
        </w:tc>
      </w:tr>
    </w:tbl>
    <w:p w14:paraId="61EBC76B">
      <w:pPr>
        <w:rPr>
          <w:rFonts w:hint="eastAsia" w:ascii="华文楷体" w:hAnsi="华文楷体" w:eastAsia="华文楷体" w:cs="华文楷体"/>
        </w:rPr>
      </w:pPr>
      <w:r>
        <w:rPr>
          <w:rFonts w:hint="eastAsia" w:ascii="华文楷体" w:hAnsi="华文楷体" w:eastAsia="华文楷体" w:cs="华文楷体"/>
        </w:rPr>
        <w:t>随后把合弯矩 M 与扭矩 T 作为弯扭组合处理。对于矩形、T 形等非轴对称截面，一般不能直接先合成弯矩，因为两个方向的惯性矩不同。</w:t>
      </w:r>
    </w:p>
    <w:p w14:paraId="4527DBB9">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7.8 拉压与扭转组合</w:t>
      </w:r>
    </w:p>
    <w:p w14:paraId="2817E72B">
      <w:pPr>
        <w:rPr>
          <w:rFonts w:hint="eastAsia" w:ascii="华文楷体" w:hAnsi="华文楷体" w:eastAsia="华文楷体" w:cs="华文楷体"/>
        </w:rPr>
      </w:pPr>
      <w:r>
        <w:rPr>
          <w:rFonts w:hint="eastAsia" w:ascii="华文楷体" w:hAnsi="华文楷体" w:eastAsia="华文楷体" w:cs="华文楷体"/>
        </w:rPr>
        <w:t>圆轴若同时承受轴力 N 和扭矩 T，截面外缘各点的轴向正应力相同，而扭转切应力大小也相同，因此外圆周上所有点在强度意义上通常等价。</w:t>
      </w:r>
    </w:p>
    <w:tbl>
      <w:tblPr>
        <w:tblStyle w:val="32"/>
        <w:tblW w:w="0" w:type="auto"/>
        <w:jc w:val="center"/>
        <w:tblLayout w:type="autofit"/>
        <w:tblCellMar>
          <w:top w:w="0" w:type="dxa"/>
          <w:left w:w="108" w:type="dxa"/>
          <w:bottom w:w="0" w:type="dxa"/>
          <w:right w:w="108" w:type="dxa"/>
        </w:tblCellMar>
      </w:tblPr>
      <w:tblGrid>
        <w:gridCol w:w="9972"/>
      </w:tblGrid>
      <w:tr w14:paraId="3EA2AD82">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88E51BD">
            <w:pPr>
              <w:rPr>
                <w:rFonts w:hint="eastAsia" w:ascii="华文楷体" w:hAnsi="华文楷体" w:eastAsia="华文楷体" w:cs="华文楷体"/>
              </w:rPr>
            </w:pPr>
            <w:r>
              <w:rPr>
                <w:rFonts w:hint="eastAsia" w:ascii="华文楷体" w:hAnsi="华文楷体" w:eastAsia="华文楷体" w:cs="华文楷体"/>
                <w:b/>
                <w:color w:val="7E5400"/>
                <w:sz w:val="19"/>
              </w:rPr>
              <w:t>拉压—扭转组合</w:t>
            </w:r>
          </w:p>
          <w:p w14:paraId="4619F2E7">
            <w:pPr>
              <w:pStyle w:val="164"/>
              <w:rPr>
                <w:rFonts w:hint="eastAsia" w:ascii="华文楷体" w:hAnsi="华文楷体" w:eastAsia="华文楷体" w:cs="华文楷体"/>
              </w:rPr>
            </w:pPr>
            <m:oMath>
              <m:sSub>
                <m:e>
                  <m:r>
                    <m:t>σ</m:t>
                  </m:r>
                </m:e>
                <m:sub>
                  <m:r>
                    <m:t>N</m:t>
                  </m:r>
                </m:sub>
              </m:sSub>
              <m:r>
                <m:rPr>
                  <m:sty m:val="p"/>
                </m:rPr>
                <m:t>=</m:t>
              </m:r>
              <m:f>
                <m:fPr>
                  <m:type m:val="bar"/>
                </m:fPr>
                <m:num>
                  <m:r>
                    <m:t>N</m:t>
                  </m:r>
                </m:num>
                <m:den>
                  <m:r>
                    <m:t>A</m:t>
                  </m:r>
                </m:den>
              </m:f>
              <m:r>
                <m:rPr>
                  <m:sty m:val="p"/>
                </m:rPr>
                <m:t>,</m:t>
              </m:r>
              <m:r>
                <m:t>  </m:t>
              </m:r>
              <m:sSub>
                <m:e>
                  <m:r>
                    <m:t>τ</m:t>
                  </m:r>
                </m:e>
                <m:sub>
                  <m:r>
                    <m:t>t</m:t>
                  </m:r>
                </m:sub>
              </m:sSub>
              <m:r>
                <m:rPr>
                  <m:sty m:val="p"/>
                </m:rPr>
                <m:t>=</m:t>
              </m:r>
              <m:f>
                <m:fPr>
                  <m:type m:val="bar"/>
                </m:fPr>
                <m:num>
                  <m:r>
                    <m:t>T</m:t>
                  </m:r>
                </m:num>
                <m:den>
                  <m:sSub>
                    <m:e>
                      <m:r>
                        <m:t>W</m:t>
                      </m:r>
                    </m:e>
                    <m:sub>
                      <m:r>
                        <m:t>t</m:t>
                      </m:r>
                    </m:sub>
                  </m:sSub>
                </m:den>
              </m:f>
            </m:oMath>
          </w:p>
        </w:tc>
      </w:tr>
    </w:tbl>
    <w:p w14:paraId="2E40B4BF">
      <w:pPr>
        <w:rPr>
          <w:rFonts w:hint="eastAsia" w:ascii="华文楷体" w:hAnsi="华文楷体" w:eastAsia="华文楷体" w:cs="华文楷体"/>
        </w:rPr>
      </w:pPr>
      <w:r>
        <w:rPr>
          <w:rFonts w:hint="eastAsia" w:ascii="华文楷体" w:hAnsi="华文楷体" w:eastAsia="华文楷体" w:cs="华文楷体"/>
        </w:rPr>
        <w:t>随后仍按平面应力状态求主应力或直接使用相应的第三/第四强度理论表达。</w:t>
      </w:r>
    </w:p>
    <w:p w14:paraId="5C72DB59">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7.9 拉压、弯曲与扭转的组合</w:t>
      </w:r>
    </w:p>
    <w:p w14:paraId="2E2691EE">
      <w:pPr>
        <w:rPr>
          <w:rFonts w:hint="eastAsia" w:ascii="华文楷体" w:hAnsi="华文楷体" w:eastAsia="华文楷体" w:cs="华文楷体"/>
        </w:rPr>
      </w:pPr>
      <w:r>
        <w:rPr>
          <w:rFonts w:hint="eastAsia" w:ascii="华文楷体" w:hAnsi="华文楷体" w:eastAsia="华文楷体" w:cs="华文楷体"/>
        </w:rPr>
        <w:t>最一般的轴类构件常同时存在 N、My、Mz 和 T。标准流程是先在危险截面上找到使总正应力绝对值最大的边缘点，再计算该点的扭转切应力，最后形成应力状态。</w:t>
      </w:r>
    </w:p>
    <w:tbl>
      <w:tblPr>
        <w:tblStyle w:val="32"/>
        <w:tblW w:w="0" w:type="auto"/>
        <w:jc w:val="center"/>
        <w:tblLayout w:type="autofit"/>
        <w:tblCellMar>
          <w:top w:w="0" w:type="dxa"/>
          <w:left w:w="108" w:type="dxa"/>
          <w:bottom w:w="0" w:type="dxa"/>
          <w:right w:w="108" w:type="dxa"/>
        </w:tblCellMar>
      </w:tblPr>
      <w:tblGrid>
        <w:gridCol w:w="9972"/>
      </w:tblGrid>
      <w:tr w14:paraId="268E16D3">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498B5019">
            <w:pPr>
              <w:rPr>
                <w:rFonts w:hint="eastAsia" w:ascii="华文楷体" w:hAnsi="华文楷体" w:eastAsia="华文楷体" w:cs="华文楷体"/>
              </w:rPr>
            </w:pPr>
            <w:r>
              <w:rPr>
                <w:rFonts w:hint="eastAsia" w:ascii="华文楷体" w:hAnsi="华文楷体" w:eastAsia="华文楷体" w:cs="华文楷体"/>
                <w:b/>
                <w:color w:val="7E5400"/>
                <w:sz w:val="19"/>
              </w:rPr>
              <w:t>拉—弯—扭组合的基本应力</w:t>
            </w:r>
          </w:p>
          <w:p w14:paraId="316D07B9">
            <w:pPr>
              <w:pStyle w:val="164"/>
              <w:rPr>
                <w:rFonts w:hint="eastAsia" w:ascii="华文楷体" w:hAnsi="华文楷体" w:eastAsia="华文楷体" w:cs="华文楷体"/>
              </w:rPr>
            </w:pPr>
            <m:oMath>
              <m:r>
                <m:t>σ</m:t>
              </m:r>
              <m:r>
                <m:rPr>
                  <m:sty m:val="p"/>
                </m:rPr>
                <m:t>=</m:t>
              </m:r>
              <m:f>
                <m:fPr>
                  <m:type m:val="bar"/>
                </m:fPr>
                <m:num>
                  <m:r>
                    <m:t>N</m:t>
                  </m:r>
                </m:num>
                <m:den>
                  <m:r>
                    <m:t>A</m:t>
                  </m:r>
                </m:den>
              </m:f>
              <m:r>
                <m:rPr>
                  <m:sty m:val="p"/>
                </m:rPr>
                <m:t>−</m:t>
              </m:r>
              <m:f>
                <m:fPr>
                  <m:type m:val="bar"/>
                </m:fPr>
                <m:num>
                  <m:sSub>
                    <m:e>
                      <m:r>
                        <m:t>M</m:t>
                      </m:r>
                    </m:e>
                    <m:sub>
                      <m:r>
                        <m:t>z</m:t>
                      </m:r>
                    </m:sub>
                  </m:sSub>
                </m:num>
                <m:den>
                  <m:sSub>
                    <m:e>
                      <m:r>
                        <m:t>I</m:t>
                      </m:r>
                    </m:e>
                    <m:sub>
                      <m:r>
                        <m:t>z</m:t>
                      </m:r>
                    </m:sub>
                  </m:sSub>
                </m:den>
              </m:f>
              <m:r>
                <m:t>y</m:t>
              </m:r>
              <m:r>
                <m:rPr>
                  <m:sty m:val="p"/>
                </m:rPr>
                <m:t>+</m:t>
              </m:r>
              <m:f>
                <m:fPr>
                  <m:type m:val="bar"/>
                </m:fPr>
                <m:num>
                  <m:sSub>
                    <m:e>
                      <m:r>
                        <m:t>M</m:t>
                      </m:r>
                    </m:e>
                    <m:sub>
                      <m:r>
                        <m:t>y</m:t>
                      </m:r>
                    </m:sub>
                  </m:sSub>
                </m:num>
                <m:den>
                  <m:sSub>
                    <m:e>
                      <m:r>
                        <m:t>I</m:t>
                      </m:r>
                    </m:e>
                    <m:sub>
                      <m:r>
                        <m:t>y</m:t>
                      </m:r>
                    </m:sub>
                  </m:sSub>
                </m:den>
              </m:f>
              <m:r>
                <m:t>z</m:t>
              </m:r>
              <m:r>
                <m:rPr>
                  <m:sty m:val="p"/>
                </m:rPr>
                <m:t>,</m:t>
              </m:r>
              <m:r>
                <m:t>  </m:t>
              </m:r>
              <m:sSub>
                <m:e>
                  <m:r>
                    <m:t>τ</m:t>
                  </m:r>
                </m:e>
                <m:sub>
                  <m:r>
                    <m:t>t</m:t>
                  </m:r>
                </m:sub>
              </m:sSub>
              <m:r>
                <m:rPr>
                  <m:sty m:val="p"/>
                </m:rPr>
                <m:t>=</m:t>
              </m:r>
              <m:f>
                <m:fPr>
                  <m:type m:val="bar"/>
                </m:fPr>
                <m:num>
                  <m:r>
                    <m:t>T</m:t>
                  </m:r>
                  <m:r>
                    <m:t>ρ</m:t>
                  </m:r>
                </m:num>
                <m:den>
                  <m:sSub>
                    <m:e>
                      <m:r>
                        <m:t>I</m:t>
                      </m:r>
                    </m:e>
                    <m:sub>
                      <m:r>
                        <m:t>p</m:t>
                      </m:r>
                    </m:sub>
                  </m:sSub>
                </m:den>
              </m:f>
            </m:oMath>
          </w:p>
        </w:tc>
      </w:tr>
    </w:tbl>
    <w:p w14:paraId="4877731F">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7.10 危险截面与危险点的判断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4FB4A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324" w:type="dxa"/>
            <w:shd w:val="clear" w:color="auto" w:fill="DCE6F1"/>
            <w:vAlign w:val="center"/>
          </w:tcPr>
          <w:p w14:paraId="6C0FCF33">
            <w:pPr>
              <w:rPr>
                <w:rFonts w:hint="eastAsia" w:ascii="华文楷体" w:hAnsi="华文楷体" w:eastAsia="华文楷体" w:cs="华文楷体"/>
              </w:rPr>
            </w:pPr>
            <w:r>
              <w:rPr>
                <w:rFonts w:hint="eastAsia" w:ascii="华文楷体" w:hAnsi="华文楷体" w:eastAsia="华文楷体" w:cs="华文楷体"/>
                <w:b/>
              </w:rPr>
              <w:t>层级</w:t>
            </w:r>
          </w:p>
        </w:tc>
        <w:tc>
          <w:tcPr>
            <w:tcW w:w="3324" w:type="dxa"/>
            <w:shd w:val="clear" w:color="auto" w:fill="DCE6F1"/>
            <w:vAlign w:val="center"/>
          </w:tcPr>
          <w:p w14:paraId="59EFB714">
            <w:pPr>
              <w:rPr>
                <w:rFonts w:hint="eastAsia" w:ascii="华文楷体" w:hAnsi="华文楷体" w:eastAsia="华文楷体" w:cs="华文楷体"/>
              </w:rPr>
            </w:pPr>
            <w:r>
              <w:rPr>
                <w:rFonts w:hint="eastAsia" w:ascii="华文楷体" w:hAnsi="华文楷体" w:eastAsia="华文楷体" w:cs="华文楷体"/>
                <w:b/>
              </w:rPr>
              <w:t>判断原则</w:t>
            </w:r>
          </w:p>
        </w:tc>
        <w:tc>
          <w:tcPr>
            <w:tcW w:w="3324" w:type="dxa"/>
            <w:shd w:val="clear" w:color="auto" w:fill="DCE6F1"/>
            <w:vAlign w:val="center"/>
          </w:tcPr>
          <w:p w14:paraId="579605F6">
            <w:pPr>
              <w:rPr>
                <w:rFonts w:hint="eastAsia" w:ascii="华文楷体" w:hAnsi="华文楷体" w:eastAsia="华文楷体" w:cs="华文楷体"/>
              </w:rPr>
            </w:pPr>
            <w:r>
              <w:rPr>
                <w:rFonts w:hint="eastAsia" w:ascii="华文楷体" w:hAnsi="华文楷体" w:eastAsia="华文楷体" w:cs="华文楷体"/>
                <w:b/>
              </w:rPr>
              <w:t>常见位置</w:t>
            </w:r>
          </w:p>
        </w:tc>
      </w:tr>
      <w:tr w14:paraId="4535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CCE7FAA">
            <w:pPr>
              <w:rPr>
                <w:rFonts w:hint="eastAsia" w:ascii="华文楷体" w:hAnsi="华文楷体" w:eastAsia="华文楷体" w:cs="华文楷体"/>
              </w:rPr>
            </w:pPr>
            <w:r>
              <w:rPr>
                <w:rFonts w:hint="eastAsia" w:ascii="华文楷体" w:hAnsi="华文楷体" w:eastAsia="华文楷体" w:cs="华文楷体"/>
              </w:rPr>
              <w:t>危险截面</w:t>
            </w:r>
          </w:p>
        </w:tc>
        <w:tc>
          <w:tcPr>
            <w:tcW w:w="3324" w:type="dxa"/>
            <w:vAlign w:val="center"/>
          </w:tcPr>
          <w:p w14:paraId="164C085E">
            <w:pPr>
              <w:rPr>
                <w:rFonts w:hint="eastAsia" w:ascii="华文楷体" w:hAnsi="华文楷体" w:eastAsia="华文楷体" w:cs="华文楷体"/>
              </w:rPr>
            </w:pPr>
            <w:r>
              <w:rPr>
                <w:rFonts w:hint="eastAsia" w:ascii="华文楷体" w:hAnsi="华文楷体" w:eastAsia="华文楷体" w:cs="华文楷体"/>
              </w:rPr>
              <w:t>内力组合最不利，或截面削弱严重</w:t>
            </w:r>
          </w:p>
        </w:tc>
        <w:tc>
          <w:tcPr>
            <w:tcW w:w="3324" w:type="dxa"/>
            <w:vAlign w:val="center"/>
          </w:tcPr>
          <w:p w14:paraId="1EA82AB4">
            <w:pPr>
              <w:rPr>
                <w:rFonts w:hint="eastAsia" w:ascii="华文楷体" w:hAnsi="华文楷体" w:eastAsia="华文楷体" w:cs="华文楷体"/>
              </w:rPr>
            </w:pPr>
            <w:r>
              <w:rPr>
                <w:rFonts w:hint="eastAsia" w:ascii="华文楷体" w:hAnsi="华文楷体" w:eastAsia="华文楷体" w:cs="华文楷体"/>
              </w:rPr>
              <w:t>固定端、台阶、孔槽、最大弯矩处</w:t>
            </w:r>
          </w:p>
        </w:tc>
      </w:tr>
      <w:tr w14:paraId="2188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3939751E">
            <w:pPr>
              <w:rPr>
                <w:rFonts w:hint="eastAsia" w:ascii="华文楷体" w:hAnsi="华文楷体" w:eastAsia="华文楷体" w:cs="华文楷体"/>
              </w:rPr>
            </w:pPr>
            <w:r>
              <w:rPr>
                <w:rFonts w:hint="eastAsia" w:ascii="华文楷体" w:hAnsi="华文楷体" w:eastAsia="华文楷体" w:cs="华文楷体"/>
              </w:rPr>
              <w:t>危险点</w:t>
            </w:r>
          </w:p>
        </w:tc>
        <w:tc>
          <w:tcPr>
            <w:tcW w:w="3324" w:type="dxa"/>
            <w:vAlign w:val="center"/>
          </w:tcPr>
          <w:p w14:paraId="2329F84E">
            <w:pPr>
              <w:rPr>
                <w:rFonts w:hint="eastAsia" w:ascii="华文楷体" w:hAnsi="华文楷体" w:eastAsia="华文楷体" w:cs="华文楷体"/>
              </w:rPr>
            </w:pPr>
            <w:r>
              <w:rPr>
                <w:rFonts w:hint="eastAsia" w:ascii="华文楷体" w:hAnsi="华文楷体" w:eastAsia="华文楷体" w:cs="华文楷体"/>
              </w:rPr>
              <w:t>该截面上相当应力最大</w:t>
            </w:r>
          </w:p>
        </w:tc>
        <w:tc>
          <w:tcPr>
            <w:tcW w:w="3324" w:type="dxa"/>
            <w:vAlign w:val="center"/>
          </w:tcPr>
          <w:p w14:paraId="0EF5946C">
            <w:pPr>
              <w:rPr>
                <w:rFonts w:hint="eastAsia" w:ascii="华文楷体" w:hAnsi="华文楷体" w:eastAsia="华文楷体" w:cs="华文楷体"/>
              </w:rPr>
            </w:pPr>
            <w:r>
              <w:rPr>
                <w:rFonts w:hint="eastAsia" w:ascii="华文楷体" w:hAnsi="华文楷体" w:eastAsia="华文楷体" w:cs="华文楷体"/>
              </w:rPr>
              <w:t>边缘点、角点、缺口根部</w:t>
            </w:r>
          </w:p>
        </w:tc>
      </w:tr>
      <w:tr w14:paraId="2CA8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7C53DE73">
            <w:pPr>
              <w:rPr>
                <w:rFonts w:hint="eastAsia" w:ascii="华文楷体" w:hAnsi="华文楷体" w:eastAsia="华文楷体" w:cs="华文楷体"/>
              </w:rPr>
            </w:pPr>
            <w:r>
              <w:rPr>
                <w:rFonts w:hint="eastAsia" w:ascii="华文楷体" w:hAnsi="华文楷体" w:eastAsia="华文楷体" w:cs="华文楷体"/>
              </w:rPr>
              <w:t>最终校核</w:t>
            </w:r>
          </w:p>
        </w:tc>
        <w:tc>
          <w:tcPr>
            <w:tcW w:w="3324" w:type="dxa"/>
            <w:vAlign w:val="center"/>
          </w:tcPr>
          <w:p w14:paraId="6D58287C">
            <w:pPr>
              <w:rPr>
                <w:rFonts w:hint="eastAsia" w:ascii="华文楷体" w:hAnsi="华文楷体" w:eastAsia="华文楷体" w:cs="华文楷体"/>
              </w:rPr>
            </w:pPr>
            <w:r>
              <w:rPr>
                <w:rFonts w:hint="eastAsia" w:ascii="华文楷体" w:hAnsi="华文楷体" w:eastAsia="华文楷体" w:cs="华文楷体"/>
              </w:rPr>
              <w:t>建立点应力状态后用强度理论</w:t>
            </w:r>
          </w:p>
        </w:tc>
        <w:tc>
          <w:tcPr>
            <w:tcW w:w="3324" w:type="dxa"/>
            <w:vAlign w:val="center"/>
          </w:tcPr>
          <w:p w14:paraId="4C90F7DE">
            <w:pPr>
              <w:rPr>
                <w:rFonts w:hint="eastAsia" w:ascii="华文楷体" w:hAnsi="华文楷体" w:eastAsia="华文楷体" w:cs="华文楷体"/>
              </w:rPr>
            </w:pPr>
            <w:r>
              <w:rPr>
                <w:rFonts w:hint="eastAsia" w:ascii="华文楷体" w:hAnsi="华文楷体" w:eastAsia="华文楷体" w:cs="华文楷体"/>
              </w:rPr>
              <w:t>主应力/Tresca/von Mises</w:t>
            </w:r>
          </w:p>
        </w:tc>
      </w:tr>
    </w:tbl>
    <w:p w14:paraId="356815FB">
      <w:pPr>
        <w:rPr>
          <w:rFonts w:hint="eastAsia" w:ascii="华文楷体" w:hAnsi="华文楷体" w:eastAsia="华文楷体" w:cs="华文楷体"/>
        </w:rPr>
      </w:pPr>
      <w:r>
        <w:rPr>
          <w:rFonts w:hint="eastAsia" w:ascii="华文楷体" w:hAnsi="华文楷体" w:eastAsia="华文楷体" w:cs="华文楷体"/>
        </w:rPr>
        <w:t>组合变形中“内力最大”并不总等于“应力最大”：若不同截面面积、惯性矩或缺口不同，需要综合比较内力与截面几何。</w:t>
      </w:r>
    </w:p>
    <w:p w14:paraId="7F659EC2">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7.11 本章总结</w:t>
      </w:r>
    </w:p>
    <w:tbl>
      <w:tblPr>
        <w:tblStyle w:val="32"/>
        <w:tblW w:w="0" w:type="auto"/>
        <w:tblInd w:w="0" w:type="dxa"/>
        <w:tblLayout w:type="autofit"/>
        <w:tblCellMar>
          <w:top w:w="0" w:type="dxa"/>
          <w:left w:w="108" w:type="dxa"/>
          <w:bottom w:w="0" w:type="dxa"/>
          <w:right w:w="108" w:type="dxa"/>
        </w:tblCellMar>
      </w:tblPr>
      <w:tblGrid>
        <w:gridCol w:w="9972"/>
      </w:tblGrid>
      <w:tr w14:paraId="7030E8CF">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1B77F959">
            <w:pPr>
              <w:rPr>
                <w:rFonts w:hint="eastAsia" w:ascii="华文楷体" w:hAnsi="华文楷体" w:eastAsia="华文楷体" w:cs="华文楷体"/>
              </w:rPr>
            </w:pPr>
            <w:r>
              <w:rPr>
                <w:rFonts w:hint="eastAsia" w:ascii="华文楷体" w:hAnsi="华文楷体" w:eastAsia="华文楷体" w:cs="华文楷体"/>
                <w:b/>
                <w:color w:val="464646"/>
              </w:rPr>
              <w:t xml:space="preserve">【本章核心思想】  </w:t>
            </w:r>
            <w:r>
              <w:rPr>
                <w:rFonts w:hint="eastAsia" w:ascii="华文楷体" w:hAnsi="华文楷体" w:eastAsia="华文楷体" w:cs="华文楷体"/>
              </w:rPr>
              <w:t>组合变形的正确处理顺序是：分解外载荷 → 求截面内力 N、My、Mz、T → 叠加同类应力分量 → 找危险点 → 建立该点应力状态 → 用强度理论校核。不能把正应力和切应力直接相加成一个“总应力”。</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78EBB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3" w:type="dxa"/>
            <w:shd w:val="clear" w:color="auto" w:fill="DCE6F1"/>
            <w:vAlign w:val="center"/>
          </w:tcPr>
          <w:p w14:paraId="3A2260C3">
            <w:pPr>
              <w:rPr>
                <w:rFonts w:hint="eastAsia" w:ascii="华文楷体" w:hAnsi="华文楷体" w:eastAsia="华文楷体" w:cs="华文楷体"/>
              </w:rPr>
            </w:pPr>
            <w:r>
              <w:rPr>
                <w:rFonts w:hint="eastAsia" w:ascii="华文楷体" w:hAnsi="华文楷体" w:eastAsia="华文楷体" w:cs="华文楷体"/>
                <w:b/>
              </w:rPr>
              <w:t>组合类型</w:t>
            </w:r>
          </w:p>
        </w:tc>
        <w:tc>
          <w:tcPr>
            <w:tcW w:w="2493" w:type="dxa"/>
            <w:shd w:val="clear" w:color="auto" w:fill="DCE6F1"/>
            <w:vAlign w:val="center"/>
          </w:tcPr>
          <w:p w14:paraId="7071A1FC">
            <w:pPr>
              <w:rPr>
                <w:rFonts w:hint="eastAsia" w:ascii="华文楷体" w:hAnsi="华文楷体" w:eastAsia="华文楷体" w:cs="华文楷体"/>
              </w:rPr>
            </w:pPr>
            <w:r>
              <w:rPr>
                <w:rFonts w:hint="eastAsia" w:ascii="华文楷体" w:hAnsi="华文楷体" w:eastAsia="华文楷体" w:cs="华文楷体"/>
                <w:b/>
              </w:rPr>
              <w:t>正应力</w:t>
            </w:r>
          </w:p>
        </w:tc>
        <w:tc>
          <w:tcPr>
            <w:tcW w:w="2493" w:type="dxa"/>
            <w:shd w:val="clear" w:color="auto" w:fill="DCE6F1"/>
            <w:vAlign w:val="center"/>
          </w:tcPr>
          <w:p w14:paraId="48EFE33F">
            <w:pPr>
              <w:rPr>
                <w:rFonts w:hint="eastAsia" w:ascii="华文楷体" w:hAnsi="华文楷体" w:eastAsia="华文楷体" w:cs="华文楷体"/>
              </w:rPr>
            </w:pPr>
            <w:r>
              <w:rPr>
                <w:rFonts w:hint="eastAsia" w:ascii="华文楷体" w:hAnsi="华文楷体" w:eastAsia="华文楷体" w:cs="华文楷体"/>
                <w:b/>
              </w:rPr>
              <w:t>切应力</w:t>
            </w:r>
          </w:p>
        </w:tc>
        <w:tc>
          <w:tcPr>
            <w:tcW w:w="2493" w:type="dxa"/>
            <w:shd w:val="clear" w:color="auto" w:fill="DCE6F1"/>
            <w:vAlign w:val="center"/>
          </w:tcPr>
          <w:p w14:paraId="4F37C82C">
            <w:pPr>
              <w:rPr>
                <w:rFonts w:hint="eastAsia" w:ascii="华文楷体" w:hAnsi="华文楷体" w:eastAsia="华文楷体" w:cs="华文楷体"/>
              </w:rPr>
            </w:pPr>
            <w:r>
              <w:rPr>
                <w:rFonts w:hint="eastAsia" w:ascii="华文楷体" w:hAnsi="华文楷体" w:eastAsia="华文楷体" w:cs="华文楷体"/>
                <w:b/>
              </w:rPr>
              <w:t>后续处理</w:t>
            </w:r>
          </w:p>
        </w:tc>
      </w:tr>
      <w:tr w14:paraId="47D1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3" w:type="dxa"/>
            <w:vAlign w:val="center"/>
          </w:tcPr>
          <w:p w14:paraId="54C4CEFE">
            <w:pPr>
              <w:rPr>
                <w:rFonts w:hint="eastAsia" w:ascii="华文楷体" w:hAnsi="华文楷体" w:eastAsia="华文楷体" w:cs="华文楷体"/>
              </w:rPr>
            </w:pPr>
            <w:r>
              <w:rPr>
                <w:rFonts w:hint="eastAsia" w:ascii="华文楷体" w:hAnsi="华文楷体" w:eastAsia="华文楷体" w:cs="华文楷体"/>
              </w:rPr>
              <w:t>拉弯</w:t>
            </w:r>
          </w:p>
        </w:tc>
        <w:tc>
          <w:tcPr>
            <w:tcW w:w="2493" w:type="dxa"/>
            <w:vAlign w:val="center"/>
          </w:tcPr>
          <w:p w14:paraId="5800DE3F">
            <w:pPr>
              <w:rPr>
                <w:rFonts w:hint="eastAsia" w:ascii="华文楷体" w:hAnsi="华文楷体" w:eastAsia="华文楷体" w:cs="华文楷体"/>
              </w:rPr>
            </w:pPr>
            <w:r>
              <w:rPr>
                <w:rFonts w:hint="eastAsia" w:ascii="华文楷体" w:hAnsi="华文楷体" w:eastAsia="华文楷体" w:cs="华文楷体"/>
              </w:rPr>
              <w:t>N/A+My/I</w:t>
            </w:r>
          </w:p>
        </w:tc>
        <w:tc>
          <w:tcPr>
            <w:tcW w:w="2493" w:type="dxa"/>
            <w:vAlign w:val="center"/>
          </w:tcPr>
          <w:p w14:paraId="68C7D300">
            <w:pPr>
              <w:rPr>
                <w:rFonts w:hint="eastAsia" w:ascii="华文楷体" w:hAnsi="华文楷体" w:eastAsia="华文楷体" w:cs="华文楷体"/>
              </w:rPr>
            </w:pPr>
            <w:r>
              <w:rPr>
                <w:rFonts w:hint="eastAsia" w:ascii="华文楷体" w:hAnsi="华文楷体" w:eastAsia="华文楷体" w:cs="华文楷体"/>
              </w:rPr>
              <w:t>通常次要</w:t>
            </w:r>
          </w:p>
        </w:tc>
        <w:tc>
          <w:tcPr>
            <w:tcW w:w="2493" w:type="dxa"/>
            <w:vAlign w:val="center"/>
          </w:tcPr>
          <w:p w14:paraId="27B14AD8">
            <w:pPr>
              <w:rPr>
                <w:rFonts w:hint="eastAsia" w:ascii="华文楷体" w:hAnsi="华文楷体" w:eastAsia="华文楷体" w:cs="华文楷体"/>
              </w:rPr>
            </w:pPr>
            <w:r>
              <w:rPr>
                <w:rFonts w:hint="eastAsia" w:ascii="华文楷体" w:hAnsi="华文楷体" w:eastAsia="华文楷体" w:cs="华文楷体"/>
              </w:rPr>
              <w:t>比较最大正应力</w:t>
            </w:r>
          </w:p>
        </w:tc>
      </w:tr>
      <w:tr w14:paraId="34812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3" w:type="dxa"/>
            <w:vAlign w:val="center"/>
          </w:tcPr>
          <w:p w14:paraId="4067D230">
            <w:pPr>
              <w:rPr>
                <w:rFonts w:hint="eastAsia" w:ascii="华文楷体" w:hAnsi="华文楷体" w:eastAsia="华文楷体" w:cs="华文楷体"/>
              </w:rPr>
            </w:pPr>
            <w:r>
              <w:rPr>
                <w:rFonts w:hint="eastAsia" w:ascii="华文楷体" w:hAnsi="华文楷体" w:eastAsia="华文楷体" w:cs="华文楷体"/>
              </w:rPr>
              <w:t>偏心拉压</w:t>
            </w:r>
          </w:p>
        </w:tc>
        <w:tc>
          <w:tcPr>
            <w:tcW w:w="2493" w:type="dxa"/>
            <w:vAlign w:val="center"/>
          </w:tcPr>
          <w:p w14:paraId="5F0B9E2C">
            <w:pPr>
              <w:rPr>
                <w:rFonts w:hint="eastAsia" w:ascii="华文楷体" w:hAnsi="华文楷体" w:eastAsia="华文楷体" w:cs="华文楷体"/>
              </w:rPr>
            </w:pPr>
            <m:oMath>
              <m:r>
                <m:t>N</m:t>
              </m:r>
              <m:r>
                <m:rPr>
                  <m:sty m:val="p"/>
                </m:rPr>
                <m:t>/</m:t>
              </m:r>
              <m:r>
                <m:t>A</m:t>
              </m:r>
              <m:r>
                <m:rPr>
                  <m:sty m:val="p"/>
                </m:rPr>
                <m:t>+</m:t>
              </m:r>
              <m:sSub>
                <m:e>
                  <m:r>
                    <m:t>M</m:t>
                  </m:r>
                </m:e>
                <m:sub>
                  <m:r>
                    <m:t>y</m:t>
                  </m:r>
                </m:sub>
              </m:sSub>
              <m:r>
                <m:t>z</m:t>
              </m:r>
              <m:r>
                <m:rPr>
                  <m:sty m:val="p"/>
                </m:rPr>
                <m:t>/</m:t>
              </m:r>
              <m:r>
                <m:t>I</m:t>
              </m:r>
            </m:oMath>
          </w:p>
        </w:tc>
        <w:tc>
          <w:tcPr>
            <w:tcW w:w="2493" w:type="dxa"/>
            <w:vAlign w:val="center"/>
          </w:tcPr>
          <w:p w14:paraId="53CDD8AC">
            <w:pPr>
              <w:rPr>
                <w:rFonts w:hint="eastAsia" w:ascii="华文楷体" w:hAnsi="华文楷体" w:eastAsia="华文楷体" w:cs="华文楷体"/>
              </w:rPr>
            </w:pPr>
            <w:r>
              <w:rPr>
                <w:rFonts w:hint="eastAsia" w:ascii="华文楷体" w:hAnsi="华文楷体" w:eastAsia="华文楷体" w:cs="华文楷体"/>
              </w:rPr>
              <w:t>—</w:t>
            </w:r>
          </w:p>
        </w:tc>
        <w:tc>
          <w:tcPr>
            <w:tcW w:w="2493" w:type="dxa"/>
            <w:vAlign w:val="center"/>
          </w:tcPr>
          <w:p w14:paraId="17B6FCEC">
            <w:pPr>
              <w:rPr>
                <w:rFonts w:hint="eastAsia" w:ascii="华文楷体" w:hAnsi="华文楷体" w:eastAsia="华文楷体" w:cs="华文楷体"/>
              </w:rPr>
            </w:pPr>
            <w:r>
              <w:rPr>
                <w:rFonts w:hint="eastAsia" w:ascii="华文楷体" w:hAnsi="华文楷体" w:eastAsia="华文楷体" w:cs="华文楷体"/>
              </w:rPr>
              <w:t>中性轴/截面核心</w:t>
            </w:r>
          </w:p>
        </w:tc>
      </w:tr>
      <w:tr w14:paraId="222D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3" w:type="dxa"/>
            <w:vAlign w:val="center"/>
          </w:tcPr>
          <w:p w14:paraId="35B7E8B3">
            <w:pPr>
              <w:rPr>
                <w:rFonts w:hint="eastAsia" w:ascii="华文楷体" w:hAnsi="华文楷体" w:eastAsia="华文楷体" w:cs="华文楷体"/>
              </w:rPr>
            </w:pPr>
            <w:r>
              <w:rPr>
                <w:rFonts w:hint="eastAsia" w:ascii="华文楷体" w:hAnsi="华文楷体" w:eastAsia="华文楷体" w:cs="华文楷体"/>
              </w:rPr>
              <w:t>弯扭</w:t>
            </w:r>
          </w:p>
        </w:tc>
        <w:tc>
          <w:tcPr>
            <w:tcW w:w="2493" w:type="dxa"/>
            <w:vAlign w:val="center"/>
          </w:tcPr>
          <w:p w14:paraId="32FC1644">
            <w:pPr>
              <w:rPr>
                <w:rFonts w:hint="eastAsia" w:ascii="华文楷体" w:hAnsi="华文楷体" w:eastAsia="华文楷体" w:cs="华文楷体"/>
              </w:rPr>
            </w:pPr>
            <w:r>
              <w:rPr>
                <w:rFonts w:hint="eastAsia" w:ascii="华文楷体" w:hAnsi="华文楷体" w:eastAsia="华文楷体" w:cs="华文楷体"/>
              </w:rPr>
              <w:t>M/W</w:t>
            </w:r>
          </w:p>
        </w:tc>
        <w:tc>
          <w:tcPr>
            <w:tcW w:w="2493" w:type="dxa"/>
            <w:vAlign w:val="center"/>
          </w:tcPr>
          <w:p w14:paraId="43806719">
            <w:pPr>
              <w:rPr>
                <w:rFonts w:hint="eastAsia" w:ascii="华文楷体" w:hAnsi="华文楷体" w:eastAsia="华文楷体" w:cs="华文楷体"/>
              </w:rPr>
            </w:pPr>
            <m:oMath>
              <m:r>
                <m:t>T</m:t>
              </m:r>
              <m:r>
                <m:rPr>
                  <m:sty m:val="p"/>
                </m:rPr>
                <m:t>/</m:t>
              </m:r>
              <m:sSub>
                <m:e>
                  <m:r>
                    <m:t>W</m:t>
                  </m:r>
                </m:e>
                <m:sub>
                  <m:r>
                    <m:t>t</m:t>
                  </m:r>
                </m:sub>
              </m:sSub>
            </m:oMath>
          </w:p>
        </w:tc>
        <w:tc>
          <w:tcPr>
            <w:tcW w:w="2493" w:type="dxa"/>
            <w:vAlign w:val="center"/>
          </w:tcPr>
          <w:p w14:paraId="23059179">
            <w:pPr>
              <w:rPr>
                <w:rFonts w:hint="eastAsia" w:ascii="华文楷体" w:hAnsi="华文楷体" w:eastAsia="华文楷体" w:cs="华文楷体"/>
              </w:rPr>
            </w:pPr>
            <w:r>
              <w:rPr>
                <w:rFonts w:hint="eastAsia" w:ascii="华文楷体" w:hAnsi="华文楷体" w:eastAsia="华文楷体" w:cs="华文楷体"/>
              </w:rPr>
              <w:t>强度理论</w:t>
            </w:r>
          </w:p>
        </w:tc>
      </w:tr>
      <w:tr w14:paraId="7CFF6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3" w:type="dxa"/>
            <w:vAlign w:val="center"/>
          </w:tcPr>
          <w:p w14:paraId="16A8304A">
            <w:pPr>
              <w:rPr>
                <w:rFonts w:hint="eastAsia" w:ascii="华文楷体" w:hAnsi="华文楷体" w:eastAsia="华文楷体" w:cs="华文楷体"/>
              </w:rPr>
            </w:pPr>
            <w:r>
              <w:rPr>
                <w:rFonts w:hint="eastAsia" w:ascii="华文楷体" w:hAnsi="华文楷体" w:eastAsia="华文楷体" w:cs="华文楷体"/>
              </w:rPr>
              <w:t>拉弯扭</w:t>
            </w:r>
          </w:p>
        </w:tc>
        <w:tc>
          <w:tcPr>
            <w:tcW w:w="2493" w:type="dxa"/>
            <w:vAlign w:val="center"/>
          </w:tcPr>
          <w:p w14:paraId="193D7909">
            <w:pPr>
              <w:rPr>
                <w:rFonts w:hint="eastAsia" w:ascii="华文楷体" w:hAnsi="华文楷体" w:eastAsia="华文楷体" w:cs="华文楷体"/>
              </w:rPr>
            </w:pPr>
            <w:r>
              <w:rPr>
                <w:rFonts w:hint="eastAsia" w:ascii="华文楷体" w:hAnsi="华文楷体" w:eastAsia="华文楷体" w:cs="华文楷体"/>
              </w:rPr>
              <w:t>N/A + 双向弯曲</w:t>
            </w:r>
          </w:p>
        </w:tc>
        <w:tc>
          <w:tcPr>
            <w:tcW w:w="2493" w:type="dxa"/>
            <w:vAlign w:val="center"/>
          </w:tcPr>
          <w:p w14:paraId="04B51BE8">
            <w:pPr>
              <w:rPr>
                <w:rFonts w:hint="eastAsia" w:ascii="华文楷体" w:hAnsi="华文楷体" w:eastAsia="华文楷体" w:cs="华文楷体"/>
              </w:rPr>
            </w:pPr>
            <m:oMath>
              <m:r>
                <m:t>T</m:t>
              </m:r>
              <m:r>
                <m:rPr>
                  <m:sty m:val="p"/>
                </m:rPr>
                <m:t>/</m:t>
              </m:r>
              <m:sSub>
                <m:e>
                  <m:r>
                    <m:t>W</m:t>
                  </m:r>
                </m:e>
                <m:sub>
                  <m:r>
                    <m:t>t</m:t>
                  </m:r>
                </m:sub>
              </m:sSub>
            </m:oMath>
          </w:p>
        </w:tc>
        <w:tc>
          <w:tcPr>
            <w:tcW w:w="2493" w:type="dxa"/>
            <w:vAlign w:val="center"/>
          </w:tcPr>
          <w:p w14:paraId="17446D97">
            <w:pPr>
              <w:rPr>
                <w:rFonts w:hint="eastAsia" w:ascii="华文楷体" w:hAnsi="华文楷体" w:eastAsia="华文楷体" w:cs="华文楷体"/>
              </w:rPr>
            </w:pPr>
            <w:r>
              <w:rPr>
                <w:rFonts w:hint="eastAsia" w:ascii="华文楷体" w:hAnsi="华文楷体" w:eastAsia="华文楷体" w:cs="华文楷体"/>
              </w:rPr>
              <w:t>强度理论</w:t>
            </w:r>
          </w:p>
        </w:tc>
      </w:tr>
    </w:tbl>
    <w:p w14:paraId="07903594">
      <w:pPr>
        <w:pStyle w:val="3"/>
        <w:keepNext/>
        <w:pageBreakBefore/>
        <w:shd w:val="clear" w:fill="D9EAF7"/>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1F4E79"/>
          <w:sz w:val="36"/>
        </w:rPr>
        <w:t>第8章  压杆稳定</w:t>
      </w:r>
    </w:p>
    <w:p w14:paraId="65B51190">
      <w:pPr>
        <w:jc w:val="right"/>
        <w:rPr>
          <w:rFonts w:hint="eastAsia" w:ascii="华文楷体" w:hAnsi="华文楷体" w:eastAsia="华文楷体" w:cs="华文楷体"/>
        </w:rPr>
      </w:pPr>
      <w:r>
        <w:rPr>
          <w:rFonts w:hint="eastAsia" w:ascii="华文楷体" w:hAnsi="华文楷体" w:eastAsia="华文楷体" w:cs="华文楷体"/>
          <w:color w:val="5A6E82"/>
        </w:rPr>
        <w:t>强度没有超限，构件仍可能因屈曲突然失效</w:t>
      </w:r>
    </w:p>
    <w:p w14:paraId="7F8F6D81">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8.1 稳定问题与强度问题的区别</w:t>
      </w:r>
    </w:p>
    <w:p w14:paraId="7E513BAC">
      <w:pPr>
        <w:rPr>
          <w:rFonts w:hint="eastAsia" w:ascii="华文楷体" w:hAnsi="华文楷体" w:eastAsia="华文楷体" w:cs="华文楷体"/>
        </w:rPr>
      </w:pPr>
      <w:r>
        <w:rPr>
          <w:rFonts w:hint="eastAsia" w:ascii="华文楷体" w:hAnsi="华文楷体" w:eastAsia="华文楷体" w:cs="华文楷体"/>
        </w:rPr>
        <w:t>细长压杆在轴向压力作用下，即使材料应力尚未达到屈服强度，也可能在某一临界压力附近突然偏离原直线平衡形态并产生显著侧向弯曲，这种现象称为失稳或屈曲。</w:t>
      </w:r>
    </w:p>
    <w:p w14:paraId="3288720C">
      <w:pPr>
        <w:rPr>
          <w:rFonts w:hint="eastAsia" w:ascii="华文楷体" w:hAnsi="华文楷体" w:eastAsia="华文楷体" w:cs="华文楷体"/>
        </w:rPr>
      </w:pPr>
      <w:r>
        <w:rPr>
          <w:rFonts w:hint="eastAsia" w:ascii="华文楷体" w:hAnsi="华文楷体" w:eastAsia="华文楷体" w:cs="华文楷体"/>
        </w:rPr>
        <w:t>强度问题关注材料点是否达到屈服/断裂；稳定问题关注结构的平衡形态是否保持。稳定性因此是结构层面的失效模式。</w:t>
      </w:r>
    </w:p>
    <w:p w14:paraId="3EAEEC55">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8.2 理想压杆与欧拉公式的适用前提</w:t>
      </w:r>
    </w:p>
    <w:p w14:paraId="28084FEF">
      <w:pPr>
        <w:pStyle w:val="16"/>
        <w:ind w:left="340"/>
        <w:rPr>
          <w:rFonts w:hint="eastAsia" w:ascii="华文楷体" w:hAnsi="华文楷体" w:eastAsia="华文楷体" w:cs="华文楷体"/>
        </w:rPr>
      </w:pPr>
      <w:r>
        <w:rPr>
          <w:rFonts w:hint="eastAsia" w:ascii="华文楷体" w:hAnsi="华文楷体" w:eastAsia="华文楷体" w:cs="华文楷体"/>
        </w:rPr>
        <w:t>等截面、理想直杆；</w:t>
      </w:r>
    </w:p>
    <w:p w14:paraId="40CFD3C9">
      <w:pPr>
        <w:pStyle w:val="16"/>
        <w:ind w:left="340"/>
        <w:rPr>
          <w:rFonts w:hint="eastAsia" w:ascii="华文楷体" w:hAnsi="华文楷体" w:eastAsia="华文楷体" w:cs="华文楷体"/>
        </w:rPr>
      </w:pPr>
      <w:r>
        <w:rPr>
          <w:rFonts w:hint="eastAsia" w:ascii="华文楷体" w:hAnsi="华文楷体" w:eastAsia="华文楷体" w:cs="华文楷体"/>
        </w:rPr>
        <w:t>轴向压力通过截面形心作用，无初始偏心；</w:t>
      </w:r>
    </w:p>
    <w:p w14:paraId="63564F3D">
      <w:pPr>
        <w:pStyle w:val="16"/>
        <w:ind w:left="340"/>
        <w:rPr>
          <w:rFonts w:hint="eastAsia" w:ascii="华文楷体" w:hAnsi="华文楷体" w:eastAsia="华文楷体" w:cs="华文楷体"/>
        </w:rPr>
      </w:pPr>
      <w:r>
        <w:rPr>
          <w:rFonts w:hint="eastAsia" w:ascii="华文楷体" w:hAnsi="华文楷体" w:eastAsia="华文楷体" w:cs="华文楷体"/>
        </w:rPr>
        <w:t>材料在线弹性范围内；</w:t>
      </w:r>
    </w:p>
    <w:p w14:paraId="79550067">
      <w:pPr>
        <w:pStyle w:val="16"/>
        <w:ind w:left="340"/>
        <w:rPr>
          <w:rFonts w:hint="eastAsia" w:ascii="华文楷体" w:hAnsi="华文楷体" w:eastAsia="华文楷体" w:cs="华文楷体"/>
        </w:rPr>
      </w:pPr>
      <w:r>
        <w:rPr>
          <w:rFonts w:hint="eastAsia" w:ascii="华文楷体" w:hAnsi="华文楷体" w:eastAsia="华文楷体" w:cs="华文楷体"/>
        </w:rPr>
        <w:t>初始弯曲、残余应力等缺陷忽略；</w:t>
      </w:r>
    </w:p>
    <w:p w14:paraId="6B526A4B">
      <w:pPr>
        <w:pStyle w:val="16"/>
        <w:ind w:left="340"/>
        <w:rPr>
          <w:rFonts w:hint="eastAsia" w:ascii="华文楷体" w:hAnsi="华文楷体" w:eastAsia="华文楷体" w:cs="华文楷体"/>
        </w:rPr>
      </w:pPr>
      <w:r>
        <w:rPr>
          <w:rFonts w:hint="eastAsia" w:ascii="华文楷体" w:hAnsi="华文楷体" w:eastAsia="华文楷体" w:cs="华文楷体"/>
        </w:rPr>
        <w:t>横向挠度相对杆长较小，用小挠度梁理论建立微分方程。</w:t>
      </w:r>
    </w:p>
    <w:tbl>
      <w:tblPr>
        <w:tblStyle w:val="32"/>
        <w:tblW w:w="0" w:type="auto"/>
        <w:tblInd w:w="0" w:type="dxa"/>
        <w:tblLayout w:type="autofit"/>
        <w:tblCellMar>
          <w:top w:w="0" w:type="dxa"/>
          <w:left w:w="108" w:type="dxa"/>
          <w:bottom w:w="0" w:type="dxa"/>
          <w:right w:w="108" w:type="dxa"/>
        </w:tblCellMar>
      </w:tblPr>
      <w:tblGrid>
        <w:gridCol w:w="9972"/>
      </w:tblGrid>
      <w:tr w14:paraId="5CE036E0">
        <w:trPr>
          <w:cantSplit/>
        </w:trPr>
        <w:tc>
          <w:tcPr>
            <w:tcW w:w="9972" w:type="dxa"/>
            <w:shd w:val="clear" w:color="auto" w:fill="EEF1F4"/>
            <w:tcMar>
              <w:top w:w="110" w:type="dxa"/>
              <w:left w:w="160" w:type="dxa"/>
              <w:bottom w:w="110" w:type="dxa"/>
              <w:right w:w="160" w:type="dxa"/>
            </w:tcMar>
          </w:tcPr>
          <w:p w14:paraId="1E40B11D">
            <w:pPr>
              <w:rPr>
                <w:rFonts w:hint="eastAsia" w:ascii="华文楷体" w:hAnsi="华文楷体" w:eastAsia="华文楷体" w:cs="华文楷体"/>
              </w:rPr>
            </w:pPr>
            <w:r>
              <w:rPr>
                <w:rFonts w:hint="eastAsia" w:ascii="华文楷体" w:hAnsi="华文楷体" w:eastAsia="华文楷体" w:cs="华文楷体"/>
                <w:b/>
                <w:color w:val="464646"/>
              </w:rPr>
              <w:t xml:space="preserve">现实结构  </w:t>
            </w:r>
            <w:r>
              <w:rPr>
                <w:rFonts w:hint="eastAsia" w:ascii="华文楷体" w:hAnsi="华文楷体" w:eastAsia="华文楷体" w:cs="华文楷体"/>
              </w:rPr>
              <w:t>真实压杆总存在初弯曲、荷载偏心、残余应力和材料不均匀。欧拉理论提供理想上限与基本规律，工程规范通常会通过稳定系数或柱曲线考虑这些缺陷。</w:t>
            </w:r>
          </w:p>
        </w:tc>
      </w:tr>
    </w:tbl>
    <w:p w14:paraId="71C33DAF">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8.3 两端铰支压杆：欧拉公式推导</w:t>
      </w:r>
    </w:p>
    <w:p w14:paraId="442E110F">
      <w:pPr>
        <w:rPr>
          <w:rFonts w:hint="eastAsia" w:ascii="华文楷体" w:hAnsi="华文楷体" w:eastAsia="华文楷体" w:cs="华文楷体"/>
        </w:rPr>
      </w:pPr>
      <w:r>
        <w:rPr>
          <w:rFonts w:hint="eastAsia" w:ascii="华文楷体" w:hAnsi="华文楷体" w:eastAsia="华文楷体" w:cs="华文楷体"/>
        </w:rPr>
        <w:t xml:space="preserve">考虑长度 L、弯曲刚度 EI 的两端铰支直杆，承受轴向压力 P。杆发生微小侧向挠度 w(x) 后，轴力对偏移后的截面产生附加弯矩，近似为 </w:t>
      </w:r>
      <m:oMath>
        <m:r>
          <m:t>M</m:t>
        </m:r>
        <m:d>
          <m:dPr>
            <m:begChr m:val="("/>
            <m:endChr m:val=")"/>
            <m:sepChr m:val=""/>
            <m:grow/>
          </m:dPr>
          <m:e>
            <m:r>
              <m:t>x</m:t>
            </m:r>
          </m:e>
        </m:d>
        <m:r>
          <m:rPr>
            <m:sty m:val="p"/>
          </m:rPr>
          <m:t>=</m:t>
        </m:r>
        <m:r>
          <m:rPr>
            <m:sty m:val="p"/>
          </m:rPr>
          <m:t>−</m:t>
        </m:r>
        <m:r>
          <m:t>P</m:t>
        </m:r>
        <m:r>
          <m:t>w</m:t>
        </m:r>
        <m:d>
          <m:dPr>
            <m:begChr m:val="("/>
            <m:endChr m:val=")"/>
            <m:sepChr m:val=""/>
            <m:grow/>
          </m:dPr>
          <m:e>
            <m:r>
              <m:t>x</m:t>
            </m:r>
          </m:e>
        </m:d>
      </m:oMath>
      <w:r>
        <w:rPr>
          <w:rFonts w:hint="eastAsia" w:ascii="华文楷体" w:hAnsi="华文楷体" w:eastAsia="华文楷体" w:cs="华文楷体"/>
        </w:rPr>
        <w:t>。由 Euler-Bernoulli 梁曲率关系得到：</w:t>
      </w:r>
    </w:p>
    <w:tbl>
      <w:tblPr>
        <w:tblStyle w:val="32"/>
        <w:tblW w:w="0" w:type="auto"/>
        <w:jc w:val="center"/>
        <w:tblLayout w:type="autofit"/>
        <w:tblCellMar>
          <w:top w:w="0" w:type="dxa"/>
          <w:left w:w="108" w:type="dxa"/>
          <w:bottom w:w="0" w:type="dxa"/>
          <w:right w:w="108" w:type="dxa"/>
        </w:tblCellMar>
      </w:tblPr>
      <w:tblGrid>
        <w:gridCol w:w="9972"/>
      </w:tblGrid>
      <w:tr w14:paraId="6879E75E">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411406A3">
            <w:pPr>
              <w:rPr>
                <w:rFonts w:hint="eastAsia" w:ascii="华文楷体" w:hAnsi="华文楷体" w:eastAsia="华文楷体" w:cs="华文楷体"/>
              </w:rPr>
            </w:pPr>
            <w:r>
              <w:rPr>
                <w:rFonts w:hint="eastAsia" w:ascii="华文楷体" w:hAnsi="华文楷体" w:eastAsia="华文楷体" w:cs="华文楷体"/>
                <w:b/>
                <w:color w:val="7E5400"/>
                <w:sz w:val="19"/>
              </w:rPr>
              <w:t>屈曲微分方程</w:t>
            </w:r>
          </w:p>
          <w:p w14:paraId="3BF6A6F7">
            <w:pPr>
              <w:pStyle w:val="164"/>
              <w:rPr>
                <w:rFonts w:hint="eastAsia" w:ascii="华文楷体" w:hAnsi="华文楷体" w:eastAsia="华文楷体" w:cs="华文楷体"/>
              </w:rPr>
            </w:pPr>
            <m:oMath>
              <m:r>
                <m:t>E</m:t>
              </m:r>
              <m:r>
                <m:t>I</m:t>
              </m:r>
              <m:f>
                <m:fPr>
                  <m:type m:val="bar"/>
                </m:fPr>
                <m:num>
                  <m:sSup>
                    <m:e>
                      <m:r>
                        <m:t>d</m:t>
                      </m:r>
                    </m:e>
                    <m:sup>
                      <m:r>
                        <m:t>2</m:t>
                      </m:r>
                    </m:sup>
                  </m:sSup>
                  <m:r>
                    <m:t>w</m:t>
                  </m:r>
                </m:num>
                <m:den>
                  <m:r>
                    <m:t>d</m:t>
                  </m:r>
                  <m:sSup>
                    <m:e>
                      <m:r>
                        <m:t>x</m:t>
                      </m:r>
                    </m:e>
                    <m:sup>
                      <m:r>
                        <m:t>2</m:t>
                      </m:r>
                    </m:sup>
                  </m:sSup>
                </m:den>
              </m:f>
              <m:r>
                <m:rPr>
                  <m:sty m:val="p"/>
                </m:rPr>
                <m:t>+</m:t>
              </m:r>
              <m:r>
                <m:t>P</m:t>
              </m:r>
              <m:r>
                <m:t>w</m:t>
              </m:r>
              <m:r>
                <m:rPr>
                  <m:sty m:val="p"/>
                </m:rPr>
                <m:t>=</m:t>
              </m:r>
              <m:r>
                <m:t>0</m:t>
              </m:r>
            </m:oMath>
          </w:p>
        </w:tc>
      </w:tr>
    </w:tbl>
    <w:p w14:paraId="18C370A0">
      <w:pPr>
        <w:rPr>
          <w:rFonts w:hint="eastAsia" w:ascii="华文楷体" w:hAnsi="华文楷体" w:eastAsia="华文楷体" w:cs="华文楷体"/>
        </w:rPr>
      </w:pPr>
      <w:r>
        <w:rPr>
          <w:rFonts w:hint="eastAsia" w:ascii="华文楷体" w:hAnsi="华文楷体" w:eastAsia="华文楷体" w:cs="华文楷体"/>
        </w:rPr>
        <w:t xml:space="preserve">令 </w:t>
      </w:r>
      <m:oMath>
        <m:sSup>
          <m:e>
            <m:r>
              <m:t>k</m:t>
            </m:r>
          </m:e>
          <m:sup>
            <m:r>
              <m:t>2</m:t>
            </m:r>
          </m:sup>
        </m:sSup>
        <m:r>
          <m:rPr>
            <m:sty m:val="p"/>
          </m:rPr>
          <m:t>=</m:t>
        </m:r>
        <m:r>
          <m:t>P</m:t>
        </m:r>
        <m:r>
          <m:rPr>
            <m:sty m:val="p"/>
          </m:rPr>
          <m:t>/</m:t>
        </m:r>
        <m:d>
          <m:dPr>
            <m:begChr m:val="("/>
            <m:endChr m:val=")"/>
            <m:sepChr m:val=""/>
            <m:grow/>
          </m:dPr>
          <m:e>
            <m:r>
              <m:t>E</m:t>
            </m:r>
            <m:r>
              <m:t>I</m:t>
            </m:r>
          </m:e>
        </m:d>
      </m:oMath>
      <w:r>
        <w:rPr>
          <w:rFonts w:hint="eastAsia" w:ascii="华文楷体" w:hAnsi="华文楷体" w:eastAsia="华文楷体" w:cs="华文楷体"/>
        </w:rPr>
        <w:t>，通解为：</w:t>
      </w:r>
    </w:p>
    <w:tbl>
      <w:tblPr>
        <w:tblStyle w:val="32"/>
        <w:tblW w:w="0" w:type="auto"/>
        <w:jc w:val="center"/>
        <w:tblLayout w:type="autofit"/>
        <w:tblCellMar>
          <w:top w:w="0" w:type="dxa"/>
          <w:left w:w="108" w:type="dxa"/>
          <w:bottom w:w="0" w:type="dxa"/>
          <w:right w:w="108" w:type="dxa"/>
        </w:tblCellMar>
      </w:tblPr>
      <w:tblGrid>
        <w:gridCol w:w="9972"/>
      </w:tblGrid>
      <w:tr w14:paraId="2AEB3C94">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2E0933A">
            <w:pPr>
              <w:rPr>
                <w:rFonts w:hint="eastAsia" w:ascii="华文楷体" w:hAnsi="华文楷体" w:eastAsia="华文楷体" w:cs="华文楷体"/>
              </w:rPr>
            </w:pPr>
            <w:r>
              <w:rPr>
                <w:rFonts w:hint="eastAsia" w:ascii="华文楷体" w:hAnsi="华文楷体" w:eastAsia="华文楷体" w:cs="华文楷体"/>
                <w:b/>
                <w:color w:val="7E5400"/>
                <w:sz w:val="19"/>
              </w:rPr>
              <w:t>齐次微分方程通解</w:t>
            </w:r>
          </w:p>
          <w:p w14:paraId="1415CA73">
            <w:pPr>
              <w:pStyle w:val="164"/>
              <w:rPr>
                <w:rFonts w:hint="eastAsia" w:ascii="华文楷体" w:hAnsi="华文楷体" w:eastAsia="华文楷体" w:cs="华文楷体"/>
              </w:rPr>
            </w:pPr>
            <m:oMath>
              <m:r>
                <m:t>w</m:t>
              </m:r>
              <m:d>
                <m:dPr>
                  <m:begChr m:val="("/>
                  <m:endChr m:val=")"/>
                  <m:sepChr m:val=""/>
                  <m:grow/>
                </m:dPr>
                <m:e>
                  <m:r>
                    <m:t>x</m:t>
                  </m:r>
                </m:e>
              </m:d>
              <m:r>
                <m:rPr>
                  <m:sty m:val="p"/>
                </m:rPr>
                <m:t>=</m:t>
              </m:r>
              <m:sSub>
                <m:e>
                  <m:r>
                    <m:t>C</m:t>
                  </m:r>
                </m:e>
                <m:sub>
                  <m:r>
                    <m:t>1</m:t>
                  </m:r>
                </m:sub>
              </m:sSub>
              <m:r>
                <m:rPr>
                  <m:sty m:val="p"/>
                </m:rPr>
                <m:t>sin</m:t>
              </m:r>
              <m:r>
                <m:t>k</m:t>
              </m:r>
              <m:r>
                <m:t>x</m:t>
              </m:r>
              <m:r>
                <m:rPr>
                  <m:sty m:val="p"/>
                </m:rPr>
                <m:t>+</m:t>
              </m:r>
              <m:sSub>
                <m:e>
                  <m:r>
                    <m:t>C</m:t>
                  </m:r>
                </m:e>
                <m:sub>
                  <m:r>
                    <m:t>2</m:t>
                  </m:r>
                </m:sub>
              </m:sSub>
              <m:r>
                <m:rPr>
                  <m:sty m:val="p"/>
                </m:rPr>
                <m:t>cos</m:t>
              </m:r>
              <m:r>
                <m:t>k</m:t>
              </m:r>
              <m:r>
                <m:t>x</m:t>
              </m:r>
            </m:oMath>
          </w:p>
        </w:tc>
      </w:tr>
    </w:tbl>
    <w:p w14:paraId="65AEF8B6">
      <w:pPr>
        <w:rPr>
          <w:rFonts w:hint="eastAsia" w:ascii="华文楷体" w:hAnsi="华文楷体" w:eastAsia="华文楷体" w:cs="华文楷体"/>
        </w:rPr>
      </w:pPr>
      <w:r>
        <w:rPr>
          <w:rFonts w:hint="eastAsia" w:ascii="华文楷体" w:hAnsi="华文楷体" w:eastAsia="华文楷体" w:cs="华文楷体"/>
        </w:rPr>
        <w:t xml:space="preserve">两端铰支边界条件为 </w:t>
      </w:r>
      <m:oMath>
        <m:r>
          <m:t>w</m:t>
        </m:r>
        <m:d>
          <m:dPr>
            <m:begChr m:val="("/>
            <m:endChr m:val=")"/>
            <m:sepChr m:val=""/>
            <m:grow/>
          </m:dPr>
          <m:e>
            <m:r>
              <m:t>0</m:t>
            </m:r>
          </m:e>
        </m:d>
        <m:r>
          <m:rPr>
            <m:sty m:val="p"/>
          </m:rPr>
          <m:t>=</m:t>
        </m:r>
        <m:r>
          <m:t>0</m:t>
        </m:r>
      </m:oMath>
      <w:r>
        <w:rPr>
          <w:rFonts w:hint="eastAsia" w:ascii="华文楷体" w:hAnsi="华文楷体" w:eastAsia="华文楷体" w:cs="华文楷体"/>
        </w:rPr>
        <w:t>、</w:t>
      </w:r>
      <m:oMath>
        <m:r>
          <m:t>w</m:t>
        </m:r>
        <m:d>
          <m:dPr>
            <m:begChr m:val="("/>
            <m:endChr m:val=")"/>
            <m:sepChr m:val=""/>
            <m:grow/>
          </m:dPr>
          <m:e>
            <m:r>
              <m:t>L</m:t>
            </m:r>
          </m:e>
        </m:d>
        <m:r>
          <m:rPr>
            <m:sty m:val="p"/>
          </m:rPr>
          <m:t>=</m:t>
        </m:r>
        <m:r>
          <m:t>0</m:t>
        </m:r>
      </m:oMath>
      <w:r>
        <w:rPr>
          <w:rFonts w:hint="eastAsia" w:ascii="华文楷体" w:hAnsi="华文楷体" w:eastAsia="华文楷体" w:cs="华文楷体"/>
        </w:rPr>
        <w:t xml:space="preserve">。第一条件给出 </w:t>
      </w:r>
      <m:oMath>
        <m:sSub>
          <m:e>
            <m:r>
              <m:t>C</m:t>
            </m:r>
          </m:e>
          <m:sub>
            <m:r>
              <m:t>2</m:t>
            </m:r>
          </m:sub>
        </m:sSub>
        <m:r>
          <m:rPr>
            <m:sty m:val="p"/>
          </m:rPr>
          <m:t>=</m:t>
        </m:r>
        <m:r>
          <m:t>0</m:t>
        </m:r>
      </m:oMath>
      <w:r>
        <w:rPr>
          <w:rFonts w:hint="eastAsia" w:ascii="华文楷体" w:hAnsi="华文楷体" w:eastAsia="华文楷体" w:cs="华文楷体"/>
        </w:rPr>
        <w:t xml:space="preserve">，第二条件要求存在非零 </w:t>
      </w:r>
      <m:oMath>
        <m:sSub>
          <m:e>
            <m:r>
              <m:t>C</m:t>
            </m:r>
          </m:e>
          <m:sub>
            <m:r>
              <m:t>1</m:t>
            </m:r>
          </m:sub>
        </m:sSub>
      </m:oMath>
      <w:r>
        <w:rPr>
          <w:rFonts w:hint="eastAsia" w:ascii="华文楷体" w:hAnsi="华文楷体" w:eastAsia="华文楷体" w:cs="华文楷体"/>
        </w:rPr>
        <w:t xml:space="preserve"> 时必须满足：</w:t>
      </w:r>
    </w:p>
    <w:tbl>
      <w:tblPr>
        <w:tblStyle w:val="32"/>
        <w:tblW w:w="0" w:type="auto"/>
        <w:jc w:val="center"/>
        <w:tblLayout w:type="autofit"/>
        <w:tblCellMar>
          <w:top w:w="0" w:type="dxa"/>
          <w:left w:w="108" w:type="dxa"/>
          <w:bottom w:w="0" w:type="dxa"/>
          <w:right w:w="108" w:type="dxa"/>
        </w:tblCellMar>
      </w:tblPr>
      <w:tblGrid>
        <w:gridCol w:w="9972"/>
      </w:tblGrid>
      <w:tr w14:paraId="4A72FEC0">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500A51B6">
            <w:pPr>
              <w:rPr>
                <w:rFonts w:hint="eastAsia" w:ascii="华文楷体" w:hAnsi="华文楷体" w:eastAsia="华文楷体" w:cs="华文楷体"/>
              </w:rPr>
            </w:pPr>
            <w:r>
              <w:rPr>
                <w:rFonts w:hint="eastAsia" w:ascii="华文楷体" w:hAnsi="华文楷体" w:eastAsia="华文楷体" w:cs="华文楷体"/>
                <w:b/>
                <w:color w:val="7E5400"/>
                <w:sz w:val="19"/>
              </w:rPr>
              <w:t>非零屈曲形态的特征条件</w:t>
            </w:r>
          </w:p>
          <w:p w14:paraId="35884F22">
            <w:pPr>
              <w:pStyle w:val="164"/>
              <w:rPr>
                <w:rFonts w:hint="eastAsia" w:ascii="华文楷体" w:hAnsi="华文楷体" w:eastAsia="华文楷体" w:cs="华文楷体"/>
              </w:rPr>
            </w:pPr>
            <m:oMath>
              <m:r>
                <m:rPr>
                  <m:sty m:val="p"/>
                </m:rPr>
                <m:t>sin</m:t>
              </m:r>
              <m:d>
                <m:dPr>
                  <m:begChr m:val="("/>
                  <m:endChr m:val=")"/>
                  <m:sepChr m:val=""/>
                  <m:grow/>
                </m:dPr>
                <m:e>
                  <m:r>
                    <m:t>k</m:t>
                  </m:r>
                  <m:r>
                    <m:t>L</m:t>
                  </m:r>
                </m:e>
              </m:d>
              <m:r>
                <m:rPr>
                  <m:sty m:val="p"/>
                </m:rPr>
                <m:t>=</m:t>
              </m:r>
              <m:r>
                <m:t>0</m:t>
              </m:r>
              <m:r>
                <m:t> </m:t>
              </m:r>
              <m:r>
                <m:rPr>
                  <m:sty m:val="p"/>
                </m:rPr>
                <m:t>⇒</m:t>
              </m:r>
              <m:r>
                <m:t> </m:t>
              </m:r>
              <m:r>
                <m:t>k</m:t>
              </m:r>
              <m:r>
                <m:t>L</m:t>
              </m:r>
              <m:r>
                <m:rPr>
                  <m:sty m:val="p"/>
                </m:rPr>
                <m:t>=</m:t>
              </m:r>
              <m:r>
                <m:t>n</m:t>
              </m:r>
              <m:r>
                <m:t>π</m:t>
              </m:r>
            </m:oMath>
          </w:p>
        </w:tc>
      </w:tr>
      <w:tr w14:paraId="3E14DAB3">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4C54C0D">
            <w:pPr>
              <w:rPr>
                <w:rFonts w:hint="eastAsia" w:ascii="华文楷体" w:hAnsi="华文楷体" w:eastAsia="华文楷体" w:cs="华文楷体"/>
              </w:rPr>
            </w:pPr>
            <w:r>
              <w:rPr>
                <w:rFonts w:hint="eastAsia" w:ascii="华文楷体" w:hAnsi="华文楷体" w:eastAsia="华文楷体" w:cs="华文楷体"/>
                <w:b/>
                <w:color w:val="7E5400"/>
                <w:sz w:val="19"/>
              </w:rPr>
              <w:t>各阶欧拉屈曲特征值</w:t>
            </w:r>
          </w:p>
          <w:p w14:paraId="2773045A">
            <w:pPr>
              <w:pStyle w:val="164"/>
              <w:rPr>
                <w:rFonts w:hint="eastAsia" w:ascii="华文楷体" w:hAnsi="华文楷体" w:eastAsia="华文楷体" w:cs="华文楷体"/>
              </w:rPr>
            </w:pPr>
            <m:oMath>
              <m:sSub>
                <m:e>
                  <m:r>
                    <m:t>P</m:t>
                  </m:r>
                </m:e>
                <m:sub>
                  <m:r>
                    <m:t>n</m:t>
                  </m:r>
                </m:sub>
              </m:sSub>
              <m:r>
                <m:rPr>
                  <m:sty m:val="p"/>
                </m:rPr>
                <m:t>=</m:t>
              </m:r>
              <m:f>
                <m:fPr>
                  <m:type m:val="bar"/>
                </m:fPr>
                <m:num>
                  <m:sSup>
                    <m:e>
                      <m:r>
                        <m:t>n</m:t>
                      </m:r>
                    </m:e>
                    <m:sup>
                      <m:r>
                        <m:t>2</m:t>
                      </m:r>
                    </m:sup>
                  </m:sSup>
                  <m:sSup>
                    <m:e>
                      <m:r>
                        <m:t>π</m:t>
                      </m:r>
                    </m:e>
                    <m:sup>
                      <m:r>
                        <m:t>2</m:t>
                      </m:r>
                    </m:sup>
                  </m:sSup>
                  <m:r>
                    <m:t>E</m:t>
                  </m:r>
                  <m:r>
                    <m:t>I</m:t>
                  </m:r>
                </m:num>
                <m:den>
                  <m:sSup>
                    <m:e>
                      <m:r>
                        <m:t>L</m:t>
                      </m:r>
                    </m:e>
                    <m:sup>
                      <m:r>
                        <m:t>2</m:t>
                      </m:r>
                    </m:sup>
                  </m:sSup>
                </m:den>
              </m:f>
            </m:oMath>
          </w:p>
        </w:tc>
      </w:tr>
    </w:tbl>
    <w:p w14:paraId="58DECE95">
      <w:pPr>
        <w:rPr>
          <w:rFonts w:hint="eastAsia" w:ascii="华文楷体" w:hAnsi="华文楷体" w:eastAsia="华文楷体" w:cs="华文楷体"/>
        </w:rPr>
      </w:pPr>
      <w:r>
        <w:rPr>
          <w:rFonts w:hint="eastAsia" w:ascii="华文楷体" w:hAnsi="华文楷体" w:eastAsia="华文楷体" w:cs="华文楷体"/>
        </w:rPr>
        <w:t>最小的临界压力对应 n=1：</w:t>
      </w:r>
    </w:p>
    <w:tbl>
      <w:tblPr>
        <w:tblStyle w:val="32"/>
        <w:tblW w:w="0" w:type="auto"/>
        <w:jc w:val="center"/>
        <w:tblLayout w:type="autofit"/>
        <w:tblCellMar>
          <w:top w:w="0" w:type="dxa"/>
          <w:left w:w="108" w:type="dxa"/>
          <w:bottom w:w="0" w:type="dxa"/>
          <w:right w:w="108" w:type="dxa"/>
        </w:tblCellMar>
      </w:tblPr>
      <w:tblGrid>
        <w:gridCol w:w="9972"/>
      </w:tblGrid>
      <w:tr w14:paraId="21B1C3BA">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683F4B39">
            <w:pPr>
              <w:rPr>
                <w:rFonts w:hint="eastAsia" w:ascii="华文楷体" w:hAnsi="华文楷体" w:eastAsia="华文楷体" w:cs="华文楷体"/>
              </w:rPr>
            </w:pPr>
            <w:r>
              <w:rPr>
                <w:rFonts w:hint="eastAsia" w:ascii="华文楷体" w:hAnsi="华文楷体" w:eastAsia="华文楷体" w:cs="华文楷体"/>
                <w:b/>
                <w:color w:val="7E5400"/>
                <w:sz w:val="19"/>
              </w:rPr>
              <w:t>两端铰支欧拉临界压力</w:t>
            </w:r>
          </w:p>
          <w:p w14:paraId="4C813184">
            <w:pPr>
              <w:pStyle w:val="164"/>
              <w:rPr>
                <w:rFonts w:hint="eastAsia" w:ascii="华文楷体" w:hAnsi="华文楷体" w:eastAsia="华文楷体" w:cs="华文楷体"/>
              </w:rPr>
            </w:pPr>
            <m:oMath>
              <m:borderBox>
                <m:e>
                  <m:sSub>
                    <m:e>
                      <m:r>
                        <m:t>P</m:t>
                      </m:r>
                    </m:e>
                    <m:sub>
                      <m:r>
                        <m:t>c</m:t>
                      </m:r>
                      <m:r>
                        <m:t>r</m:t>
                      </m:r>
                    </m:sub>
                  </m:sSub>
                  <m:r>
                    <m:rPr>
                      <m:sty m:val="p"/>
                    </m:rPr>
                    <m:t>=</m:t>
                  </m:r>
                  <m:f>
                    <m:fPr>
                      <m:type m:val="bar"/>
                    </m:fPr>
                    <m:num>
                      <m:sSup>
                        <m:e>
                          <m:r>
                            <m:t>π</m:t>
                          </m:r>
                        </m:e>
                        <m:sup>
                          <m:r>
                            <m:t>2</m:t>
                          </m:r>
                        </m:sup>
                      </m:sSup>
                      <m:r>
                        <m:t>E</m:t>
                      </m:r>
                      <m:r>
                        <m:t>I</m:t>
                      </m:r>
                    </m:num>
                    <m:den>
                      <m:sSup>
                        <m:e>
                          <m:r>
                            <m:t>L</m:t>
                          </m:r>
                        </m:e>
                        <m:sup>
                          <m:r>
                            <m:t>2</m:t>
                          </m:r>
                        </m:sup>
                      </m:sSup>
                    </m:den>
                  </m:f>
                </m:e>
              </m:borderBox>
            </m:oMath>
          </w:p>
        </w:tc>
      </w:tr>
    </w:tbl>
    <w:p w14:paraId="460ED4CD">
      <w:pPr>
        <w:rPr>
          <w:rFonts w:hint="eastAsia" w:ascii="华文楷体" w:hAnsi="华文楷体" w:eastAsia="华文楷体" w:cs="华文楷体"/>
        </w:rPr>
      </w:pPr>
      <w:r>
        <w:rPr>
          <w:rFonts w:hint="eastAsia" w:ascii="华文楷体" w:hAnsi="华文楷体" w:eastAsia="华文楷体" w:cs="华文楷体"/>
        </w:rPr>
        <w:t>n=1 对应最容易发生的第一屈曲模态，高阶模态需要更大的压力，通常不会先出现。</w:t>
      </w:r>
    </w:p>
    <w:p w14:paraId="06B8AEFD">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8.4 不同端部约束与有效长度</w:t>
      </w:r>
    </w:p>
    <w:p w14:paraId="0E0F5BC4">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6583680" cy="2118360"/>
            <wp:effectExtent l="0" t="0" r="762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583680" cy="2118684"/>
                    </a:xfrm>
                    <a:prstGeom prst="rect">
                      <a:avLst/>
                    </a:prstGeom>
                  </pic:spPr>
                </pic:pic>
              </a:graphicData>
            </a:graphic>
          </wp:inline>
        </w:drawing>
      </w:r>
    </w:p>
    <w:p w14:paraId="05FDD933">
      <w:pPr>
        <w:jc w:val="center"/>
        <w:rPr>
          <w:rFonts w:hint="eastAsia" w:ascii="华文楷体" w:hAnsi="华文楷体" w:eastAsia="华文楷体" w:cs="华文楷体"/>
        </w:rPr>
      </w:pPr>
      <w:r>
        <w:rPr>
          <w:rFonts w:hint="eastAsia" w:ascii="华文楷体" w:hAnsi="华文楷体" w:eastAsia="华文楷体" w:cs="华文楷体"/>
          <w:i/>
          <w:color w:val="5A5A5A"/>
          <w:sz w:val="18"/>
        </w:rPr>
        <w:t>图8-1  常见约束条件及有效长度系数示意</w:t>
      </w:r>
    </w:p>
    <w:p w14:paraId="48D7EBF3">
      <w:pPr>
        <w:rPr>
          <w:rFonts w:hint="eastAsia" w:ascii="华文楷体" w:hAnsi="华文楷体" w:eastAsia="华文楷体" w:cs="华文楷体"/>
        </w:rPr>
      </w:pPr>
      <w:r>
        <w:rPr>
          <w:rFonts w:hint="eastAsia" w:ascii="华文楷体" w:hAnsi="华文楷体" w:eastAsia="华文楷体" w:cs="华文楷体"/>
        </w:rPr>
        <w:t>不同端部约束本质上改变了屈曲波形的有效半波长度。统一写成：</w:t>
      </w:r>
    </w:p>
    <w:tbl>
      <w:tblPr>
        <w:tblStyle w:val="32"/>
        <w:tblW w:w="0" w:type="auto"/>
        <w:jc w:val="center"/>
        <w:tblLayout w:type="autofit"/>
        <w:tblCellMar>
          <w:top w:w="0" w:type="dxa"/>
          <w:left w:w="108" w:type="dxa"/>
          <w:bottom w:w="0" w:type="dxa"/>
          <w:right w:w="108" w:type="dxa"/>
        </w:tblCellMar>
      </w:tblPr>
      <w:tblGrid>
        <w:gridCol w:w="9972"/>
      </w:tblGrid>
      <w:tr w14:paraId="28572F97">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16C1350">
            <w:pPr>
              <w:rPr>
                <w:rFonts w:hint="eastAsia" w:ascii="华文楷体" w:hAnsi="华文楷体" w:eastAsia="华文楷体" w:cs="华文楷体"/>
              </w:rPr>
            </w:pPr>
            <w:r>
              <w:rPr>
                <w:rFonts w:hint="eastAsia" w:ascii="华文楷体" w:hAnsi="华文楷体" w:eastAsia="华文楷体" w:cs="华文楷体"/>
                <w:b/>
                <w:color w:val="7E5400"/>
                <w:sz w:val="19"/>
              </w:rPr>
              <w:t>有效长度形式的欧拉公式</w:t>
            </w:r>
          </w:p>
          <w:p w14:paraId="628C3AA9">
            <w:pPr>
              <w:pStyle w:val="164"/>
              <w:rPr>
                <w:rFonts w:hint="eastAsia" w:ascii="华文楷体" w:hAnsi="华文楷体" w:eastAsia="华文楷体" w:cs="华文楷体"/>
              </w:rPr>
            </w:pPr>
            <m:oMath>
              <m:sSub>
                <m:e>
                  <m:r>
                    <m:t>P</m:t>
                  </m:r>
                </m:e>
                <m:sub>
                  <m:r>
                    <m:t>c</m:t>
                  </m:r>
                  <m:r>
                    <m:t>r</m:t>
                  </m:r>
                </m:sub>
              </m:sSub>
              <m:r>
                <m:rPr>
                  <m:sty m:val="p"/>
                </m:rPr>
                <m:t>=</m:t>
              </m:r>
              <m:f>
                <m:fPr>
                  <m:type m:val="bar"/>
                </m:fPr>
                <m:num>
                  <m:sSup>
                    <m:e>
                      <m:r>
                        <m:t>π</m:t>
                      </m:r>
                    </m:e>
                    <m:sup>
                      <m:r>
                        <m:t>2</m:t>
                      </m:r>
                    </m:sup>
                  </m:sSup>
                  <m:r>
                    <m:t>E</m:t>
                  </m:r>
                  <m:r>
                    <m:t>I</m:t>
                  </m:r>
                </m:num>
                <m:den>
                  <m:sSup>
                    <m:e>
                      <m:d>
                        <m:dPr>
                          <m:begChr m:val="("/>
                          <m:endChr m:val=")"/>
                          <m:sepChr m:val=""/>
                          <m:grow/>
                        </m:dPr>
                        <m:e>
                          <m:r>
                            <m:t>μ</m:t>
                          </m:r>
                          <m:r>
                            <m:t>L</m:t>
                          </m:r>
                        </m:e>
                      </m:d>
                    </m:e>
                    <m:sup>
                      <m:r>
                        <m:t>2</m:t>
                      </m:r>
                    </m:sup>
                  </m:sSup>
                </m:den>
              </m:f>
              <m:r>
                <m:rPr>
                  <m:sty m:val="p"/>
                </m:rPr>
                <m:t>=</m:t>
              </m:r>
              <m:f>
                <m:fPr>
                  <m:type m:val="bar"/>
                </m:fPr>
                <m:num>
                  <m:sSup>
                    <m:e>
                      <m:r>
                        <m:t>π</m:t>
                      </m:r>
                    </m:e>
                    <m:sup>
                      <m:r>
                        <m:t>2</m:t>
                      </m:r>
                    </m:sup>
                  </m:sSup>
                  <m:r>
                    <m:t>E</m:t>
                  </m:r>
                  <m:r>
                    <m:t>I</m:t>
                  </m:r>
                </m:num>
                <m:den>
                  <m:sSubSup>
                    <m:e>
                      <m:r>
                        <m:t>L</m:t>
                      </m:r>
                    </m:e>
                    <m:sub>
                      <m:r>
                        <m:t>0</m:t>
                      </m:r>
                    </m:sub>
                    <m:sup>
                      <m:r>
                        <m:t>2</m:t>
                      </m:r>
                    </m:sup>
                  </m:sSubSup>
                </m:den>
              </m:f>
              <m:r>
                <m:rPr>
                  <m:sty m:val="p"/>
                </m:rPr>
                <m:t>,</m:t>
              </m:r>
              <m:r>
                <m:t>  </m:t>
              </m:r>
              <m:sSub>
                <m:e>
                  <m:r>
                    <m:t>L</m:t>
                  </m:r>
                </m:e>
                <m:sub>
                  <m:r>
                    <m:t>0</m:t>
                  </m:r>
                </m:sub>
              </m:sSub>
              <m:r>
                <m:rPr>
                  <m:sty m:val="p"/>
                </m:rPr>
                <m:t>=</m:t>
              </m:r>
              <m:r>
                <m:t>μ</m:t>
              </m:r>
              <m:r>
                <m:t>L</m:t>
              </m:r>
            </m:oMath>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1B94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7A675E60">
            <w:pPr>
              <w:rPr>
                <w:rFonts w:hint="eastAsia" w:ascii="华文楷体" w:hAnsi="华文楷体" w:eastAsia="华文楷体" w:cs="华文楷体"/>
              </w:rPr>
            </w:pPr>
            <w:r>
              <w:rPr>
                <w:rFonts w:hint="eastAsia" w:ascii="华文楷体" w:hAnsi="华文楷体" w:eastAsia="华文楷体" w:cs="华文楷体"/>
                <w:b/>
              </w:rPr>
              <w:t>约束条件</w:t>
            </w:r>
          </w:p>
        </w:tc>
        <w:tc>
          <w:tcPr>
            <w:tcW w:w="3324" w:type="dxa"/>
            <w:shd w:val="clear" w:color="auto" w:fill="DCE6F1"/>
            <w:vAlign w:val="center"/>
          </w:tcPr>
          <w:p w14:paraId="1308A44E">
            <w:pPr>
              <w:rPr>
                <w:rFonts w:hint="eastAsia" w:ascii="华文楷体" w:hAnsi="华文楷体" w:eastAsia="华文楷体" w:cs="华文楷体"/>
              </w:rPr>
            </w:pPr>
            <w:r>
              <w:rPr>
                <w:rFonts w:hint="eastAsia" w:ascii="华文楷体" w:hAnsi="华文楷体" w:eastAsia="华文楷体" w:cs="华文楷体"/>
                <w:b/>
              </w:rPr>
              <w:t>长度系数 μ</w:t>
            </w:r>
          </w:p>
        </w:tc>
        <w:tc>
          <w:tcPr>
            <w:tcW w:w="3324" w:type="dxa"/>
            <w:shd w:val="clear" w:color="auto" w:fill="DCE6F1"/>
            <w:vAlign w:val="center"/>
          </w:tcPr>
          <w:p w14:paraId="32A48C25">
            <w:pPr>
              <w:rPr>
                <w:rFonts w:hint="eastAsia" w:ascii="华文楷体" w:hAnsi="华文楷体" w:eastAsia="华文楷体" w:cs="华文楷体"/>
              </w:rPr>
            </w:pPr>
            <w:r>
              <w:rPr>
                <w:rFonts w:hint="eastAsia" w:ascii="华文楷体" w:hAnsi="华文楷体" w:eastAsia="华文楷体" w:cs="华文楷体"/>
                <w:b/>
              </w:rPr>
              <w:t>有效长度 L0</w:t>
            </w:r>
          </w:p>
        </w:tc>
      </w:tr>
      <w:tr w14:paraId="36C6F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FF48D5A">
            <w:pPr>
              <w:rPr>
                <w:rFonts w:hint="eastAsia" w:ascii="华文楷体" w:hAnsi="华文楷体" w:eastAsia="华文楷体" w:cs="华文楷体"/>
              </w:rPr>
            </w:pPr>
            <w:r>
              <w:rPr>
                <w:rFonts w:hint="eastAsia" w:ascii="华文楷体" w:hAnsi="华文楷体" w:eastAsia="华文楷体" w:cs="华文楷体"/>
              </w:rPr>
              <w:t>一端固定、一端自由</w:t>
            </w:r>
          </w:p>
        </w:tc>
        <w:tc>
          <w:tcPr>
            <w:tcW w:w="3324" w:type="dxa"/>
            <w:vAlign w:val="center"/>
          </w:tcPr>
          <w:p w14:paraId="5B446EA9">
            <w:pPr>
              <w:rPr>
                <w:rFonts w:hint="eastAsia" w:ascii="华文楷体" w:hAnsi="华文楷体" w:eastAsia="华文楷体" w:cs="华文楷体"/>
              </w:rPr>
            </w:pPr>
            <w:r>
              <w:rPr>
                <w:rFonts w:hint="eastAsia" w:ascii="华文楷体" w:hAnsi="华文楷体" w:eastAsia="华文楷体" w:cs="华文楷体"/>
              </w:rPr>
              <w:t>2.0</w:t>
            </w:r>
          </w:p>
        </w:tc>
        <w:tc>
          <w:tcPr>
            <w:tcW w:w="3324" w:type="dxa"/>
            <w:vAlign w:val="center"/>
          </w:tcPr>
          <w:p w14:paraId="3E6DE9A6">
            <w:pPr>
              <w:rPr>
                <w:rFonts w:hint="eastAsia" w:ascii="华文楷体" w:hAnsi="华文楷体" w:eastAsia="华文楷体" w:cs="华文楷体"/>
              </w:rPr>
            </w:pPr>
            <w:r>
              <w:rPr>
                <w:rFonts w:hint="eastAsia" w:ascii="华文楷体" w:hAnsi="华文楷体" w:eastAsia="华文楷体" w:cs="华文楷体"/>
              </w:rPr>
              <w:t>2L</w:t>
            </w:r>
          </w:p>
        </w:tc>
      </w:tr>
      <w:tr w14:paraId="71F7F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146EB80F">
            <w:pPr>
              <w:rPr>
                <w:rFonts w:hint="eastAsia" w:ascii="华文楷体" w:hAnsi="华文楷体" w:eastAsia="华文楷体" w:cs="华文楷体"/>
              </w:rPr>
            </w:pPr>
            <w:r>
              <w:rPr>
                <w:rFonts w:hint="eastAsia" w:ascii="华文楷体" w:hAnsi="华文楷体" w:eastAsia="华文楷体" w:cs="华文楷体"/>
              </w:rPr>
              <w:t>两端铰支</w:t>
            </w:r>
          </w:p>
        </w:tc>
        <w:tc>
          <w:tcPr>
            <w:tcW w:w="3324" w:type="dxa"/>
            <w:vAlign w:val="center"/>
          </w:tcPr>
          <w:p w14:paraId="3BEFAFCF">
            <w:pPr>
              <w:rPr>
                <w:rFonts w:hint="eastAsia" w:ascii="华文楷体" w:hAnsi="华文楷体" w:eastAsia="华文楷体" w:cs="华文楷体"/>
              </w:rPr>
            </w:pPr>
            <w:r>
              <w:rPr>
                <w:rFonts w:hint="eastAsia" w:ascii="华文楷体" w:hAnsi="华文楷体" w:eastAsia="华文楷体" w:cs="华文楷体"/>
              </w:rPr>
              <w:t>1.0</w:t>
            </w:r>
          </w:p>
        </w:tc>
        <w:tc>
          <w:tcPr>
            <w:tcW w:w="3324" w:type="dxa"/>
            <w:vAlign w:val="center"/>
          </w:tcPr>
          <w:p w14:paraId="563E1340">
            <w:pPr>
              <w:rPr>
                <w:rFonts w:hint="eastAsia" w:ascii="华文楷体" w:hAnsi="华文楷体" w:eastAsia="华文楷体" w:cs="华文楷体"/>
              </w:rPr>
            </w:pPr>
            <w:r>
              <w:rPr>
                <w:rFonts w:hint="eastAsia" w:ascii="华文楷体" w:hAnsi="华文楷体" w:eastAsia="华文楷体" w:cs="华文楷体"/>
              </w:rPr>
              <w:t>L</w:t>
            </w:r>
          </w:p>
        </w:tc>
      </w:tr>
      <w:tr w14:paraId="4E11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058A1E3A">
            <w:pPr>
              <w:rPr>
                <w:rFonts w:hint="eastAsia" w:ascii="华文楷体" w:hAnsi="华文楷体" w:eastAsia="华文楷体" w:cs="华文楷体"/>
              </w:rPr>
            </w:pPr>
            <w:r>
              <w:rPr>
                <w:rFonts w:hint="eastAsia" w:ascii="华文楷体" w:hAnsi="华文楷体" w:eastAsia="华文楷体" w:cs="华文楷体"/>
              </w:rPr>
              <w:t>一端固定、一端铰支</w:t>
            </w:r>
          </w:p>
        </w:tc>
        <w:tc>
          <w:tcPr>
            <w:tcW w:w="3324" w:type="dxa"/>
            <w:vAlign w:val="center"/>
          </w:tcPr>
          <w:p w14:paraId="161133CE">
            <w:pPr>
              <w:rPr>
                <w:rFonts w:hint="eastAsia" w:ascii="华文楷体" w:hAnsi="华文楷体" w:eastAsia="华文楷体" w:cs="华文楷体"/>
              </w:rPr>
            </w:pPr>
            <w:r>
              <w:rPr>
                <w:rFonts w:hint="eastAsia" w:ascii="华文楷体" w:hAnsi="华文楷体" w:eastAsia="华文楷体" w:cs="华文楷体"/>
              </w:rPr>
              <w:t>约 0.7</w:t>
            </w:r>
          </w:p>
        </w:tc>
        <w:tc>
          <w:tcPr>
            <w:tcW w:w="3324" w:type="dxa"/>
            <w:vAlign w:val="center"/>
          </w:tcPr>
          <w:p w14:paraId="2EB9FBB8">
            <w:pPr>
              <w:rPr>
                <w:rFonts w:hint="eastAsia" w:ascii="华文楷体" w:hAnsi="华文楷体" w:eastAsia="华文楷体" w:cs="华文楷体"/>
              </w:rPr>
            </w:pPr>
            <w:r>
              <w:rPr>
                <w:rFonts w:hint="eastAsia" w:ascii="华文楷体" w:hAnsi="华文楷体" w:eastAsia="华文楷体" w:cs="华文楷体"/>
              </w:rPr>
              <w:t>约 0.7L</w:t>
            </w:r>
          </w:p>
        </w:tc>
      </w:tr>
      <w:tr w14:paraId="6C36B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21A992DE">
            <w:pPr>
              <w:rPr>
                <w:rFonts w:hint="eastAsia" w:ascii="华文楷体" w:hAnsi="华文楷体" w:eastAsia="华文楷体" w:cs="华文楷体"/>
              </w:rPr>
            </w:pPr>
            <w:r>
              <w:rPr>
                <w:rFonts w:hint="eastAsia" w:ascii="华文楷体" w:hAnsi="华文楷体" w:eastAsia="华文楷体" w:cs="华文楷体"/>
              </w:rPr>
              <w:t>两端固定</w:t>
            </w:r>
          </w:p>
        </w:tc>
        <w:tc>
          <w:tcPr>
            <w:tcW w:w="3324" w:type="dxa"/>
            <w:vAlign w:val="center"/>
          </w:tcPr>
          <w:p w14:paraId="43DD1CBF">
            <w:pPr>
              <w:rPr>
                <w:rFonts w:hint="eastAsia" w:ascii="华文楷体" w:hAnsi="华文楷体" w:eastAsia="华文楷体" w:cs="华文楷体"/>
              </w:rPr>
            </w:pPr>
            <w:r>
              <w:rPr>
                <w:rFonts w:hint="eastAsia" w:ascii="华文楷体" w:hAnsi="华文楷体" w:eastAsia="华文楷体" w:cs="华文楷体"/>
              </w:rPr>
              <w:t>0.5</w:t>
            </w:r>
          </w:p>
        </w:tc>
        <w:tc>
          <w:tcPr>
            <w:tcW w:w="3324" w:type="dxa"/>
            <w:vAlign w:val="center"/>
          </w:tcPr>
          <w:p w14:paraId="4353CBD9">
            <w:pPr>
              <w:rPr>
                <w:rFonts w:hint="eastAsia" w:ascii="华文楷体" w:hAnsi="华文楷体" w:eastAsia="华文楷体" w:cs="华文楷体"/>
              </w:rPr>
            </w:pPr>
            <w:r>
              <w:rPr>
                <w:rFonts w:hint="eastAsia" w:ascii="华文楷体" w:hAnsi="华文楷体" w:eastAsia="华文楷体" w:cs="华文楷体"/>
              </w:rPr>
              <w:t>0.5L</w:t>
            </w:r>
          </w:p>
        </w:tc>
      </w:tr>
    </w:tbl>
    <w:p w14:paraId="3261C3B4">
      <w:pPr>
        <w:rPr>
          <w:rFonts w:hint="eastAsia" w:ascii="华文楷体" w:hAnsi="华文楷体" w:eastAsia="华文楷体" w:cs="华文楷体"/>
        </w:rPr>
      </w:pPr>
      <w:r>
        <w:rPr>
          <w:rFonts w:hint="eastAsia" w:ascii="华文楷体" w:hAnsi="华文楷体" w:eastAsia="华文楷体" w:cs="华文楷体"/>
        </w:rPr>
        <w:t>课堂笔记采用上述经典系数。工程框架中端部约束往往介于理想铰支和理想固支之间，实际有效长度系数需按结构体系或规范确定。</w:t>
      </w:r>
    </w:p>
    <w:p w14:paraId="353F8FC7">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8.5 惯性半径、长细比与弱轴屈曲</w:t>
      </w:r>
    </w:p>
    <w:tbl>
      <w:tblPr>
        <w:tblStyle w:val="32"/>
        <w:tblW w:w="0" w:type="auto"/>
        <w:jc w:val="center"/>
        <w:tblLayout w:type="autofit"/>
        <w:tblCellMar>
          <w:top w:w="0" w:type="dxa"/>
          <w:left w:w="108" w:type="dxa"/>
          <w:bottom w:w="0" w:type="dxa"/>
          <w:right w:w="108" w:type="dxa"/>
        </w:tblCellMar>
      </w:tblPr>
      <w:tblGrid>
        <w:gridCol w:w="9972"/>
      </w:tblGrid>
      <w:tr w14:paraId="7B77FB14">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3D6E303F">
            <w:pPr>
              <w:rPr>
                <w:rFonts w:hint="eastAsia" w:ascii="华文楷体" w:hAnsi="华文楷体" w:eastAsia="华文楷体" w:cs="华文楷体"/>
              </w:rPr>
            </w:pPr>
            <w:r>
              <w:rPr>
                <w:rFonts w:hint="eastAsia" w:ascii="华文楷体" w:hAnsi="华文楷体" w:eastAsia="华文楷体" w:cs="华文楷体"/>
                <w:b/>
                <w:color w:val="7E5400"/>
                <w:sz w:val="19"/>
              </w:rPr>
              <w:t>截面惯性半径</w:t>
            </w:r>
          </w:p>
          <w:p w14:paraId="3723A54B">
            <w:pPr>
              <w:pStyle w:val="164"/>
              <w:rPr>
                <w:rFonts w:hint="eastAsia" w:ascii="华文楷体" w:hAnsi="华文楷体" w:eastAsia="华文楷体" w:cs="华文楷体"/>
              </w:rPr>
            </w:pPr>
            <m:oMath>
              <m:r>
                <m:t>i</m:t>
              </m:r>
              <m:r>
                <m:rPr>
                  <m:sty m:val="p"/>
                </m:rPr>
                <m:t>=</m:t>
              </m:r>
              <m:rad>
                <m:radPr>
                  <m:degHide m:val="on"/>
                </m:radPr>
                <m:deg/>
                <m:e>
                  <m:f>
                    <m:fPr>
                      <m:type m:val="bar"/>
                    </m:fPr>
                    <m:num>
                      <m:r>
                        <m:t>I</m:t>
                      </m:r>
                    </m:num>
                    <m:den>
                      <m:r>
                        <m:t>A</m:t>
                      </m:r>
                    </m:den>
                  </m:f>
                </m:e>
              </m:rad>
            </m:oMath>
          </w:p>
        </w:tc>
      </w:tr>
      <w:tr w14:paraId="62D5D9C5">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23853D18">
            <w:pPr>
              <w:rPr>
                <w:rFonts w:hint="eastAsia" w:ascii="华文楷体" w:hAnsi="华文楷体" w:eastAsia="华文楷体" w:cs="华文楷体"/>
              </w:rPr>
            </w:pPr>
            <w:r>
              <w:rPr>
                <w:rFonts w:hint="eastAsia" w:ascii="华文楷体" w:hAnsi="华文楷体" w:eastAsia="华文楷体" w:cs="华文楷体"/>
                <w:b/>
                <w:color w:val="7E5400"/>
                <w:sz w:val="19"/>
              </w:rPr>
              <w:t>压杆长细比/柔度</w:t>
            </w:r>
          </w:p>
          <w:p w14:paraId="0DC690E6">
            <w:pPr>
              <w:pStyle w:val="164"/>
              <w:rPr>
                <w:rFonts w:hint="eastAsia" w:ascii="华文楷体" w:hAnsi="华文楷体" w:eastAsia="华文楷体" w:cs="华文楷体"/>
              </w:rPr>
            </w:pPr>
            <m:oMath>
              <m:r>
                <m:t>λ</m:t>
              </m:r>
              <m:r>
                <m:rPr>
                  <m:sty m:val="p"/>
                </m:rPr>
                <m:t>=</m:t>
              </m:r>
              <m:f>
                <m:fPr>
                  <m:type m:val="bar"/>
                </m:fPr>
                <m:num>
                  <m:sSub>
                    <m:e>
                      <m:r>
                        <m:t>L</m:t>
                      </m:r>
                    </m:e>
                    <m:sub>
                      <m:r>
                        <m:t>0</m:t>
                      </m:r>
                    </m:sub>
                  </m:sSub>
                </m:num>
                <m:den>
                  <m:r>
                    <m:t>i</m:t>
                  </m:r>
                </m:den>
              </m:f>
              <m:r>
                <m:rPr>
                  <m:sty m:val="p"/>
                </m:rPr>
                <m:t>=</m:t>
              </m:r>
              <m:f>
                <m:fPr>
                  <m:type m:val="bar"/>
                </m:fPr>
                <m:num>
                  <m:r>
                    <m:t>μ</m:t>
                  </m:r>
                  <m:r>
                    <m:t>L</m:t>
                  </m:r>
                </m:num>
                <m:den>
                  <m:r>
                    <m:t>i</m:t>
                  </m:r>
                </m:den>
              </m:f>
            </m:oMath>
          </w:p>
        </w:tc>
      </w:tr>
    </w:tbl>
    <w:p w14:paraId="7E14B8AE">
      <w:pPr>
        <w:rPr>
          <w:rFonts w:hint="eastAsia" w:ascii="华文楷体" w:hAnsi="华文楷体" w:eastAsia="华文楷体" w:cs="华文楷体"/>
        </w:rPr>
      </w:pPr>
      <w:r>
        <w:rPr>
          <w:rFonts w:hint="eastAsia" w:ascii="华文楷体" w:hAnsi="华文楷体" w:eastAsia="华文楷体" w:cs="华文楷体"/>
        </w:rPr>
        <w:t>把欧拉临界压力除以面积 A，可写成临界应力：</w:t>
      </w:r>
    </w:p>
    <w:tbl>
      <w:tblPr>
        <w:tblStyle w:val="32"/>
        <w:tblW w:w="0" w:type="auto"/>
        <w:jc w:val="center"/>
        <w:tblLayout w:type="autofit"/>
        <w:tblCellMar>
          <w:top w:w="0" w:type="dxa"/>
          <w:left w:w="108" w:type="dxa"/>
          <w:bottom w:w="0" w:type="dxa"/>
          <w:right w:w="108" w:type="dxa"/>
        </w:tblCellMar>
      </w:tblPr>
      <w:tblGrid>
        <w:gridCol w:w="9972"/>
      </w:tblGrid>
      <w:tr w14:paraId="75FAE468">
        <w:trPr>
          <w:cantSplit/>
          <w:jc w:val="center"/>
        </w:trPr>
        <w:tc>
          <w:tcPr>
            <w:tcW w:w="9972" w:type="dxa"/>
            <w:shd w:val="clear" w:color="auto" w:fill="FFF4CC"/>
            <w:tcMar>
              <w:top w:w="100" w:type="dxa"/>
              <w:left w:w="160" w:type="dxa"/>
              <w:bottom w:w="100" w:type="dxa"/>
              <w:right w:w="160" w:type="dxa"/>
            </w:tcMar>
          </w:tcPr>
          <w:p w14:paraId="30191D95">
            <w:pPr>
              <w:rPr>
                <w:rFonts w:hint="eastAsia" w:ascii="华文楷体" w:hAnsi="华文楷体" w:eastAsia="华文楷体" w:cs="华文楷体"/>
              </w:rPr>
            </w:pPr>
            <w:r>
              <w:rPr>
                <w:rFonts w:hint="eastAsia" w:ascii="华文楷体" w:hAnsi="华文楷体" w:eastAsia="华文楷体" w:cs="华文楷体"/>
                <w:b/>
                <w:color w:val="7E5400"/>
                <w:sz w:val="19"/>
              </w:rPr>
              <w:t>欧拉临界应力</w:t>
            </w:r>
          </w:p>
          <w:p w14:paraId="6F51790E">
            <w:pPr>
              <w:pStyle w:val="164"/>
              <w:rPr>
                <w:rFonts w:hint="eastAsia" w:ascii="华文楷体" w:hAnsi="华文楷体" w:eastAsia="华文楷体" w:cs="华文楷体"/>
              </w:rPr>
            </w:pPr>
            <m:oMath>
              <m:sSub>
                <m:e>
                  <m:r>
                    <m:t>σ</m:t>
                  </m:r>
                </m:e>
                <m:sub>
                  <m:r>
                    <m:t>c</m:t>
                  </m:r>
                  <m:r>
                    <m:t>r</m:t>
                  </m:r>
                </m:sub>
              </m:sSub>
              <m:r>
                <m:rPr>
                  <m:sty m:val="p"/>
                </m:rPr>
                <m:t>=</m:t>
              </m:r>
              <m:f>
                <m:fPr>
                  <m:type m:val="bar"/>
                </m:fPr>
                <m:num>
                  <m:sSub>
                    <m:e>
                      <m:r>
                        <m:t>P</m:t>
                      </m:r>
                    </m:e>
                    <m:sub>
                      <m:r>
                        <m:t>c</m:t>
                      </m:r>
                      <m:r>
                        <m:t>r</m:t>
                      </m:r>
                    </m:sub>
                  </m:sSub>
                </m:num>
                <m:den>
                  <m:r>
                    <m:t>A</m:t>
                  </m:r>
                </m:den>
              </m:f>
              <m:r>
                <m:rPr>
                  <m:sty m:val="p"/>
                </m:rPr>
                <m:t>=</m:t>
              </m:r>
              <m:f>
                <m:fPr>
                  <m:type m:val="bar"/>
                </m:fPr>
                <m:num>
                  <m:sSup>
                    <m:e>
                      <m:r>
                        <m:t>π</m:t>
                      </m:r>
                    </m:e>
                    <m:sup>
                      <m:r>
                        <m:t>2</m:t>
                      </m:r>
                    </m:sup>
                  </m:sSup>
                  <m:r>
                    <m:t>E</m:t>
                  </m:r>
                </m:num>
                <m:den>
                  <m:sSup>
                    <m:e>
                      <m:r>
                        <m:t>λ</m:t>
                      </m:r>
                    </m:e>
                    <m:sup>
                      <m:r>
                        <m:t>2</m:t>
                      </m:r>
                    </m:sup>
                  </m:sSup>
                </m:den>
              </m:f>
            </m:oMath>
          </w:p>
        </w:tc>
      </w:tr>
    </w:tbl>
    <w:p w14:paraId="72CD00C5">
      <w:pPr>
        <w:rPr>
          <w:rFonts w:hint="eastAsia" w:ascii="华文楷体" w:hAnsi="华文楷体" w:eastAsia="华文楷体" w:cs="华文楷体"/>
        </w:rPr>
      </w:pPr>
      <w:r>
        <w:rPr>
          <w:rFonts w:hint="eastAsia" w:ascii="华文楷体" w:hAnsi="华文楷体" w:eastAsia="华文楷体" w:cs="华文楷体"/>
        </w:rPr>
        <w:t xml:space="preserve">对于同一杆件，不同弯曲平面的惯性矩 I 可能不同。压杆总优先绕最小惯性矩对应的弱轴屈曲，因此稳定计算应使用最小惯性半径 </w:t>
      </w:r>
      <m:oMath>
        <m:sSub>
          <m:e>
            <m:r>
              <m:t>i</m:t>
            </m:r>
          </m:e>
          <m:sub>
            <m:r>
              <m:t>m</m:t>
            </m:r>
            <m:r>
              <m:t>i</m:t>
            </m:r>
            <m:r>
              <m:t>n</m:t>
            </m:r>
          </m:sub>
        </m:sSub>
      </m:oMath>
      <w:r>
        <w:rPr>
          <w:rFonts w:hint="eastAsia" w:ascii="华文楷体" w:hAnsi="华文楷体" w:eastAsia="华文楷体" w:cs="华文楷体"/>
        </w:rPr>
        <w:t>。</w:t>
      </w:r>
    </w:p>
    <w:p w14:paraId="21AB0E29">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8.6 欧拉公式的适用范围</w:t>
      </w:r>
    </w:p>
    <w:p w14:paraId="29F03EEB">
      <w:pPr>
        <w:rPr>
          <w:rFonts w:hint="eastAsia" w:ascii="华文楷体" w:hAnsi="华文楷体" w:eastAsia="华文楷体" w:cs="华文楷体"/>
        </w:rPr>
      </w:pPr>
      <w:r>
        <w:rPr>
          <w:rFonts w:hint="eastAsia" w:ascii="华文楷体" w:hAnsi="华文楷体" w:eastAsia="华文楷体" w:cs="华文楷体"/>
        </w:rPr>
        <w:t xml:space="preserve">欧拉公式要求材料仍在线弹性比例阶段，因此临界应力不能超过比例极限 </w:t>
      </w:r>
      <m:oMath>
        <m:sSub>
          <m:e>
            <m:r>
              <m:t>σ</m:t>
            </m:r>
          </m:e>
          <m:sub>
            <m:r>
              <m:t>p</m:t>
            </m:r>
          </m:sub>
        </m:sSub>
      </m:oMath>
      <w:r>
        <w:rPr>
          <w:rFonts w:hint="eastAsia" w:ascii="华文楷体" w:hAnsi="华文楷体" w:eastAsia="华文楷体" w:cs="华文楷体"/>
        </w:rPr>
        <w:t xml:space="preserve">。由 </w:t>
      </w:r>
      <m:oMath>
        <m:sSup>
          <m:e>
            <m:r>
              <m:t>π</m:t>
            </m:r>
          </m:e>
          <m:sup>
            <m:r>
              <m:t>2</m:t>
            </m:r>
          </m:sup>
        </m:sSup>
        <m:r>
          <m:t>E</m:t>
        </m:r>
        <m:r>
          <m:rPr>
            <m:sty m:val="p"/>
          </m:rPr>
          <m:t>/</m:t>
        </m:r>
        <m:sSup>
          <m:e>
            <m:r>
              <m:t>λ</m:t>
            </m:r>
          </m:e>
          <m:sup>
            <m:r>
              <m:t>2</m:t>
            </m:r>
          </m:sup>
        </m:sSup>
        <m:r>
          <m:rPr>
            <m:sty m:val="p"/>
          </m:rPr>
          <m:t>≤</m:t>
        </m:r>
        <m:sSub>
          <m:e>
            <m:r>
              <m:t>σ</m:t>
            </m:r>
          </m:e>
          <m:sub>
            <m:r>
              <m:t>p</m:t>
            </m:r>
          </m:sub>
        </m:sSub>
      </m:oMath>
      <w:r>
        <w:rPr>
          <w:rFonts w:hint="eastAsia" w:ascii="华文楷体" w:hAnsi="华文楷体" w:eastAsia="华文楷体" w:cs="华文楷体"/>
        </w:rPr>
        <w:t xml:space="preserve"> 得到比例极限长细比：</w:t>
      </w:r>
    </w:p>
    <w:tbl>
      <w:tblPr>
        <w:tblStyle w:val="32"/>
        <w:tblW w:w="0" w:type="auto"/>
        <w:jc w:val="center"/>
        <w:tblLayout w:type="autofit"/>
        <w:tblCellMar>
          <w:top w:w="0" w:type="dxa"/>
          <w:left w:w="108" w:type="dxa"/>
          <w:bottom w:w="0" w:type="dxa"/>
          <w:right w:w="108" w:type="dxa"/>
        </w:tblCellMar>
      </w:tblPr>
      <w:tblGrid>
        <w:gridCol w:w="9972"/>
      </w:tblGrid>
      <w:tr w14:paraId="1539FEC2">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0626427">
            <w:pPr>
              <w:rPr>
                <w:rFonts w:hint="eastAsia" w:ascii="华文楷体" w:hAnsi="华文楷体" w:eastAsia="华文楷体" w:cs="华文楷体"/>
              </w:rPr>
            </w:pPr>
            <w:r>
              <w:rPr>
                <w:rFonts w:hint="eastAsia" w:ascii="华文楷体" w:hAnsi="华文楷体" w:eastAsia="华文楷体" w:cs="华文楷体"/>
                <w:b/>
                <w:color w:val="7E5400"/>
                <w:sz w:val="19"/>
              </w:rPr>
              <w:t>欧拉公式适用的长细比下限</w:t>
            </w:r>
          </w:p>
          <w:p w14:paraId="2A63D85A">
            <w:pPr>
              <w:pStyle w:val="164"/>
              <w:rPr>
                <w:rFonts w:hint="eastAsia" w:ascii="华文楷体" w:hAnsi="华文楷体" w:eastAsia="华文楷体" w:cs="华文楷体"/>
              </w:rPr>
            </w:pPr>
            <m:oMath>
              <m:r>
                <m:t>λ</m:t>
              </m:r>
              <m:r>
                <m:rPr>
                  <m:sty m:val="p"/>
                </m:rPr>
                <m:t>≥</m:t>
              </m:r>
              <m:sSub>
                <m:e>
                  <m:r>
                    <m:t>λ</m:t>
                  </m:r>
                </m:e>
                <m:sub>
                  <m:r>
                    <m:t>p</m:t>
                  </m:r>
                </m:sub>
              </m:sSub>
              <m:r>
                <m:rPr>
                  <m:sty m:val="p"/>
                </m:rPr>
                <m:t>=</m:t>
              </m:r>
              <m:r>
                <m:t>π</m:t>
              </m:r>
              <m:rad>
                <m:radPr>
                  <m:degHide m:val="on"/>
                </m:radPr>
                <m:deg/>
                <m:e>
                  <m:f>
                    <m:fPr>
                      <m:type m:val="bar"/>
                    </m:fPr>
                    <m:num>
                      <m:r>
                        <m:t>E</m:t>
                      </m:r>
                    </m:num>
                    <m:den>
                      <m:sSub>
                        <m:e>
                          <m:r>
                            <m:t>σ</m:t>
                          </m:r>
                        </m:e>
                        <m:sub>
                          <m:r>
                            <m:t>p</m:t>
                          </m:r>
                        </m:sub>
                      </m:sSub>
                    </m:den>
                  </m:f>
                </m:e>
              </m:rad>
            </m:oMath>
          </w:p>
        </w:tc>
      </w:tr>
    </w:tbl>
    <w:p w14:paraId="32A02743">
      <w:pPr>
        <w:rPr>
          <w:rFonts w:hint="eastAsia" w:ascii="华文楷体" w:hAnsi="华文楷体" w:eastAsia="华文楷体" w:cs="华文楷体"/>
        </w:rPr>
      </w:pPr>
      <w:r>
        <w:rPr>
          <w:rFonts w:hint="eastAsia" w:ascii="华文楷体" w:hAnsi="华文楷体" w:eastAsia="华文楷体" w:cs="华文楷体"/>
        </w:rPr>
        <w:t xml:space="preserve">当 </w:t>
      </w:r>
      <m:oMath>
        <m:r>
          <m:t>λ</m:t>
        </m:r>
      </m:oMath>
      <w:r>
        <w:rPr>
          <w:rFonts w:hint="eastAsia" w:ascii="华文楷体" w:hAnsi="华文楷体" w:eastAsia="华文楷体" w:cs="华文楷体"/>
        </w:rPr>
        <w:t xml:space="preserve"> 很大时为细长杆，可用欧拉公式；当 </w:t>
      </w:r>
      <m:oMath>
        <m:r>
          <m:t>λ</m:t>
        </m:r>
      </m:oMath>
      <w:r>
        <w:rPr>
          <w:rFonts w:hint="eastAsia" w:ascii="华文楷体" w:hAnsi="华文楷体" w:eastAsia="华文楷体" w:cs="华文楷体"/>
        </w:rPr>
        <w:t xml:space="preserve"> 较小，屈曲前材料已经进入非线性或屈服范围，应采用经验公式或按强度问题处理。</w:t>
      </w:r>
    </w:p>
    <w:p w14:paraId="0E10B70C">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8.7 中长杆经验公式</w:t>
      </w:r>
    </w:p>
    <w:p w14:paraId="42834E83">
      <w:pPr>
        <w:rPr>
          <w:rFonts w:hint="eastAsia" w:ascii="华文楷体" w:hAnsi="华文楷体" w:eastAsia="华文楷体" w:cs="华文楷体"/>
        </w:rPr>
      </w:pPr>
      <w:r>
        <w:rPr>
          <w:rFonts w:hint="eastAsia" w:ascii="华文楷体" w:hAnsi="华文楷体" w:eastAsia="华文楷体" w:cs="华文楷体"/>
        </w:rPr>
        <w:t>课堂笔记记录了中长杆可采用直线经验公式。常见表达为：</w:t>
      </w:r>
    </w:p>
    <w:tbl>
      <w:tblPr>
        <w:tblStyle w:val="32"/>
        <w:tblW w:w="0" w:type="auto"/>
        <w:jc w:val="center"/>
        <w:tblLayout w:type="autofit"/>
        <w:tblCellMar>
          <w:top w:w="0" w:type="dxa"/>
          <w:left w:w="108" w:type="dxa"/>
          <w:bottom w:w="0" w:type="dxa"/>
          <w:right w:w="108" w:type="dxa"/>
        </w:tblCellMar>
      </w:tblPr>
      <w:tblGrid>
        <w:gridCol w:w="9972"/>
      </w:tblGrid>
      <w:tr w14:paraId="52311C2A">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0D5A14F7">
            <w:pPr>
              <w:rPr>
                <w:rFonts w:hint="eastAsia" w:ascii="华文楷体" w:hAnsi="华文楷体" w:eastAsia="华文楷体" w:cs="华文楷体"/>
              </w:rPr>
            </w:pPr>
            <w:r>
              <w:rPr>
                <w:rFonts w:hint="eastAsia" w:ascii="华文楷体" w:hAnsi="华文楷体" w:eastAsia="华文楷体" w:cs="华文楷体"/>
                <w:b/>
                <w:color w:val="7E5400"/>
                <w:sz w:val="19"/>
              </w:rPr>
              <w:t>直线经验公式的一般形式</w:t>
            </w:r>
          </w:p>
          <w:p w14:paraId="7C45ABCE">
            <w:pPr>
              <w:pStyle w:val="164"/>
              <w:rPr>
                <w:rFonts w:hint="eastAsia" w:ascii="华文楷体" w:hAnsi="华文楷体" w:eastAsia="华文楷体" w:cs="华文楷体"/>
              </w:rPr>
            </w:pPr>
            <m:oMath>
              <m:sSub>
                <m:e>
                  <m:r>
                    <m:t>σ</m:t>
                  </m:r>
                </m:e>
                <m:sub>
                  <m:r>
                    <m:t>c</m:t>
                  </m:r>
                  <m:r>
                    <m:t>r</m:t>
                  </m:r>
                </m:sub>
              </m:sSub>
              <m:r>
                <m:rPr>
                  <m:sty m:val="p"/>
                </m:rPr>
                <m:t>=</m:t>
              </m:r>
              <m:r>
                <m:t>a</m:t>
              </m:r>
              <m:r>
                <m:rPr>
                  <m:sty m:val="p"/>
                </m:rPr>
                <m:t>−</m:t>
              </m:r>
              <m:r>
                <m:t>b</m:t>
              </m:r>
              <m:r>
                <m:t>λ</m:t>
              </m:r>
            </m:oMath>
          </w:p>
        </w:tc>
      </w:tr>
    </w:tbl>
    <w:p w14:paraId="5C41BC3B">
      <w:pPr>
        <w:rPr>
          <w:rFonts w:hint="eastAsia" w:ascii="华文楷体" w:hAnsi="华文楷体" w:eastAsia="华文楷体" w:cs="华文楷体"/>
        </w:rPr>
      </w:pPr>
      <w:r>
        <w:rPr>
          <w:rFonts w:hint="eastAsia" w:ascii="华文楷体" w:hAnsi="华文楷体" w:eastAsia="华文楷体" w:cs="华文楷体"/>
        </w:rPr>
        <w:t>a、b 为由材料试验拟合得到的常数。不同教材、材料和规范的经验柱曲线形式可能不同，不能把某一组 a、b 当作普适常数。</w:t>
      </w:r>
    </w:p>
    <w:p w14:paraId="4D18F062">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8.8 压杆分类与计算方法选择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291C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0529E684">
            <w:pPr>
              <w:rPr>
                <w:rFonts w:hint="eastAsia" w:ascii="华文楷体" w:hAnsi="华文楷体" w:eastAsia="华文楷体" w:cs="华文楷体"/>
              </w:rPr>
            </w:pPr>
            <w:r>
              <w:rPr>
                <w:rFonts w:hint="eastAsia" w:ascii="华文楷体" w:hAnsi="华文楷体" w:eastAsia="华文楷体" w:cs="华文楷体"/>
                <w:b/>
              </w:rPr>
              <w:t>类型</w:t>
            </w:r>
          </w:p>
        </w:tc>
        <w:tc>
          <w:tcPr>
            <w:tcW w:w="3324" w:type="dxa"/>
            <w:shd w:val="clear" w:color="auto" w:fill="DCE6F1"/>
            <w:vAlign w:val="center"/>
          </w:tcPr>
          <w:p w14:paraId="213EDCF1">
            <w:pPr>
              <w:rPr>
                <w:rFonts w:hint="eastAsia" w:ascii="华文楷体" w:hAnsi="华文楷体" w:eastAsia="华文楷体" w:cs="华文楷体"/>
              </w:rPr>
            </w:pPr>
            <w:r>
              <w:rPr>
                <w:rFonts w:hint="eastAsia" w:ascii="华文楷体" w:hAnsi="华文楷体" w:eastAsia="华文楷体" w:cs="华文楷体"/>
                <w:b/>
              </w:rPr>
              <w:t>长细比特征</w:t>
            </w:r>
          </w:p>
        </w:tc>
        <w:tc>
          <w:tcPr>
            <w:tcW w:w="3324" w:type="dxa"/>
            <w:shd w:val="clear" w:color="auto" w:fill="DCE6F1"/>
            <w:vAlign w:val="center"/>
          </w:tcPr>
          <w:p w14:paraId="6D5E8455">
            <w:pPr>
              <w:rPr>
                <w:rFonts w:hint="eastAsia" w:ascii="华文楷体" w:hAnsi="华文楷体" w:eastAsia="华文楷体" w:cs="华文楷体"/>
              </w:rPr>
            </w:pPr>
            <w:r>
              <w:rPr>
                <w:rFonts w:hint="eastAsia" w:ascii="华文楷体" w:hAnsi="华文楷体" w:eastAsia="华文楷体" w:cs="华文楷体"/>
                <w:b/>
              </w:rPr>
              <w:t>计算思路</w:t>
            </w:r>
          </w:p>
        </w:tc>
      </w:tr>
      <w:tr w14:paraId="35B27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13535D6">
            <w:pPr>
              <w:rPr>
                <w:rFonts w:hint="eastAsia" w:ascii="华文楷体" w:hAnsi="华文楷体" w:eastAsia="华文楷体" w:cs="华文楷体"/>
              </w:rPr>
            </w:pPr>
            <w:r>
              <w:rPr>
                <w:rFonts w:hint="eastAsia" w:ascii="华文楷体" w:hAnsi="华文楷体" w:eastAsia="华文楷体" w:cs="华文楷体"/>
              </w:rPr>
              <w:t>细长杆/大柔度杆</w:t>
            </w:r>
          </w:p>
        </w:tc>
        <w:tc>
          <w:tcPr>
            <w:tcW w:w="3324" w:type="dxa"/>
            <w:vAlign w:val="center"/>
          </w:tcPr>
          <w:p w14:paraId="172EC115">
            <w:pPr>
              <w:rPr>
                <w:rFonts w:hint="eastAsia" w:ascii="华文楷体" w:hAnsi="华文楷体" w:eastAsia="华文楷体" w:cs="华文楷体"/>
              </w:rPr>
            </w:pPr>
            <m:oMath>
              <m:r>
                <m:t>λ</m:t>
              </m:r>
              <m:r>
                <m:rPr>
                  <m:sty m:val="p"/>
                </m:rPr>
                <m:t>≥</m:t>
              </m:r>
              <m:sSub>
                <m:e>
                  <m:r>
                    <m:t>λ</m:t>
                  </m:r>
                </m:e>
                <m:sub>
                  <m:r>
                    <m:t>p</m:t>
                  </m:r>
                </m:sub>
              </m:sSub>
            </m:oMath>
          </w:p>
        </w:tc>
        <w:tc>
          <w:tcPr>
            <w:tcW w:w="3324" w:type="dxa"/>
            <w:vAlign w:val="center"/>
          </w:tcPr>
          <w:p w14:paraId="4349B10B">
            <w:pPr>
              <w:rPr>
                <w:rFonts w:hint="eastAsia" w:ascii="华文楷体" w:hAnsi="华文楷体" w:eastAsia="华文楷体" w:cs="华文楷体"/>
              </w:rPr>
            </w:pPr>
            <w:r>
              <w:rPr>
                <w:rFonts w:hint="eastAsia" w:ascii="华文楷体" w:hAnsi="华文楷体" w:eastAsia="华文楷体" w:cs="华文楷体"/>
              </w:rPr>
              <w:t>欧拉公式</w:t>
            </w:r>
          </w:p>
        </w:tc>
      </w:tr>
      <w:tr w14:paraId="67D2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83DD9B1">
            <w:pPr>
              <w:rPr>
                <w:rFonts w:hint="eastAsia" w:ascii="华文楷体" w:hAnsi="华文楷体" w:eastAsia="华文楷体" w:cs="华文楷体"/>
              </w:rPr>
            </w:pPr>
            <w:r>
              <w:rPr>
                <w:rFonts w:hint="eastAsia" w:ascii="华文楷体" w:hAnsi="华文楷体" w:eastAsia="华文楷体" w:cs="华文楷体"/>
              </w:rPr>
              <w:t>中长杆/中柔度杆</w:t>
            </w:r>
          </w:p>
        </w:tc>
        <w:tc>
          <w:tcPr>
            <w:tcW w:w="3324" w:type="dxa"/>
            <w:vAlign w:val="center"/>
          </w:tcPr>
          <w:p w14:paraId="2D3FAF33">
            <w:pPr>
              <w:rPr>
                <w:rFonts w:hint="eastAsia" w:ascii="华文楷体" w:hAnsi="华文楷体" w:eastAsia="华文楷体" w:cs="华文楷体"/>
              </w:rPr>
            </w:pPr>
            <w:r>
              <w:rPr>
                <w:rFonts w:hint="eastAsia" w:ascii="华文楷体" w:hAnsi="华文楷体" w:eastAsia="华文楷体" w:cs="华文楷体"/>
              </w:rPr>
              <w:t>介于经验界限之间</w:t>
            </w:r>
          </w:p>
        </w:tc>
        <w:tc>
          <w:tcPr>
            <w:tcW w:w="3324" w:type="dxa"/>
            <w:vAlign w:val="center"/>
          </w:tcPr>
          <w:p w14:paraId="3432DC5C">
            <w:pPr>
              <w:rPr>
                <w:rFonts w:hint="eastAsia" w:ascii="华文楷体" w:hAnsi="华文楷体" w:eastAsia="华文楷体" w:cs="华文楷体"/>
              </w:rPr>
            </w:pPr>
            <w:r>
              <w:rPr>
                <w:rFonts w:hint="eastAsia" w:ascii="华文楷体" w:hAnsi="华文楷体" w:eastAsia="华文楷体" w:cs="华文楷体"/>
              </w:rPr>
              <w:t>直线经验式或规范柱曲线</w:t>
            </w:r>
          </w:p>
        </w:tc>
      </w:tr>
      <w:tr w14:paraId="1B38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27BB4CE1">
            <w:pPr>
              <w:rPr>
                <w:rFonts w:hint="eastAsia" w:ascii="华文楷体" w:hAnsi="华文楷体" w:eastAsia="华文楷体" w:cs="华文楷体"/>
              </w:rPr>
            </w:pPr>
            <w:r>
              <w:rPr>
                <w:rFonts w:hint="eastAsia" w:ascii="华文楷体" w:hAnsi="华文楷体" w:eastAsia="华文楷体" w:cs="华文楷体"/>
              </w:rPr>
              <w:t>短粗杆/小柔度杆</w:t>
            </w:r>
          </w:p>
        </w:tc>
        <w:tc>
          <w:tcPr>
            <w:tcW w:w="3324" w:type="dxa"/>
            <w:vAlign w:val="center"/>
          </w:tcPr>
          <w:p w14:paraId="55818806">
            <w:pPr>
              <w:rPr>
                <w:rFonts w:hint="eastAsia" w:ascii="华文楷体" w:hAnsi="华文楷体" w:eastAsia="华文楷体" w:cs="华文楷体"/>
              </w:rPr>
            </w:pPr>
            <w:r>
              <w:rPr>
                <w:rFonts w:hint="eastAsia" w:ascii="华文楷体" w:hAnsi="华文楷体" w:eastAsia="华文楷体" w:cs="华文楷体"/>
              </w:rPr>
              <w:t>长细比较小</w:t>
            </w:r>
          </w:p>
        </w:tc>
        <w:tc>
          <w:tcPr>
            <w:tcW w:w="3324" w:type="dxa"/>
            <w:vAlign w:val="center"/>
          </w:tcPr>
          <w:p w14:paraId="5168FAD8">
            <w:pPr>
              <w:rPr>
                <w:rFonts w:hint="eastAsia" w:ascii="华文楷体" w:hAnsi="华文楷体" w:eastAsia="华文楷体" w:cs="华文楷体"/>
              </w:rPr>
            </w:pPr>
            <w:r>
              <w:rPr>
                <w:rFonts w:hint="eastAsia" w:ascii="华文楷体" w:hAnsi="华文楷体" w:eastAsia="华文楷体" w:cs="华文楷体"/>
              </w:rPr>
              <w:t>主要按材料强度校核</w:t>
            </w:r>
          </w:p>
        </w:tc>
      </w:tr>
    </w:tbl>
    <w:p w14:paraId="551ED4DA">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8.9 稳定性校核的标准流程</w:t>
      </w:r>
    </w:p>
    <w:p w14:paraId="7CE656A5">
      <w:pPr>
        <w:pStyle w:val="16"/>
        <w:ind w:left="340"/>
        <w:rPr>
          <w:rFonts w:hint="eastAsia" w:ascii="华文楷体" w:hAnsi="华文楷体" w:eastAsia="华文楷体" w:cs="华文楷体"/>
        </w:rPr>
      </w:pPr>
      <w:r>
        <w:rPr>
          <w:rFonts w:hint="eastAsia" w:ascii="华文楷体" w:hAnsi="华文楷体" w:eastAsia="华文楷体" w:cs="华文楷体"/>
        </w:rPr>
        <w:t>确定实际约束并选取长度系数 μ；</w:t>
      </w:r>
    </w:p>
    <w:p w14:paraId="006D322E">
      <w:pPr>
        <w:pStyle w:val="16"/>
        <w:ind w:left="340"/>
        <w:rPr>
          <w:rFonts w:hint="eastAsia" w:ascii="华文楷体" w:hAnsi="华文楷体" w:eastAsia="华文楷体" w:cs="华文楷体"/>
        </w:rPr>
      </w:pPr>
      <w:r>
        <w:rPr>
          <w:rFonts w:hint="eastAsia" w:ascii="华文楷体" w:hAnsi="华文楷体" w:eastAsia="华文楷体" w:cs="华文楷体"/>
        </w:rPr>
        <w:t>对可能屈曲的两个主轴方向分别计算 I、i；</w:t>
      </w:r>
    </w:p>
    <w:p w14:paraId="5C9940E9">
      <w:pPr>
        <w:pStyle w:val="16"/>
        <w:ind w:left="340"/>
        <w:rPr>
          <w:rFonts w:hint="eastAsia" w:ascii="华文楷体" w:hAnsi="华文楷体" w:eastAsia="华文楷体" w:cs="华文楷体"/>
        </w:rPr>
      </w:pPr>
      <w:r>
        <w:rPr>
          <w:rFonts w:hint="eastAsia" w:ascii="华文楷体" w:hAnsi="华文楷体" w:eastAsia="华文楷体" w:cs="华文楷体"/>
        </w:rPr>
        <w:t>取最小惯性半径计算最大长细比 λ；</w:t>
      </w:r>
    </w:p>
    <w:p w14:paraId="584E1F0B">
      <w:pPr>
        <w:pStyle w:val="16"/>
        <w:ind w:left="340"/>
        <w:rPr>
          <w:rFonts w:hint="eastAsia" w:ascii="华文楷体" w:hAnsi="华文楷体" w:eastAsia="华文楷体" w:cs="华文楷体"/>
        </w:rPr>
      </w:pPr>
      <w:r>
        <w:rPr>
          <w:rFonts w:hint="eastAsia" w:ascii="华文楷体" w:hAnsi="华文楷体" w:eastAsia="华文楷体" w:cs="华文楷体"/>
        </w:rPr>
        <w:t>根据 λ 判断欧拉公式、经验公式或强度校核；</w:t>
      </w:r>
    </w:p>
    <w:p w14:paraId="594A8FAE">
      <w:pPr>
        <w:pStyle w:val="16"/>
        <w:ind w:left="340"/>
        <w:rPr>
          <w:rFonts w:hint="eastAsia" w:ascii="华文楷体" w:hAnsi="华文楷体" w:eastAsia="华文楷体" w:cs="华文楷体"/>
        </w:rPr>
      </w:pPr>
      <w:r>
        <w:rPr>
          <w:rFonts w:hint="eastAsia" w:ascii="华文楷体" w:hAnsi="华文楷体" w:eastAsia="华文楷体" w:cs="华文楷体"/>
        </w:rPr>
        <w:t>得到临界应力/临界压力；</w:t>
      </w:r>
    </w:p>
    <w:p w14:paraId="6D1B9269">
      <w:pPr>
        <w:pStyle w:val="16"/>
        <w:ind w:left="340"/>
        <w:rPr>
          <w:rFonts w:hint="eastAsia" w:ascii="华文楷体" w:hAnsi="华文楷体" w:eastAsia="华文楷体" w:cs="华文楷体"/>
        </w:rPr>
      </w:pPr>
      <w:r>
        <w:rPr>
          <w:rFonts w:hint="eastAsia" w:ascii="华文楷体" w:hAnsi="华文楷体" w:eastAsia="华文楷体" w:cs="华文楷体"/>
        </w:rPr>
        <w:t>与设计轴力比较，并按课程或规范引入安全系数/稳定系数。</w:t>
      </w:r>
    </w:p>
    <w:tbl>
      <w:tblPr>
        <w:tblStyle w:val="32"/>
        <w:tblW w:w="0" w:type="auto"/>
        <w:jc w:val="center"/>
        <w:tblLayout w:type="autofit"/>
        <w:tblCellMar>
          <w:top w:w="0" w:type="dxa"/>
          <w:left w:w="108" w:type="dxa"/>
          <w:bottom w:w="0" w:type="dxa"/>
          <w:right w:w="108" w:type="dxa"/>
        </w:tblCellMar>
      </w:tblPr>
      <w:tblGrid>
        <w:gridCol w:w="9972"/>
      </w:tblGrid>
      <w:tr w14:paraId="038DD0D5">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FB4DA0B">
            <w:pPr>
              <w:rPr>
                <w:rFonts w:hint="eastAsia" w:ascii="华文楷体" w:hAnsi="华文楷体" w:eastAsia="华文楷体" w:cs="华文楷体"/>
              </w:rPr>
            </w:pPr>
            <w:r>
              <w:rPr>
                <w:rFonts w:hint="eastAsia" w:ascii="华文楷体" w:hAnsi="华文楷体" w:eastAsia="华文楷体" w:cs="华文楷体"/>
                <w:b/>
                <w:color w:val="7E5400"/>
                <w:sz w:val="19"/>
              </w:rPr>
              <w:t>以稳定安全因数表示的概念性校核形式</w:t>
            </w:r>
          </w:p>
          <w:p w14:paraId="1806F6FB">
            <w:pPr>
              <w:pStyle w:val="164"/>
              <w:rPr>
                <w:rFonts w:hint="eastAsia" w:ascii="华文楷体" w:hAnsi="华文楷体" w:eastAsia="华文楷体" w:cs="华文楷体"/>
              </w:rPr>
            </w:pPr>
            <m:oMath>
              <m:r>
                <m:t>P</m:t>
              </m:r>
              <m:r>
                <m:rPr>
                  <m:sty m:val="p"/>
                </m:rPr>
                <m:t>≤</m:t>
              </m:r>
              <m:f>
                <m:fPr>
                  <m:type m:val="bar"/>
                </m:fPr>
                <m:num>
                  <m:sSub>
                    <m:e>
                      <m:r>
                        <m:t>P</m:t>
                      </m:r>
                    </m:e>
                    <m:sub>
                      <m:r>
                        <m:t>c</m:t>
                      </m:r>
                      <m:r>
                        <m:t>r</m:t>
                      </m:r>
                    </m:sub>
                  </m:sSub>
                </m:num>
                <m:den>
                  <m:sSub>
                    <m:e>
                      <m:r>
                        <m:t>n</m:t>
                      </m:r>
                    </m:e>
                    <m:sub>
                      <m:r>
                        <m:t>s</m:t>
                      </m:r>
                      <m:r>
                        <m:t>t</m:t>
                      </m:r>
                    </m:sub>
                  </m:sSub>
                </m:den>
              </m:f>
            </m:oMath>
          </w:p>
        </w:tc>
      </w:tr>
    </w:tbl>
    <w:p w14:paraId="724BF62B">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8.10 提高压杆稳定性的措施</w:t>
      </w:r>
    </w:p>
    <w:p w14:paraId="38BEB23A">
      <w:pPr>
        <w:pStyle w:val="16"/>
        <w:ind w:left="340"/>
        <w:rPr>
          <w:rFonts w:hint="eastAsia" w:ascii="华文楷体" w:hAnsi="华文楷体" w:eastAsia="华文楷体" w:cs="华文楷体"/>
        </w:rPr>
      </w:pPr>
      <w:r>
        <w:rPr>
          <w:rFonts w:hint="eastAsia" w:ascii="华文楷体" w:hAnsi="华文楷体" w:eastAsia="华文楷体" w:cs="华文楷体"/>
        </w:rPr>
        <w:t>减小有效长度：增加中间支撑、改善侧向约束；</w:t>
      </w:r>
    </w:p>
    <w:p w14:paraId="0026B3C2">
      <w:pPr>
        <w:pStyle w:val="16"/>
        <w:ind w:left="340"/>
        <w:rPr>
          <w:rFonts w:hint="eastAsia" w:ascii="华文楷体" w:hAnsi="华文楷体" w:eastAsia="华文楷体" w:cs="华文楷体"/>
        </w:rPr>
      </w:pPr>
      <w:r>
        <w:rPr>
          <w:rFonts w:hint="eastAsia" w:ascii="华文楷体" w:hAnsi="华文楷体" w:eastAsia="华文楷体" w:cs="华文楷体"/>
        </w:rPr>
        <w:t>减小长度系数 μ：将自由/铰接边界提高为更强约束；</w:t>
      </w:r>
    </w:p>
    <w:p w14:paraId="695CA6F5">
      <w:pPr>
        <w:pStyle w:val="16"/>
        <w:ind w:left="340"/>
        <w:rPr>
          <w:rFonts w:hint="eastAsia" w:ascii="华文楷体" w:hAnsi="华文楷体" w:eastAsia="华文楷体" w:cs="华文楷体"/>
        </w:rPr>
      </w:pPr>
      <w:r>
        <w:rPr>
          <w:rFonts w:hint="eastAsia" w:ascii="华文楷体" w:hAnsi="华文楷体" w:eastAsia="华文楷体" w:cs="华文楷体"/>
        </w:rPr>
        <w:t>提高截面惯性半径：在相同面积下让材料远离形心，如环形、箱形、工字形；</w:t>
      </w:r>
    </w:p>
    <w:p w14:paraId="0A2FC163">
      <w:pPr>
        <w:pStyle w:val="16"/>
        <w:ind w:left="340"/>
        <w:rPr>
          <w:rFonts w:hint="eastAsia" w:ascii="华文楷体" w:hAnsi="华文楷体" w:eastAsia="华文楷体" w:cs="华文楷体"/>
        </w:rPr>
      </w:pPr>
      <w:r>
        <w:rPr>
          <w:rFonts w:hint="eastAsia" w:ascii="华文楷体" w:hAnsi="华文楷体" w:eastAsia="华文楷体" w:cs="华文楷体"/>
        </w:rPr>
        <w:t>使两个主轴方向的惯性半径尽量接近，减少明显弱轴；</w:t>
      </w:r>
    </w:p>
    <w:p w14:paraId="13DAB5F7">
      <w:pPr>
        <w:pStyle w:val="16"/>
        <w:ind w:left="340"/>
        <w:rPr>
          <w:rFonts w:hint="eastAsia" w:ascii="华文楷体" w:hAnsi="华文楷体" w:eastAsia="华文楷体" w:cs="华文楷体"/>
        </w:rPr>
      </w:pPr>
      <w:r>
        <w:rPr>
          <w:rFonts w:hint="eastAsia" w:ascii="华文楷体" w:hAnsi="华文楷体" w:eastAsia="华文楷体" w:cs="华文楷体"/>
        </w:rPr>
        <w:t>控制初始弯曲、残余应力和荷载偏心；</w:t>
      </w:r>
    </w:p>
    <w:p w14:paraId="25137A07">
      <w:pPr>
        <w:pStyle w:val="16"/>
        <w:ind w:left="340"/>
        <w:rPr>
          <w:rFonts w:hint="eastAsia" w:ascii="华文楷体" w:hAnsi="华文楷体" w:eastAsia="华文楷体" w:cs="华文楷体"/>
        </w:rPr>
      </w:pPr>
      <w:r>
        <w:rPr>
          <w:rFonts w:hint="eastAsia" w:ascii="华文楷体" w:hAnsi="华文楷体" w:eastAsia="华文楷体" w:cs="华文楷体"/>
        </w:rPr>
        <w:t>对于细长杆，提高 E 有直接作用，但常见结构钢之间 E 的差别并不大，单纯换高强钢对欧拉屈曲能力的提升可能有限。</w:t>
      </w:r>
    </w:p>
    <w:tbl>
      <w:tblPr>
        <w:tblStyle w:val="32"/>
        <w:tblW w:w="0" w:type="auto"/>
        <w:tblInd w:w="0" w:type="dxa"/>
        <w:tblLayout w:type="autofit"/>
        <w:tblCellMar>
          <w:top w:w="0" w:type="dxa"/>
          <w:left w:w="108" w:type="dxa"/>
          <w:bottom w:w="0" w:type="dxa"/>
          <w:right w:w="108" w:type="dxa"/>
        </w:tblCellMar>
      </w:tblPr>
      <w:tblGrid>
        <w:gridCol w:w="9972"/>
      </w:tblGrid>
      <w:tr w14:paraId="1771B0E6">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4465D970">
            <w:pPr>
              <w:rPr>
                <w:rFonts w:hint="eastAsia" w:ascii="华文楷体" w:hAnsi="华文楷体" w:eastAsia="华文楷体" w:cs="华文楷体"/>
              </w:rPr>
            </w:pPr>
            <w:r>
              <w:rPr>
                <w:rFonts w:hint="eastAsia" w:ascii="华文楷体" w:hAnsi="华文楷体" w:eastAsia="华文楷体" w:cs="华文楷体"/>
                <w:b/>
                <w:color w:val="464646"/>
              </w:rPr>
              <w:t xml:space="preserve">几何比材料强度更关键  </w:t>
            </w:r>
            <w:r>
              <w:rPr>
                <w:rFonts w:hint="eastAsia" w:ascii="华文楷体" w:hAnsi="华文楷体" w:eastAsia="华文楷体" w:cs="华文楷体"/>
              </w:rPr>
              <w:t>欧拉临界压力与 E、I 成正比，与有效长度平方成反比，却与材料屈服强度不直接相关。因此细长压杆稳定设计中，改变截面布置和支承常比单纯提高屈服强度更有效。</w:t>
            </w:r>
          </w:p>
        </w:tc>
      </w:tr>
    </w:tbl>
    <w:p w14:paraId="4746E8CC">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8.11 本章总结</w:t>
      </w:r>
    </w:p>
    <w:tbl>
      <w:tblPr>
        <w:tblStyle w:val="32"/>
        <w:tblW w:w="0" w:type="auto"/>
        <w:tblInd w:w="0" w:type="dxa"/>
        <w:tblLayout w:type="autofit"/>
        <w:tblCellMar>
          <w:top w:w="0" w:type="dxa"/>
          <w:left w:w="108" w:type="dxa"/>
          <w:bottom w:w="0" w:type="dxa"/>
          <w:right w:w="108" w:type="dxa"/>
        </w:tblCellMar>
      </w:tblPr>
      <w:tblGrid>
        <w:gridCol w:w="9972"/>
      </w:tblGrid>
      <w:tr w14:paraId="50883452">
        <w:trPr>
          <w:cantSplit/>
        </w:trPr>
        <w:tc>
          <w:tcPr>
            <w:tcW w:w="9972" w:type="dxa"/>
            <w:shd w:val="clear" w:color="auto" w:fill="DFF3F5"/>
            <w:tcMar>
              <w:top w:w="110" w:type="dxa"/>
              <w:left w:w="160" w:type="dxa"/>
              <w:bottom w:w="110" w:type="dxa"/>
              <w:right w:w="160" w:type="dxa"/>
            </w:tcMar>
          </w:tcPr>
          <w:p w14:paraId="2AE080AC">
            <w:pPr>
              <w:rPr>
                <w:rFonts w:hint="eastAsia" w:ascii="华文楷体" w:hAnsi="华文楷体" w:eastAsia="华文楷体" w:cs="华文楷体"/>
              </w:rPr>
            </w:pPr>
            <w:r>
              <w:rPr>
                <w:rFonts w:hint="eastAsia" w:ascii="华文楷体" w:hAnsi="华文楷体" w:eastAsia="华文楷体" w:cs="华文楷体"/>
                <w:b/>
                <w:color w:val="464646"/>
              </w:rPr>
              <w:t xml:space="preserve">【本章核心思想】  </w:t>
            </w:r>
            <w:r>
              <w:rPr>
                <w:rFonts w:hint="eastAsia" w:ascii="华文楷体" w:hAnsi="华文楷体" w:eastAsia="华文楷体" w:cs="华文楷体"/>
              </w:rPr>
              <w:t>压杆稳定来自“轴向压力 P 与侧向挠度 w 的耦合”：一旦杆产生微小侧移，P 会产生附加弯矩并进一步放大侧移。理想临界条件来自齐次微分方程存在非零解，其最小特征值就是欧拉临界压力。</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6B1E6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493B9416">
            <w:pPr>
              <w:rPr>
                <w:rFonts w:hint="eastAsia" w:ascii="华文楷体" w:hAnsi="华文楷体" w:eastAsia="华文楷体" w:cs="华文楷体"/>
              </w:rPr>
            </w:pPr>
            <w:r>
              <w:rPr>
                <w:rFonts w:hint="eastAsia" w:ascii="华文楷体" w:hAnsi="华文楷体" w:eastAsia="华文楷体" w:cs="华文楷体"/>
                <w:b/>
              </w:rPr>
              <w:t>核心量</w:t>
            </w:r>
          </w:p>
        </w:tc>
        <w:tc>
          <w:tcPr>
            <w:tcW w:w="3324" w:type="dxa"/>
            <w:shd w:val="clear" w:color="auto" w:fill="DCE6F1"/>
            <w:vAlign w:val="center"/>
          </w:tcPr>
          <w:p w14:paraId="2757BD49">
            <w:pPr>
              <w:rPr>
                <w:rFonts w:hint="eastAsia" w:ascii="华文楷体" w:hAnsi="华文楷体" w:eastAsia="华文楷体" w:cs="华文楷体"/>
              </w:rPr>
            </w:pPr>
            <w:r>
              <w:rPr>
                <w:rFonts w:hint="eastAsia" w:ascii="华文楷体" w:hAnsi="华文楷体" w:eastAsia="华文楷体" w:cs="华文楷体"/>
                <w:b/>
              </w:rPr>
              <w:t>公式</w:t>
            </w:r>
          </w:p>
        </w:tc>
        <w:tc>
          <w:tcPr>
            <w:tcW w:w="3324" w:type="dxa"/>
            <w:shd w:val="clear" w:color="auto" w:fill="DCE6F1"/>
            <w:vAlign w:val="center"/>
          </w:tcPr>
          <w:p w14:paraId="6B19BCD8">
            <w:pPr>
              <w:rPr>
                <w:rFonts w:hint="eastAsia" w:ascii="华文楷体" w:hAnsi="华文楷体" w:eastAsia="华文楷体" w:cs="华文楷体"/>
              </w:rPr>
            </w:pPr>
            <w:r>
              <w:rPr>
                <w:rFonts w:hint="eastAsia" w:ascii="华文楷体" w:hAnsi="华文楷体" w:eastAsia="华文楷体" w:cs="华文楷体"/>
                <w:b/>
              </w:rPr>
              <w:t>意义</w:t>
            </w:r>
          </w:p>
        </w:tc>
      </w:tr>
      <w:tr w14:paraId="01D95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036C4477">
            <w:pPr>
              <w:rPr>
                <w:rFonts w:hint="eastAsia" w:ascii="华文楷体" w:hAnsi="华文楷体" w:eastAsia="华文楷体" w:cs="华文楷体"/>
              </w:rPr>
            </w:pPr>
            <w:r>
              <w:rPr>
                <w:rFonts w:hint="eastAsia" w:ascii="华文楷体" w:hAnsi="华文楷体" w:eastAsia="华文楷体" w:cs="华文楷体"/>
              </w:rPr>
              <w:t>欧拉临界压力</w:t>
            </w:r>
          </w:p>
        </w:tc>
        <w:tc>
          <w:tcPr>
            <w:tcW w:w="3324" w:type="dxa"/>
            <w:vAlign w:val="center"/>
          </w:tcPr>
          <w:p w14:paraId="7297C112">
            <w:pPr>
              <w:rPr>
                <w:rFonts w:hint="eastAsia" w:ascii="华文楷体" w:hAnsi="华文楷体" w:eastAsia="华文楷体" w:cs="华文楷体"/>
              </w:rPr>
            </w:pPr>
            <m:oMath>
              <m:sSub>
                <m:e>
                  <m:r>
                    <m:t>P</m:t>
                  </m:r>
                </m:e>
                <m:sub>
                  <m:r>
                    <m:t>c</m:t>
                  </m:r>
                  <m:r>
                    <m:t>r</m:t>
                  </m:r>
                </m:sub>
              </m:sSub>
              <m:r>
                <m:rPr>
                  <m:sty m:val="p"/>
                </m:rPr>
                <m:t>=</m:t>
              </m:r>
              <m:sSup>
                <m:e>
                  <m:r>
                    <m:t>π</m:t>
                  </m:r>
                </m:e>
                <m:sup>
                  <m:r>
                    <m:t>2</m:t>
                  </m:r>
                </m:sup>
              </m:sSup>
              <m:r>
                <m:t>E</m:t>
              </m:r>
              <m:r>
                <m:t>I</m:t>
              </m:r>
              <m:r>
                <m:rPr>
                  <m:sty m:val="p"/>
                </m:rPr>
                <m:t>/</m:t>
              </m:r>
              <m:sSup>
                <m:e>
                  <m:d>
                    <m:dPr>
                      <m:begChr m:val="("/>
                      <m:endChr m:val=")"/>
                      <m:sepChr m:val=""/>
                      <m:grow/>
                    </m:dPr>
                    <m:e>
                      <m:r>
                        <m:t>μ</m:t>
                      </m:r>
                      <m:r>
                        <m:t>L</m:t>
                      </m:r>
                    </m:e>
                  </m:d>
                </m:e>
                <m:sup>
                  <m:r>
                    <m:t>2</m:t>
                  </m:r>
                </m:sup>
              </m:sSup>
            </m:oMath>
          </w:p>
        </w:tc>
        <w:tc>
          <w:tcPr>
            <w:tcW w:w="3324" w:type="dxa"/>
            <w:vAlign w:val="center"/>
          </w:tcPr>
          <w:p w14:paraId="7412F26C">
            <w:pPr>
              <w:rPr>
                <w:rFonts w:hint="eastAsia" w:ascii="华文楷体" w:hAnsi="华文楷体" w:eastAsia="华文楷体" w:cs="华文楷体"/>
              </w:rPr>
            </w:pPr>
            <w:r>
              <w:rPr>
                <w:rFonts w:hint="eastAsia" w:ascii="华文楷体" w:hAnsi="华文楷体" w:eastAsia="华文楷体" w:cs="华文楷体"/>
              </w:rPr>
              <w:t>理想屈曲承载力</w:t>
            </w:r>
          </w:p>
        </w:tc>
      </w:tr>
      <w:tr w14:paraId="59FA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182007CF">
            <w:pPr>
              <w:rPr>
                <w:rFonts w:hint="eastAsia" w:ascii="华文楷体" w:hAnsi="华文楷体" w:eastAsia="华文楷体" w:cs="华文楷体"/>
              </w:rPr>
            </w:pPr>
            <w:r>
              <w:rPr>
                <w:rFonts w:hint="eastAsia" w:ascii="华文楷体" w:hAnsi="华文楷体" w:eastAsia="华文楷体" w:cs="华文楷体"/>
              </w:rPr>
              <w:t>惯性半径</w:t>
            </w:r>
          </w:p>
        </w:tc>
        <w:tc>
          <w:tcPr>
            <w:tcW w:w="3324" w:type="dxa"/>
            <w:vAlign w:val="center"/>
          </w:tcPr>
          <w:p w14:paraId="0940A7EF">
            <w:pPr>
              <w:rPr>
                <w:rFonts w:hint="eastAsia" w:ascii="华文楷体" w:hAnsi="华文楷体" w:eastAsia="华文楷体" w:cs="华文楷体"/>
              </w:rPr>
            </w:pPr>
            <m:oMath>
              <m:r>
                <m:t>i</m:t>
              </m:r>
              <m:r>
                <m:rPr>
                  <m:sty m:val="p"/>
                </m:rPr>
                <m:t>=</m:t>
              </m:r>
              <m:rad>
                <m:radPr>
                  <m:degHide m:val="on"/>
                </m:radPr>
                <m:deg/>
                <m:e>
                  <m:r>
                    <m:t>I</m:t>
                  </m:r>
                  <m:r>
                    <m:rPr>
                      <m:sty m:val="p"/>
                    </m:rPr>
                    <m:t>/</m:t>
                  </m:r>
                  <m:r>
                    <m:t>A</m:t>
                  </m:r>
                </m:e>
              </m:rad>
            </m:oMath>
          </w:p>
        </w:tc>
        <w:tc>
          <w:tcPr>
            <w:tcW w:w="3324" w:type="dxa"/>
            <w:vAlign w:val="center"/>
          </w:tcPr>
          <w:p w14:paraId="1BB29591">
            <w:pPr>
              <w:rPr>
                <w:rFonts w:hint="eastAsia" w:ascii="华文楷体" w:hAnsi="华文楷体" w:eastAsia="华文楷体" w:cs="华文楷体"/>
              </w:rPr>
            </w:pPr>
            <w:r>
              <w:rPr>
                <w:rFonts w:hint="eastAsia" w:ascii="华文楷体" w:hAnsi="华文楷体" w:eastAsia="华文楷体" w:cs="华文楷体"/>
              </w:rPr>
              <w:t>截面稳定效率</w:t>
            </w:r>
          </w:p>
        </w:tc>
      </w:tr>
      <w:tr w14:paraId="7F80D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EB80200">
            <w:pPr>
              <w:rPr>
                <w:rFonts w:hint="eastAsia" w:ascii="华文楷体" w:hAnsi="华文楷体" w:eastAsia="华文楷体" w:cs="华文楷体"/>
              </w:rPr>
            </w:pPr>
            <w:r>
              <w:rPr>
                <w:rFonts w:hint="eastAsia" w:ascii="华文楷体" w:hAnsi="华文楷体" w:eastAsia="华文楷体" w:cs="华文楷体"/>
              </w:rPr>
              <w:t>长细比</w:t>
            </w:r>
          </w:p>
        </w:tc>
        <w:tc>
          <w:tcPr>
            <w:tcW w:w="3324" w:type="dxa"/>
            <w:vAlign w:val="center"/>
          </w:tcPr>
          <w:p w14:paraId="7462A3FC">
            <w:pPr>
              <w:rPr>
                <w:rFonts w:hint="eastAsia" w:ascii="华文楷体" w:hAnsi="华文楷体" w:eastAsia="华文楷体" w:cs="华文楷体"/>
              </w:rPr>
            </w:pPr>
            <m:oMath>
              <m:r>
                <m:t>λ</m:t>
              </m:r>
              <m:r>
                <m:rPr>
                  <m:sty m:val="p"/>
                </m:rPr>
                <m:t>=</m:t>
              </m:r>
              <m:r>
                <m:t>μ</m:t>
              </m:r>
              <m:r>
                <m:t>L</m:t>
              </m:r>
              <m:r>
                <m:rPr>
                  <m:sty m:val="p"/>
                </m:rPr>
                <m:t>/</m:t>
              </m:r>
              <m:r>
                <m:t>i</m:t>
              </m:r>
            </m:oMath>
          </w:p>
        </w:tc>
        <w:tc>
          <w:tcPr>
            <w:tcW w:w="3324" w:type="dxa"/>
            <w:vAlign w:val="center"/>
          </w:tcPr>
          <w:p w14:paraId="2BF143F6">
            <w:pPr>
              <w:rPr>
                <w:rFonts w:hint="eastAsia" w:ascii="华文楷体" w:hAnsi="华文楷体" w:eastAsia="华文楷体" w:cs="华文楷体"/>
              </w:rPr>
            </w:pPr>
            <w:r>
              <w:rPr>
                <w:rFonts w:hint="eastAsia" w:ascii="华文楷体" w:hAnsi="华文楷体" w:eastAsia="华文楷体" w:cs="华文楷体"/>
              </w:rPr>
              <w:t>杆件柔度</w:t>
            </w:r>
          </w:p>
        </w:tc>
      </w:tr>
    </w:tbl>
    <w:p w14:paraId="0854998A">
      <w:pPr>
        <w:pStyle w:val="3"/>
        <w:keepNext/>
        <w:pageBreakBefore/>
        <w:shd w:val="clear" w:fill="D9EAF7"/>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1F4E79"/>
          <w:sz w:val="36"/>
        </w:rPr>
        <w:t>第9章  能量方法与变形计算</w:t>
      </w:r>
    </w:p>
    <w:p w14:paraId="3ED65B1A">
      <w:pPr>
        <w:jc w:val="right"/>
        <w:rPr>
          <w:rFonts w:hint="eastAsia" w:ascii="华文楷体" w:hAnsi="华文楷体" w:eastAsia="华文楷体" w:cs="华文楷体"/>
        </w:rPr>
      </w:pPr>
      <w:r>
        <w:rPr>
          <w:rFonts w:hint="eastAsia" w:ascii="华文楷体" w:hAnsi="华文楷体" w:eastAsia="华文楷体" w:cs="华文楷体"/>
          <w:color w:val="5A6E82"/>
        </w:rPr>
        <w:t>把“位移求解”转化为能量导数或虚功积分</w:t>
      </w:r>
    </w:p>
    <w:p w14:paraId="0D3BDBC9">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9.1 功能原理与应变能</w:t>
      </w:r>
    </w:p>
    <w:p w14:paraId="34674DEF">
      <w:pPr>
        <w:rPr>
          <w:rFonts w:hint="eastAsia" w:ascii="华文楷体" w:hAnsi="华文楷体" w:eastAsia="华文楷体" w:cs="华文楷体"/>
        </w:rPr>
      </w:pPr>
      <w:r>
        <w:rPr>
          <w:rFonts w:hint="eastAsia" w:ascii="华文楷体" w:hAnsi="华文楷体" w:eastAsia="华文楷体" w:cs="华文楷体"/>
        </w:rPr>
        <w:t>若载荷缓慢施加、体系保持弹性，且忽略热、塑性耗散等其他能量损失，则外力所做的功转化为弹性体的应变能。线弹性体系中应变能只取决于最终载荷状态，与加载顺序无关。</w:t>
      </w:r>
    </w:p>
    <w:p w14:paraId="20B2E94D">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4846320" cy="3230880"/>
            <wp:effectExtent l="0" t="0" r="1143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846320" cy="3230880"/>
                    </a:xfrm>
                    <a:prstGeom prst="rect">
                      <a:avLst/>
                    </a:prstGeom>
                  </pic:spPr>
                </pic:pic>
              </a:graphicData>
            </a:graphic>
          </wp:inline>
        </w:drawing>
      </w:r>
    </w:p>
    <w:p w14:paraId="71D48F70">
      <w:pPr>
        <w:jc w:val="center"/>
        <w:rPr>
          <w:rFonts w:hint="eastAsia" w:ascii="华文楷体" w:hAnsi="华文楷体" w:eastAsia="华文楷体" w:cs="华文楷体"/>
        </w:rPr>
      </w:pPr>
      <w:r>
        <w:rPr>
          <w:rFonts w:hint="eastAsia" w:ascii="华文楷体" w:hAnsi="华文楷体" w:eastAsia="华文楷体" w:cs="华文楷体"/>
          <w:i/>
          <w:color w:val="5A5A5A"/>
          <w:sz w:val="18"/>
        </w:rPr>
        <w:t>图9-1  线弹性载荷—位移曲线与应变能</w:t>
      </w:r>
    </w:p>
    <w:tbl>
      <w:tblPr>
        <w:tblStyle w:val="32"/>
        <w:tblW w:w="0" w:type="auto"/>
        <w:jc w:val="center"/>
        <w:tblLayout w:type="autofit"/>
        <w:tblCellMar>
          <w:top w:w="0" w:type="dxa"/>
          <w:left w:w="108" w:type="dxa"/>
          <w:bottom w:w="0" w:type="dxa"/>
          <w:right w:w="108" w:type="dxa"/>
        </w:tblCellMar>
      </w:tblPr>
      <w:tblGrid>
        <w:gridCol w:w="9972"/>
      </w:tblGrid>
      <w:tr w14:paraId="760F6757">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58975A14">
            <w:pPr>
              <w:rPr>
                <w:rFonts w:hint="eastAsia" w:ascii="华文楷体" w:hAnsi="华文楷体" w:eastAsia="华文楷体" w:cs="华文楷体"/>
              </w:rPr>
            </w:pPr>
            <w:r>
              <w:rPr>
                <w:rFonts w:hint="eastAsia" w:ascii="华文楷体" w:hAnsi="华文楷体" w:eastAsia="华文楷体" w:cs="华文楷体"/>
                <w:b/>
                <w:color w:val="7E5400"/>
                <w:sz w:val="19"/>
              </w:rPr>
              <w:t>单自由度线弹性体系</w:t>
            </w:r>
          </w:p>
          <w:p w14:paraId="7647FC8E">
            <w:pPr>
              <w:pStyle w:val="164"/>
              <w:rPr>
                <w:rFonts w:hint="eastAsia" w:ascii="华文楷体" w:hAnsi="华文楷体" w:eastAsia="华文楷体" w:cs="华文楷体"/>
              </w:rPr>
            </w:pPr>
            <m:oMath>
              <m:r>
                <m:t>U</m:t>
              </m:r>
              <m:r>
                <m:rPr>
                  <m:sty m:val="p"/>
                </m:rPr>
                <m:t>=</m:t>
              </m:r>
              <m:r>
                <m:t>W</m:t>
              </m:r>
              <m:r>
                <m:rPr>
                  <m:sty m:val="p"/>
                </m:rPr>
                <m:t>=</m:t>
              </m:r>
              <m:f>
                <m:fPr>
                  <m:type m:val="bar"/>
                </m:fPr>
                <m:num>
                  <m:r>
                    <m:t>1</m:t>
                  </m:r>
                </m:num>
                <m:den>
                  <m:r>
                    <m:t>2</m:t>
                  </m:r>
                </m:den>
              </m:f>
              <m:r>
                <m:t>P</m:t>
              </m:r>
              <m:r>
                <m:t>δ</m:t>
              </m:r>
            </m:oMath>
          </w:p>
        </w:tc>
      </w:tr>
    </w:tbl>
    <w:p w14:paraId="5E4B5AC9">
      <w:pPr>
        <w:rPr>
          <w:rFonts w:hint="eastAsia" w:ascii="华文楷体" w:hAnsi="华文楷体" w:eastAsia="华文楷体" w:cs="华文楷体"/>
        </w:rPr>
      </w:pPr>
      <w:r>
        <w:rPr>
          <w:rFonts w:hint="eastAsia" w:ascii="华文楷体" w:hAnsi="华文楷体" w:eastAsia="华文楷体" w:cs="华文楷体"/>
        </w:rPr>
        <w:t>系数 1/2 来自载荷由 0 缓慢增长到 P 的过程；若载荷是突然施加或冲击载荷，则不能直接套用这一静载能量关系。</w:t>
      </w:r>
    </w:p>
    <w:p w14:paraId="1A938A16">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9.2 基本变形的应变能统一形式</w:t>
      </w:r>
    </w:p>
    <w:tbl>
      <w:tblPr>
        <w:tblStyle w:val="32"/>
        <w:tblW w:w="0" w:type="auto"/>
        <w:jc w:val="center"/>
        <w:tblLayout w:type="autofit"/>
        <w:tblCellMar>
          <w:top w:w="0" w:type="dxa"/>
          <w:left w:w="108" w:type="dxa"/>
          <w:bottom w:w="0" w:type="dxa"/>
          <w:right w:w="108" w:type="dxa"/>
        </w:tblCellMar>
      </w:tblPr>
      <w:tblGrid>
        <w:gridCol w:w="9972"/>
      </w:tblGrid>
      <w:tr w14:paraId="53B7851D">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7E6B06D7">
            <w:pPr>
              <w:rPr>
                <w:rFonts w:hint="eastAsia" w:ascii="华文楷体" w:hAnsi="华文楷体" w:eastAsia="华文楷体" w:cs="华文楷体"/>
              </w:rPr>
            </w:pPr>
            <w:r>
              <w:rPr>
                <w:rFonts w:hint="eastAsia" w:ascii="华文楷体" w:hAnsi="华文楷体" w:eastAsia="华文楷体" w:cs="华文楷体"/>
                <w:b/>
                <w:color w:val="7E5400"/>
                <w:sz w:val="19"/>
              </w:rPr>
              <w:t>轴向拉压应变能</w:t>
            </w:r>
          </w:p>
          <w:p w14:paraId="789575B2">
            <w:pPr>
              <w:pStyle w:val="164"/>
              <w:rPr>
                <w:rFonts w:hint="eastAsia" w:ascii="华文楷体" w:hAnsi="华文楷体" w:eastAsia="华文楷体" w:cs="华文楷体"/>
              </w:rPr>
            </w:pPr>
            <m:oMath>
              <m:sSub>
                <m:e>
                  <m:r>
                    <m:t>U</m:t>
                  </m:r>
                </m:e>
                <m:sub>
                  <m:r>
                    <m:t>N</m:t>
                  </m:r>
                </m:sub>
              </m:sSub>
              <m:r>
                <m:rPr>
                  <m:sty m:val="p"/>
                </m:rPr>
                <m:t>=</m:t>
              </m:r>
              <m:nary>
                <m:naryPr>
                  <m:chr m:val="∫"/>
                  <m:limLoc m:val="subSup"/>
                  <m:subHide m:val="off"/>
                  <m:supHide m:val="off"/>
                </m:naryPr>
                <m:sub>
                  <m:r>
                    <m:t>0</m:t>
                  </m:r>
                </m:sub>
                <m:sup>
                  <m:r>
                    <m:t>L</m:t>
                  </m:r>
                </m:sup>
                <m:e>
                  <m:f>
                    <m:fPr>
                      <m:type m:val="bar"/>
                    </m:fPr>
                    <m:num>
                      <m:sSup>
                        <m:e>
                          <m:r>
                            <m:t>N</m:t>
                          </m:r>
                        </m:e>
                        <m:sup>
                          <m:r>
                            <m:t>2</m:t>
                          </m:r>
                        </m:sup>
                      </m:sSup>
                    </m:num>
                    <m:den>
                      <m:r>
                        <m:t>2</m:t>
                      </m:r>
                      <m:r>
                        <m:t>E</m:t>
                      </m:r>
                      <m:r>
                        <m:t>A</m:t>
                      </m:r>
                    </m:den>
                  </m:f>
                </m:e>
              </m:nary>
              <m:r>
                <m:t> </m:t>
              </m:r>
              <m:r>
                <m:t>d</m:t>
              </m:r>
              <m:r>
                <m:t>x</m:t>
              </m:r>
            </m:oMath>
          </w:p>
        </w:tc>
      </w:tr>
      <w:tr w14:paraId="40E378B9">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0D63F74">
            <w:pPr>
              <w:rPr>
                <w:rFonts w:hint="eastAsia" w:ascii="华文楷体" w:hAnsi="华文楷体" w:eastAsia="华文楷体" w:cs="华文楷体"/>
              </w:rPr>
            </w:pPr>
            <w:r>
              <w:rPr>
                <w:rFonts w:hint="eastAsia" w:ascii="华文楷体" w:hAnsi="华文楷体" w:eastAsia="华文楷体" w:cs="华文楷体"/>
                <w:b/>
                <w:color w:val="7E5400"/>
                <w:sz w:val="19"/>
              </w:rPr>
              <w:t>圆轴扭转应变能</w:t>
            </w:r>
          </w:p>
          <w:p w14:paraId="2833C06F">
            <w:pPr>
              <w:pStyle w:val="164"/>
              <w:rPr>
                <w:rFonts w:hint="eastAsia" w:ascii="华文楷体" w:hAnsi="华文楷体" w:eastAsia="华文楷体" w:cs="华文楷体"/>
              </w:rPr>
            </w:pPr>
            <m:oMath>
              <m:sSub>
                <m:e>
                  <m:r>
                    <m:t>U</m:t>
                  </m:r>
                </m:e>
                <m:sub>
                  <m:r>
                    <m:t>T</m:t>
                  </m:r>
                </m:sub>
              </m:sSub>
              <m:r>
                <m:rPr>
                  <m:sty m:val="p"/>
                </m:rPr>
                <m:t>=</m:t>
              </m:r>
              <m:nary>
                <m:naryPr>
                  <m:chr m:val="∫"/>
                  <m:limLoc m:val="subSup"/>
                  <m:subHide m:val="off"/>
                  <m:supHide m:val="off"/>
                </m:naryPr>
                <m:sub>
                  <m:r>
                    <m:t>0</m:t>
                  </m:r>
                </m:sub>
                <m:sup>
                  <m:r>
                    <m:t>L</m:t>
                  </m:r>
                </m:sup>
                <m:e>
                  <m:f>
                    <m:fPr>
                      <m:type m:val="bar"/>
                    </m:fPr>
                    <m:num>
                      <m:sSup>
                        <m:e>
                          <m:r>
                            <m:t>T</m:t>
                          </m:r>
                        </m:e>
                        <m:sup>
                          <m:r>
                            <m:t>2</m:t>
                          </m:r>
                        </m:sup>
                      </m:sSup>
                    </m:num>
                    <m:den>
                      <m:r>
                        <m:t>2</m:t>
                      </m:r>
                      <m:r>
                        <m:t>G</m:t>
                      </m:r>
                      <m:sSub>
                        <m:e>
                          <m:r>
                            <m:t>I</m:t>
                          </m:r>
                        </m:e>
                        <m:sub>
                          <m:r>
                            <m:t>p</m:t>
                          </m:r>
                        </m:sub>
                      </m:sSub>
                    </m:den>
                  </m:f>
                </m:e>
              </m:nary>
              <m:r>
                <m:t> </m:t>
              </m:r>
              <m:r>
                <m:t>d</m:t>
              </m:r>
              <m:r>
                <m:t>x</m:t>
              </m:r>
            </m:oMath>
          </w:p>
        </w:tc>
      </w:tr>
      <w:tr w14:paraId="49C97098">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0F919E89">
            <w:pPr>
              <w:rPr>
                <w:rFonts w:hint="eastAsia" w:ascii="华文楷体" w:hAnsi="华文楷体" w:eastAsia="华文楷体" w:cs="华文楷体"/>
              </w:rPr>
            </w:pPr>
            <w:r>
              <w:rPr>
                <w:rFonts w:hint="eastAsia" w:ascii="华文楷体" w:hAnsi="华文楷体" w:eastAsia="华文楷体" w:cs="华文楷体"/>
                <w:b/>
                <w:color w:val="7E5400"/>
                <w:sz w:val="19"/>
              </w:rPr>
              <w:t>Euler-Bernoulli 梁弯曲应变能</w:t>
            </w:r>
          </w:p>
          <w:p w14:paraId="64193C95">
            <w:pPr>
              <w:pStyle w:val="164"/>
              <w:rPr>
                <w:rFonts w:hint="eastAsia" w:ascii="华文楷体" w:hAnsi="华文楷体" w:eastAsia="华文楷体" w:cs="华文楷体"/>
              </w:rPr>
            </w:pPr>
            <m:oMath>
              <m:sSub>
                <m:e>
                  <m:r>
                    <m:t>U</m:t>
                  </m:r>
                </m:e>
                <m:sub>
                  <m:r>
                    <m:t>M</m:t>
                  </m:r>
                </m:sub>
              </m:sSub>
              <m:r>
                <m:rPr>
                  <m:sty m:val="p"/>
                </m:rPr>
                <m:t>=</m:t>
              </m:r>
              <m:nary>
                <m:naryPr>
                  <m:chr m:val="∫"/>
                  <m:limLoc m:val="subSup"/>
                  <m:subHide m:val="off"/>
                  <m:supHide m:val="off"/>
                </m:naryPr>
                <m:sub>
                  <m:r>
                    <m:t>0</m:t>
                  </m:r>
                </m:sub>
                <m:sup>
                  <m:r>
                    <m:t>L</m:t>
                  </m:r>
                </m:sup>
                <m:e>
                  <m:f>
                    <m:fPr>
                      <m:type m:val="bar"/>
                    </m:fPr>
                    <m:num>
                      <m:sSup>
                        <m:e>
                          <m:r>
                            <m:t>M</m:t>
                          </m:r>
                        </m:e>
                        <m:sup>
                          <m:r>
                            <m:t>2</m:t>
                          </m:r>
                        </m:sup>
                      </m:sSup>
                    </m:num>
                    <m:den>
                      <m:r>
                        <m:t>2</m:t>
                      </m:r>
                      <m:r>
                        <m:t>E</m:t>
                      </m:r>
                      <m:r>
                        <m:t>I</m:t>
                      </m:r>
                    </m:den>
                  </m:f>
                </m:e>
              </m:nary>
              <m:r>
                <m:t> </m:t>
              </m:r>
              <m:r>
                <m:t>d</m:t>
              </m:r>
              <m:r>
                <m:t>x</m:t>
              </m:r>
            </m:oMath>
          </w:p>
        </w:tc>
      </w:tr>
      <w:tr w14:paraId="77D93F17">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7D31344A">
            <w:pPr>
              <w:rPr>
                <w:rFonts w:hint="eastAsia" w:ascii="华文楷体" w:hAnsi="华文楷体" w:eastAsia="华文楷体" w:cs="华文楷体"/>
              </w:rPr>
            </w:pPr>
            <w:r>
              <w:rPr>
                <w:rFonts w:hint="eastAsia" w:ascii="华文楷体" w:hAnsi="华文楷体" w:eastAsia="华文楷体" w:cs="华文楷体"/>
                <w:b/>
                <w:color w:val="7E5400"/>
                <w:sz w:val="19"/>
              </w:rPr>
              <w:t>考虑剪切变形时的剪切应变能（补充）</w:t>
            </w:r>
          </w:p>
          <w:p w14:paraId="55D92C04">
            <w:pPr>
              <w:pStyle w:val="164"/>
              <w:rPr>
                <w:rFonts w:hint="eastAsia" w:ascii="华文楷体" w:hAnsi="华文楷体" w:eastAsia="华文楷体" w:cs="华文楷体"/>
              </w:rPr>
            </w:pPr>
            <m:oMath>
              <m:sSub>
                <m:e>
                  <m:r>
                    <m:t>U</m:t>
                  </m:r>
                </m:e>
                <m:sub>
                  <m:r>
                    <m:t>V</m:t>
                  </m:r>
                </m:sub>
              </m:sSub>
              <m:r>
                <m:rPr>
                  <m:sty m:val="p"/>
                </m:rPr>
                <m:t>=</m:t>
              </m:r>
              <m:nary>
                <m:naryPr>
                  <m:chr m:val="∫"/>
                  <m:limLoc m:val="subSup"/>
                  <m:subHide m:val="off"/>
                  <m:supHide m:val="off"/>
                </m:naryPr>
                <m:sub>
                  <m:r>
                    <m:t>0</m:t>
                  </m:r>
                </m:sub>
                <m:sup>
                  <m:r>
                    <m:t>L</m:t>
                  </m:r>
                </m:sup>
                <m:e>
                  <m:f>
                    <m:fPr>
                      <m:type m:val="bar"/>
                    </m:fPr>
                    <m:num>
                      <m:sSup>
                        <m:e>
                          <m:r>
                            <m:t>V</m:t>
                          </m:r>
                        </m:e>
                        <m:sup>
                          <m:r>
                            <m:t>2</m:t>
                          </m:r>
                        </m:sup>
                      </m:sSup>
                    </m:num>
                    <m:den>
                      <m:r>
                        <m:t>2</m:t>
                      </m:r>
                      <m:r>
                        <m:t>κ</m:t>
                      </m:r>
                      <m:r>
                        <m:t>G</m:t>
                      </m:r>
                      <m:r>
                        <m:t>A</m:t>
                      </m:r>
                    </m:den>
                  </m:f>
                </m:e>
              </m:nary>
              <m:r>
                <m:t> </m:t>
              </m:r>
              <m:r>
                <m:t>d</m:t>
              </m:r>
              <m:r>
                <m:t>x</m:t>
              </m:r>
            </m:oMath>
          </w:p>
        </w:tc>
      </w:tr>
    </w:tbl>
    <w:p w14:paraId="5D3D01C0">
      <w:pPr>
        <w:rPr>
          <w:rFonts w:hint="eastAsia" w:ascii="华文楷体" w:hAnsi="华文楷体" w:eastAsia="华文楷体" w:cs="华文楷体"/>
        </w:rPr>
      </w:pPr>
      <w:r>
        <w:t>组合变形的总应变能可将相互独立的能量项相加；但要注意，应变能本身对载荷通常是二次函数，不能像应力那样直接把“各载荷单独的 U”机械相加而忽略交叉项。正确做法是先写出总内力 N(x)、M(x)、T(x)，再代入能量积分。 其中 κ 为剪切修正系数（例如矩形截面常取 κ=5/6）；若教材改用剪切形状系数 k_s=1/κ，则同一能量项写为 k_sV²/(2GA)。</w:t>
      </w:r>
    </w:p>
    <w:p w14:paraId="3A36EC69">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9.3 余能</w:t>
      </w:r>
    </w:p>
    <w:p w14:paraId="2FCD2D39">
      <w:pPr>
        <w:rPr>
          <w:rFonts w:hint="eastAsia" w:ascii="华文楷体" w:hAnsi="华文楷体" w:eastAsia="华文楷体" w:cs="华文楷体"/>
        </w:rPr>
      </w:pPr>
      <w:r>
        <w:rPr>
          <w:rFonts w:hint="eastAsia" w:ascii="华文楷体" w:hAnsi="华文楷体" w:eastAsia="华文楷体" w:cs="华文楷体"/>
        </w:rPr>
        <w:t>应变能可以理解为“对位移积分得到的能量”，余能则是在载荷—位移图中从另一方向积分。对线弹性体系，载荷—位移关系为直线，因此应变能与余能数值相等。</w:t>
      </w:r>
    </w:p>
    <w:tbl>
      <w:tblPr>
        <w:tblStyle w:val="32"/>
        <w:tblW w:w="0" w:type="auto"/>
        <w:jc w:val="center"/>
        <w:tblLayout w:type="autofit"/>
        <w:tblCellMar>
          <w:top w:w="0" w:type="dxa"/>
          <w:left w:w="108" w:type="dxa"/>
          <w:bottom w:w="0" w:type="dxa"/>
          <w:right w:w="108" w:type="dxa"/>
        </w:tblCellMar>
      </w:tblPr>
      <w:tblGrid>
        <w:gridCol w:w="9972"/>
      </w:tblGrid>
      <w:tr w14:paraId="31A25A52">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2CC5518">
            <w:pPr>
              <w:rPr>
                <w:rFonts w:hint="eastAsia" w:ascii="华文楷体" w:hAnsi="华文楷体" w:eastAsia="华文楷体" w:cs="华文楷体"/>
              </w:rPr>
            </w:pPr>
            <w:r>
              <w:rPr>
                <w:rFonts w:hint="eastAsia" w:ascii="华文楷体" w:hAnsi="华文楷体" w:eastAsia="华文楷体" w:cs="华文楷体"/>
                <w:b/>
                <w:color w:val="7E5400"/>
                <w:sz w:val="19"/>
              </w:rPr>
              <w:t>余能定义与线弹性结论</w:t>
            </w:r>
          </w:p>
          <w:p w14:paraId="102DDE65">
            <w:pPr>
              <w:pStyle w:val="164"/>
              <w:rPr>
                <w:rFonts w:hint="eastAsia" w:ascii="华文楷体" w:hAnsi="华文楷体" w:eastAsia="华文楷体" w:cs="华文楷体"/>
              </w:rPr>
            </w:pPr>
            <m:oMath>
              <m:sSup>
                <m:e>
                  <m:r>
                    <m:t>U</m:t>
                  </m:r>
                </m:e>
                <m:sup>
                  <m:r>
                    <m:rPr>
                      <m:sty m:val="p"/>
                    </m:rPr>
                    <m:t>*</m:t>
                  </m:r>
                </m:sup>
              </m:sSup>
              <m:r>
                <m:rPr>
                  <m:sty m:val="p"/>
                </m:rPr>
                <m:t>=</m:t>
              </m:r>
              <m:nary>
                <m:naryPr>
                  <m:chr m:val="∫"/>
                  <m:limLoc m:val="subSup"/>
                  <m:subHide m:val="off"/>
                  <m:supHide m:val="off"/>
                </m:naryPr>
                <m:sub>
                  <m:r>
                    <m:t>0</m:t>
                  </m:r>
                </m:sub>
                <m:sup>
                  <m:r>
                    <m:t>P</m:t>
                  </m:r>
                </m:sup>
                <m:e>
                  <m:r>
                    <m:t>δ</m:t>
                  </m:r>
                </m:e>
              </m:nary>
              <m:d>
                <m:dPr>
                  <m:begChr m:val="("/>
                  <m:endChr m:val=")"/>
                  <m:sepChr m:val=""/>
                  <m:grow/>
                </m:dPr>
                <m:e>
                  <m:r>
                    <m:t>P</m:t>
                  </m:r>
                  <m:r>
                    <m:rPr>
                      <m:sty m:val="p"/>
                    </m:rPr>
                    <m:t>′</m:t>
                  </m:r>
                </m:e>
              </m:d>
              <m:r>
                <m:t> </m:t>
              </m:r>
              <m:r>
                <m:t>d</m:t>
              </m:r>
              <m:r>
                <m:t>P</m:t>
              </m:r>
              <m:r>
                <m:rPr>
                  <m:sty m:val="p"/>
                </m:rPr>
                <m:t>′</m:t>
              </m:r>
              <m:r>
                <m:rPr>
                  <m:sty m:val="p"/>
                </m:rPr>
                <m:t>,</m:t>
              </m:r>
              <m:r>
                <m:t>  </m:t>
              </m:r>
              <m:sSup>
                <m:e>
                  <m:r>
                    <m:t>U</m:t>
                  </m:r>
                </m:e>
                <m:sup>
                  <m:r>
                    <m:rPr>
                      <m:sty m:val="p"/>
                    </m:rPr>
                    <m:t>*</m:t>
                  </m:r>
                </m:sup>
              </m:sSup>
              <m:r>
                <m:rPr>
                  <m:sty m:val="p"/>
                </m:rPr>
                <m:t>=</m:t>
              </m:r>
              <m:r>
                <m:t>U</m:t>
              </m:r>
            </m:oMath>
          </w:p>
        </w:tc>
      </w:tr>
    </w:tbl>
    <w:p w14:paraId="3F24896A">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9.4 功的互等定理与位移互等定理</w:t>
      </w:r>
    </w:p>
    <w:p w14:paraId="4AB27D60">
      <w:pPr>
        <w:rPr>
          <w:rFonts w:hint="eastAsia" w:ascii="华文楷体" w:hAnsi="华文楷体" w:eastAsia="华文楷体" w:cs="华文楷体"/>
        </w:rPr>
      </w:pPr>
      <w:r>
        <w:rPr>
          <w:rFonts w:hint="eastAsia" w:ascii="华文楷体" w:hAnsi="华文楷体" w:eastAsia="华文楷体" w:cs="华文楷体"/>
        </w:rPr>
        <w:t>考虑同一线弹性结构的两组载荷系统。由于总应变能与加载顺序无关，可以比较“先加载系统 1 再加载系统 2”和相反顺序，得到 Maxwell-Betti 互等关系。</w:t>
      </w:r>
    </w:p>
    <w:tbl>
      <w:tblPr>
        <w:tblStyle w:val="32"/>
        <w:tblW w:w="0" w:type="auto"/>
        <w:jc w:val="center"/>
        <w:tblLayout w:type="autofit"/>
        <w:tblCellMar>
          <w:top w:w="0" w:type="dxa"/>
          <w:left w:w="108" w:type="dxa"/>
          <w:bottom w:w="0" w:type="dxa"/>
          <w:right w:w="108" w:type="dxa"/>
        </w:tblCellMar>
      </w:tblPr>
      <w:tblGrid>
        <w:gridCol w:w="9972"/>
      </w:tblGrid>
      <w:tr w14:paraId="1AF7C964">
        <w:trPr>
          <w:cantSplit/>
          <w:jc w:val="center"/>
        </w:trPr>
        <w:tc>
          <w:tcPr>
            <w:tcW w:w="9972" w:type="dxa"/>
            <w:shd w:val="clear" w:color="auto" w:fill="FFF4CC"/>
            <w:tcMar>
              <w:top w:w="100" w:type="dxa"/>
              <w:left w:w="160" w:type="dxa"/>
              <w:bottom w:w="100" w:type="dxa"/>
              <w:right w:w="160" w:type="dxa"/>
            </w:tcMar>
          </w:tcPr>
          <w:p w14:paraId="685C42F8">
            <w:pPr>
              <w:rPr>
                <w:rFonts w:hint="eastAsia" w:ascii="华文楷体" w:hAnsi="华文楷体" w:eastAsia="华文楷体" w:cs="华文楷体"/>
              </w:rPr>
            </w:pPr>
            <w:r>
              <w:rPr>
                <w:rFonts w:hint="eastAsia" w:ascii="华文楷体" w:hAnsi="华文楷体" w:eastAsia="华文楷体" w:cs="华文楷体"/>
                <w:b/>
                <w:color w:val="7E5400"/>
                <w:sz w:val="19"/>
              </w:rPr>
              <w:t>功的互等定理</w:t>
            </w:r>
          </w:p>
          <w:p w14:paraId="52641BE1">
            <w:pPr>
              <w:pStyle w:val="164"/>
              <w:rPr>
                <w:rFonts w:hint="eastAsia" w:ascii="华文楷体" w:hAnsi="华文楷体" w:eastAsia="华文楷体" w:cs="华文楷体"/>
              </w:rPr>
            </w:pPr>
            <m:oMath>
              <m:nary>
                <m:naryPr>
                  <m:chr m:val="∑"/>
                  <m:limLoc m:val="undOvr"/>
                  <m:subHide m:val="off"/>
                  <m:supHide m:val="on"/>
                </m:naryPr>
                <m:sub>
                  <m:r>
                    <m:t>i</m:t>
                  </m:r>
                </m:sub>
                <m:sup>
                  <m:r>
                    <m:t>​</m:t>
                  </m:r>
                </m:sup>
                <m:e>
                  <m:sSubSup>
                    <m:e>
                      <m:r>
                        <m:t>P</m:t>
                      </m:r>
                    </m:e>
                    <m:sub>
                      <m:r>
                        <m:t>i</m:t>
                      </m:r>
                    </m:sub>
                    <m:sup>
                      <m:d>
                        <m:dPr>
                          <m:begChr m:val="("/>
                          <m:endChr m:val=")"/>
                          <m:sepChr m:val=""/>
                          <m:grow/>
                        </m:dPr>
                        <m:e>
                          <m:r>
                            <m:t>1</m:t>
                          </m:r>
                        </m:e>
                      </m:d>
                    </m:sup>
                  </m:sSubSup>
                </m:e>
              </m:nary>
              <m:sSubSup>
                <m:e>
                  <m:r>
                    <m:t>δ</m:t>
                  </m:r>
                </m:e>
                <m:sub>
                  <m:r>
                    <m:t>i</m:t>
                  </m:r>
                </m:sub>
                <m:sup>
                  <m:d>
                    <m:dPr>
                      <m:begChr m:val="("/>
                      <m:endChr m:val=")"/>
                      <m:sepChr m:val=""/>
                      <m:grow/>
                    </m:dPr>
                    <m:e>
                      <m:r>
                        <m:t>2</m:t>
                      </m:r>
                    </m:e>
                  </m:d>
                </m:sup>
              </m:sSubSup>
              <m:r>
                <m:rPr>
                  <m:sty m:val="p"/>
                </m:rPr>
                <m:t>=</m:t>
              </m:r>
              <m:nary>
                <m:naryPr>
                  <m:chr m:val="∑"/>
                  <m:limLoc m:val="undOvr"/>
                  <m:subHide m:val="off"/>
                  <m:supHide m:val="on"/>
                </m:naryPr>
                <m:sub>
                  <m:r>
                    <m:t>j</m:t>
                  </m:r>
                </m:sub>
                <m:sup>
                  <m:r>
                    <m:t>​</m:t>
                  </m:r>
                </m:sup>
                <m:e>
                  <m:sSubSup>
                    <m:e>
                      <m:r>
                        <m:t>P</m:t>
                      </m:r>
                    </m:e>
                    <m:sub>
                      <m:r>
                        <m:t>j</m:t>
                      </m:r>
                    </m:sub>
                    <m:sup>
                      <m:d>
                        <m:dPr>
                          <m:begChr m:val="("/>
                          <m:endChr m:val=")"/>
                          <m:sepChr m:val=""/>
                          <m:grow/>
                        </m:dPr>
                        <m:e>
                          <m:r>
                            <m:t>2</m:t>
                          </m:r>
                        </m:e>
                      </m:d>
                    </m:sup>
                  </m:sSubSup>
                </m:e>
              </m:nary>
              <m:sSubSup>
                <m:e>
                  <m:r>
                    <m:t>δ</m:t>
                  </m:r>
                </m:e>
                <m:sub>
                  <m:r>
                    <m:t>j</m:t>
                  </m:r>
                </m:sub>
                <m:sup>
                  <m:d>
                    <m:dPr>
                      <m:begChr m:val="("/>
                      <m:endChr m:val=")"/>
                      <m:sepChr m:val=""/>
                      <m:grow/>
                    </m:dPr>
                    <m:e>
                      <m:r>
                        <m:t>1</m:t>
                      </m:r>
                    </m:e>
                  </m:d>
                </m:sup>
              </m:sSubSup>
            </m:oMath>
          </w:p>
        </w:tc>
      </w:tr>
    </w:tbl>
    <w:p w14:paraId="7AEC066C">
      <w:pPr>
        <w:rPr>
          <w:rFonts w:hint="eastAsia" w:ascii="华文楷体" w:hAnsi="华文楷体" w:eastAsia="华文楷体" w:cs="华文楷体"/>
        </w:rPr>
      </w:pPr>
      <w:r>
        <w:rPr>
          <w:rFonts w:hint="eastAsia" w:ascii="华文楷体" w:hAnsi="华文楷体" w:eastAsia="华文楷体" w:cs="华文楷体"/>
        </w:rPr>
        <w:t>若两组系统各只有一个单位力，则得到位移互等：A 点单位力在 B 点产生的同方向位移，等于 B 点单位力在 A 点产生的同方向位移。</w:t>
      </w:r>
    </w:p>
    <w:tbl>
      <w:tblPr>
        <w:tblStyle w:val="32"/>
        <w:tblW w:w="0" w:type="auto"/>
        <w:jc w:val="center"/>
        <w:tblLayout w:type="autofit"/>
        <w:tblCellMar>
          <w:top w:w="0" w:type="dxa"/>
          <w:left w:w="108" w:type="dxa"/>
          <w:bottom w:w="0" w:type="dxa"/>
          <w:right w:w="108" w:type="dxa"/>
        </w:tblCellMar>
      </w:tblPr>
      <w:tblGrid>
        <w:gridCol w:w="9972"/>
      </w:tblGrid>
      <w:tr w14:paraId="6FA93C88">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FCBCD47">
            <w:pPr>
              <w:rPr>
                <w:rFonts w:hint="eastAsia" w:ascii="华文楷体" w:hAnsi="华文楷体" w:eastAsia="华文楷体" w:cs="华文楷体"/>
              </w:rPr>
            </w:pPr>
            <w:r>
              <w:rPr>
                <w:rFonts w:hint="eastAsia" w:ascii="华文楷体" w:hAnsi="华文楷体" w:eastAsia="华文楷体" w:cs="华文楷体"/>
                <w:b/>
                <w:color w:val="7E5400"/>
                <w:sz w:val="19"/>
              </w:rPr>
              <w:t>位移互等定理</w:t>
            </w:r>
          </w:p>
          <w:p w14:paraId="15D9B2F3">
            <w:pPr>
              <w:pStyle w:val="164"/>
              <w:rPr>
                <w:rFonts w:hint="eastAsia" w:ascii="华文楷体" w:hAnsi="华文楷体" w:eastAsia="华文楷体" w:cs="华文楷体"/>
              </w:rPr>
            </w:pPr>
            <m:oMath>
              <m:sSub>
                <m:e>
                  <m:r>
                    <m:t>δ</m:t>
                  </m:r>
                </m:e>
                <m:sub>
                  <m:r>
                    <m:t>A</m:t>
                  </m:r>
                  <m:r>
                    <m:t>B</m:t>
                  </m:r>
                </m:sub>
              </m:sSub>
              <m:r>
                <m:rPr>
                  <m:sty m:val="p"/>
                </m:rPr>
                <m:t>=</m:t>
              </m:r>
              <m:sSub>
                <m:e>
                  <m:r>
                    <m:t>δ</m:t>
                  </m:r>
                </m:e>
                <m:sub>
                  <m:r>
                    <m:t>B</m:t>
                  </m:r>
                  <m:r>
                    <m:t>A</m:t>
                  </m:r>
                </m:sub>
              </m:sSub>
            </m:oMath>
          </w:p>
        </w:tc>
      </w:tr>
    </w:tbl>
    <w:p w14:paraId="2E4CC688">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9.5 卡氏定理</w:t>
      </w:r>
    </w:p>
    <w:p w14:paraId="13139C37">
      <w:pPr>
        <w:pStyle w:val="5"/>
        <w:keepNext/>
        <w:rPr>
          <w:rFonts w:hint="eastAsia" w:ascii="华文楷体" w:hAnsi="华文楷体" w:eastAsia="华文楷体" w:cs="华文楷体"/>
        </w:rPr>
      </w:pPr>
      <w:r>
        <w:rPr>
          <w:rFonts w:hint="eastAsia" w:ascii="华文楷体" w:hAnsi="华文楷体" w:eastAsia="华文楷体" w:cs="华文楷体"/>
        </w:rPr>
        <w:t>9.5.1 卡氏第一定理</w:t>
      </w:r>
    </w:p>
    <w:p w14:paraId="28C2A48B">
      <w:pPr>
        <w:rPr>
          <w:rFonts w:hint="eastAsia" w:ascii="华文楷体" w:hAnsi="华文楷体" w:eastAsia="华文楷体" w:cs="华文楷体"/>
        </w:rPr>
      </w:pPr>
      <w:r>
        <w:t>以位移为独立变量表示应变能时，对某个位移求偏导可得到对应的广义力。课堂笔记将其用于一般弹性材料的能量思想。 不同教材对卡氏第一、第二定理的命名次序可能互换，学习时应以公式及其自变量为准。</w:t>
      </w:r>
    </w:p>
    <w:tbl>
      <w:tblPr>
        <w:tblStyle w:val="32"/>
        <w:tblW w:w="0" w:type="auto"/>
        <w:jc w:val="center"/>
        <w:tblLayout w:type="autofit"/>
        <w:tblCellMar>
          <w:top w:w="0" w:type="dxa"/>
          <w:left w:w="108" w:type="dxa"/>
          <w:bottom w:w="0" w:type="dxa"/>
          <w:right w:w="108" w:type="dxa"/>
        </w:tblCellMar>
      </w:tblPr>
      <w:tblGrid>
        <w:gridCol w:w="9972"/>
      </w:tblGrid>
      <w:tr w14:paraId="419F51E7">
        <w:trPr>
          <w:cantSplit/>
          <w:jc w:val="center"/>
        </w:trPr>
        <w:tc>
          <w:tcPr>
            <w:tcW w:w="9972" w:type="dxa"/>
            <w:shd w:val="clear" w:color="auto" w:fill="FFF4CC"/>
            <w:tcMar>
              <w:top w:w="100" w:type="dxa"/>
              <w:left w:w="160" w:type="dxa"/>
              <w:bottom w:w="100" w:type="dxa"/>
              <w:right w:w="160" w:type="dxa"/>
            </w:tcMar>
          </w:tcPr>
          <w:p w14:paraId="100FA744">
            <w:pPr>
              <w:rPr>
                <w:rFonts w:hint="eastAsia" w:ascii="华文楷体" w:hAnsi="华文楷体" w:eastAsia="华文楷体" w:cs="华文楷体"/>
              </w:rPr>
            </w:pPr>
            <w:r>
              <w:rPr>
                <w:rFonts w:hint="eastAsia" w:ascii="华文楷体" w:hAnsi="华文楷体" w:eastAsia="华文楷体" w:cs="华文楷体"/>
                <w:b/>
                <w:color w:val="7E5400"/>
                <w:sz w:val="19"/>
              </w:rPr>
              <w:t>卡氏第一定理（概念形式）</w:t>
            </w:r>
          </w:p>
          <w:p w14:paraId="482C1AAB">
            <w:pPr>
              <w:pStyle w:val="164"/>
              <w:rPr>
                <w:rFonts w:hint="eastAsia" w:ascii="华文楷体" w:hAnsi="华文楷体" w:eastAsia="华文楷体" w:cs="华文楷体"/>
              </w:rPr>
            </w:pPr>
            <m:oMath>
              <m:sSub>
                <m:e>
                  <m:r>
                    <m:t>P</m:t>
                  </m:r>
                </m:e>
                <m:sub>
                  <m:r>
                    <m:t>i</m:t>
                  </m:r>
                </m:sub>
              </m:sSub>
              <m:r>
                <m:rPr>
                  <m:sty m:val="p"/>
                </m:rPr>
                <m:t>=</m:t>
              </m:r>
              <m:f>
                <m:fPr>
                  <m:type m:val="bar"/>
                </m:fPr>
                <m:num>
                  <m:r>
                    <m:rPr>
                      <m:sty m:val="p"/>
                    </m:rPr>
                    <m:t>∂</m:t>
                  </m:r>
                  <m:r>
                    <m:t>U</m:t>
                  </m:r>
                </m:num>
                <m:den>
                  <m:r>
                    <m:rPr>
                      <m:sty m:val="p"/>
                    </m:rPr>
                    <m:t>∂</m:t>
                  </m:r>
                  <m:sSub>
                    <m:e>
                      <m:r>
                        <m:t>δ</m:t>
                      </m:r>
                    </m:e>
                    <m:sub>
                      <m:r>
                        <m:t>i</m:t>
                      </m:r>
                    </m:sub>
                  </m:sSub>
                </m:den>
              </m:f>
            </m:oMath>
          </w:p>
        </w:tc>
      </w:tr>
    </w:tbl>
    <w:p w14:paraId="01CBEBA4">
      <w:pPr>
        <w:pStyle w:val="5"/>
        <w:keepNext/>
        <w:rPr>
          <w:rFonts w:hint="eastAsia" w:ascii="华文楷体" w:hAnsi="华文楷体" w:eastAsia="华文楷体" w:cs="华文楷体"/>
        </w:rPr>
      </w:pPr>
      <w:r>
        <w:rPr>
          <w:rFonts w:hint="eastAsia" w:ascii="华文楷体" w:hAnsi="华文楷体" w:eastAsia="华文楷体" w:cs="华文楷体"/>
        </w:rPr>
        <w:t>9.5.2 卡氏第二定理</w:t>
      </w:r>
    </w:p>
    <w:p w14:paraId="1CB20866">
      <w:pPr>
        <w:rPr>
          <w:rFonts w:hint="eastAsia" w:ascii="华文楷体" w:hAnsi="华文楷体" w:eastAsia="华文楷体" w:cs="华文楷体"/>
        </w:rPr>
      </w:pPr>
      <w:r>
        <w:rPr>
          <w:rFonts w:hint="eastAsia" w:ascii="华文楷体" w:hAnsi="华文楷体" w:eastAsia="华文楷体" w:cs="华文楷体"/>
        </w:rPr>
        <w:t>对线弹性结构，若应变能表示为外载荷的函数，则对某个外力或外力矩求偏导，可得到该载荷作用点沿其方向的位移或转角。</w:t>
      </w:r>
    </w:p>
    <w:tbl>
      <w:tblPr>
        <w:tblStyle w:val="32"/>
        <w:tblW w:w="0" w:type="auto"/>
        <w:jc w:val="center"/>
        <w:tblLayout w:type="autofit"/>
        <w:tblCellMar>
          <w:top w:w="0" w:type="dxa"/>
          <w:left w:w="108" w:type="dxa"/>
          <w:bottom w:w="0" w:type="dxa"/>
          <w:right w:w="108" w:type="dxa"/>
        </w:tblCellMar>
      </w:tblPr>
      <w:tblGrid>
        <w:gridCol w:w="9972"/>
      </w:tblGrid>
      <w:tr w14:paraId="760DC3AE">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5071CBC6">
            <w:pPr>
              <w:rPr>
                <w:rFonts w:hint="eastAsia" w:ascii="华文楷体" w:hAnsi="华文楷体" w:eastAsia="华文楷体" w:cs="华文楷体"/>
              </w:rPr>
            </w:pPr>
            <w:r>
              <w:rPr>
                <w:rFonts w:hint="eastAsia" w:ascii="华文楷体" w:hAnsi="华文楷体" w:eastAsia="华文楷体" w:cs="华文楷体"/>
                <w:b/>
                <w:color w:val="7E5400"/>
                <w:sz w:val="19"/>
              </w:rPr>
              <w:t>卡氏第二定理</w:t>
            </w:r>
          </w:p>
          <w:p w14:paraId="47501C60">
            <w:pPr>
              <w:pStyle w:val="164"/>
              <w:rPr>
                <w:rFonts w:hint="eastAsia" w:ascii="华文楷体" w:hAnsi="华文楷体" w:eastAsia="华文楷体" w:cs="华文楷体"/>
              </w:rPr>
            </w:pPr>
            <m:oMath>
              <m:sSub>
                <m:e>
                  <m:r>
                    <m:t>δ</m:t>
                  </m:r>
                </m:e>
                <m:sub>
                  <m:r>
                    <m:t>i</m:t>
                  </m:r>
                </m:sub>
              </m:sSub>
              <m:r>
                <m:rPr>
                  <m:sty m:val="p"/>
                </m:rPr>
                <m:t>=</m:t>
              </m:r>
              <m:f>
                <m:fPr>
                  <m:type m:val="bar"/>
                </m:fPr>
                <m:num>
                  <m:r>
                    <m:rPr>
                      <m:sty m:val="p"/>
                    </m:rPr>
                    <m:t>∂</m:t>
                  </m:r>
                  <m:r>
                    <m:t>U</m:t>
                  </m:r>
                </m:num>
                <m:den>
                  <m:r>
                    <m:rPr>
                      <m:sty m:val="p"/>
                    </m:rPr>
                    <m:t>∂</m:t>
                  </m:r>
                  <m:sSub>
                    <m:e>
                      <m:r>
                        <m:t>P</m:t>
                      </m:r>
                    </m:e>
                    <m:sub>
                      <m:r>
                        <m:t>i</m:t>
                      </m:r>
                    </m:sub>
                  </m:sSub>
                </m:den>
              </m:f>
              <m:r>
                <m:rPr>
                  <m:sty m:val="p"/>
                </m:rPr>
                <m:t>,</m:t>
              </m:r>
              <m:r>
                <m:t>  </m:t>
              </m:r>
              <m:sSub>
                <m:e>
                  <m:r>
                    <m:t>θ</m:t>
                  </m:r>
                </m:e>
                <m:sub>
                  <m:r>
                    <m:t>i</m:t>
                  </m:r>
                </m:sub>
              </m:sSub>
              <m:r>
                <m:rPr>
                  <m:sty m:val="p"/>
                </m:rPr>
                <m:t>=</m:t>
              </m:r>
              <m:f>
                <m:fPr>
                  <m:type m:val="bar"/>
                </m:fPr>
                <m:num>
                  <m:r>
                    <m:rPr>
                      <m:sty m:val="p"/>
                    </m:rPr>
                    <m:t>∂</m:t>
                  </m:r>
                  <m:r>
                    <m:t>U</m:t>
                  </m:r>
                </m:num>
                <m:den>
                  <m:r>
                    <m:rPr>
                      <m:sty m:val="p"/>
                    </m:rPr>
                    <m:t>∂</m:t>
                  </m:r>
                  <m:sSub>
                    <m:e>
                      <m:r>
                        <m:t>M</m:t>
                      </m:r>
                    </m:e>
                    <m:sub>
                      <m:r>
                        <m:t>i</m:t>
                      </m:r>
                    </m:sub>
                  </m:sSub>
                </m:den>
              </m:f>
            </m:oMath>
          </w:p>
        </w:tc>
      </w:tr>
    </w:tbl>
    <w:p w14:paraId="5C44AC26">
      <w:pPr>
        <w:rPr>
          <w:rFonts w:hint="eastAsia" w:ascii="华文楷体" w:hAnsi="华文楷体" w:eastAsia="华文楷体" w:cs="华文楷体"/>
        </w:rPr>
      </w:pPr>
      <w:r>
        <w:rPr>
          <w:rFonts w:hint="eastAsia" w:ascii="华文楷体" w:hAnsi="华文楷体" w:eastAsia="华文楷体" w:cs="华文楷体"/>
        </w:rPr>
        <w:t>例如仅考虑梁弯曲时：</w:t>
      </w:r>
    </w:p>
    <w:tbl>
      <w:tblPr>
        <w:tblStyle w:val="32"/>
        <w:tblW w:w="0" w:type="auto"/>
        <w:jc w:val="center"/>
        <w:tblLayout w:type="autofit"/>
        <w:tblCellMar>
          <w:top w:w="0" w:type="dxa"/>
          <w:left w:w="108" w:type="dxa"/>
          <w:bottom w:w="0" w:type="dxa"/>
          <w:right w:w="108" w:type="dxa"/>
        </w:tblCellMar>
      </w:tblPr>
      <w:tblGrid>
        <w:gridCol w:w="9972"/>
      </w:tblGrid>
      <w:tr w14:paraId="6A57217B">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0EBFB135">
            <w:pPr>
              <w:rPr>
                <w:rFonts w:hint="eastAsia" w:ascii="华文楷体" w:hAnsi="华文楷体" w:eastAsia="华文楷体" w:cs="华文楷体"/>
              </w:rPr>
            </w:pPr>
            <w:r>
              <w:rPr>
                <w:rFonts w:hint="eastAsia" w:ascii="华文楷体" w:hAnsi="华文楷体" w:eastAsia="华文楷体" w:cs="华文楷体"/>
                <w:b/>
                <w:color w:val="7E5400"/>
                <w:sz w:val="19"/>
              </w:rPr>
              <w:t>弯曲问题的卡氏第二定理展开</w:t>
            </w:r>
          </w:p>
          <w:p w14:paraId="5FD0DED1">
            <w:pPr>
              <w:pStyle w:val="164"/>
              <w:rPr>
                <w:rFonts w:hint="eastAsia" w:ascii="华文楷体" w:hAnsi="华文楷体" w:eastAsia="华文楷体" w:cs="华文楷体"/>
              </w:rPr>
            </w:pPr>
            <m:oMath>
              <m:sSub>
                <m:e>
                  <m:r>
                    <m:t>δ</m:t>
                  </m:r>
                </m:e>
                <m:sub>
                  <m:r>
                    <m:t>i</m:t>
                  </m:r>
                </m:sub>
              </m:sSub>
              <m:r>
                <m:rPr>
                  <m:sty m:val="p"/>
                </m:rPr>
                <m:t>=</m:t>
              </m:r>
              <m:f>
                <m:fPr>
                  <m:type m:val="bar"/>
                </m:fPr>
                <m:num>
                  <m:r>
                    <m:rPr>
                      <m:sty m:val="p"/>
                    </m:rPr>
                    <m:t>∂</m:t>
                  </m:r>
                </m:num>
                <m:den>
                  <m:r>
                    <m:rPr>
                      <m:sty m:val="p"/>
                    </m:rPr>
                    <m:t>∂</m:t>
                  </m:r>
                  <m:sSub>
                    <m:e>
                      <m:r>
                        <m:t>P</m:t>
                      </m:r>
                    </m:e>
                    <m:sub>
                      <m:r>
                        <m:t>i</m:t>
                      </m:r>
                    </m:sub>
                  </m:sSub>
                </m:den>
              </m:f>
              <m:nary>
                <m:naryPr>
                  <m:chr m:val="∫"/>
                  <m:limLoc m:val="subSup"/>
                  <m:subHide m:val="off"/>
                  <m:supHide m:val="off"/>
                </m:naryPr>
                <m:sub>
                  <m:r>
                    <m:t>0</m:t>
                  </m:r>
                </m:sub>
                <m:sup>
                  <m:r>
                    <m:t>L</m:t>
                  </m:r>
                </m:sup>
                <m:e>
                  <m:f>
                    <m:fPr>
                      <m:type m:val="bar"/>
                    </m:fPr>
                    <m:num>
                      <m:sSup>
                        <m:e>
                          <m:r>
                            <m:t>M</m:t>
                          </m:r>
                        </m:e>
                        <m:sup>
                          <m:r>
                            <m:t>2</m:t>
                          </m:r>
                        </m:sup>
                      </m:sSup>
                      <m:d>
                        <m:dPr>
                          <m:begChr m:val="("/>
                          <m:endChr m:val=")"/>
                          <m:sepChr m:val=""/>
                          <m:grow/>
                        </m:dPr>
                        <m:e>
                          <m:r>
                            <m:t>x</m:t>
                          </m:r>
                        </m:e>
                      </m:d>
                    </m:num>
                    <m:den>
                      <m:r>
                        <m:t>2</m:t>
                      </m:r>
                      <m:r>
                        <m:t>E</m:t>
                      </m:r>
                      <m:r>
                        <m:t>I</m:t>
                      </m:r>
                    </m:den>
                  </m:f>
                </m:e>
              </m:nary>
              <m:r>
                <m:t> </m:t>
              </m:r>
              <m:r>
                <m:t>d</m:t>
              </m:r>
              <m:r>
                <m:t>x</m:t>
              </m:r>
              <m:r>
                <m:rPr>
                  <m:sty m:val="p"/>
                </m:rPr>
                <m:t>=</m:t>
              </m:r>
              <m:nary>
                <m:naryPr>
                  <m:chr m:val="∫"/>
                  <m:limLoc m:val="subSup"/>
                  <m:subHide m:val="off"/>
                  <m:supHide m:val="off"/>
                </m:naryPr>
                <m:sub>
                  <m:r>
                    <m:t>0</m:t>
                  </m:r>
                </m:sub>
                <m:sup>
                  <m:r>
                    <m:t>L</m:t>
                  </m:r>
                </m:sup>
                <m:e>
                  <m:f>
                    <m:fPr>
                      <m:type m:val="bar"/>
                    </m:fPr>
                    <m:num>
                      <m:r>
                        <m:t>M</m:t>
                      </m:r>
                    </m:num>
                    <m:den>
                      <m:r>
                        <m:t>E</m:t>
                      </m:r>
                      <m:r>
                        <m:t>I</m:t>
                      </m:r>
                    </m:den>
                  </m:f>
                </m:e>
              </m:nary>
              <m:f>
                <m:fPr>
                  <m:type m:val="bar"/>
                </m:fPr>
                <m:num>
                  <m:r>
                    <m:rPr>
                      <m:sty m:val="p"/>
                    </m:rPr>
                    <m:t>∂</m:t>
                  </m:r>
                  <m:r>
                    <m:t>M</m:t>
                  </m:r>
                </m:num>
                <m:den>
                  <m:r>
                    <m:rPr>
                      <m:sty m:val="p"/>
                    </m:rPr>
                    <m:t>∂</m:t>
                  </m:r>
                  <m:sSub>
                    <m:e>
                      <m:r>
                        <m:t>P</m:t>
                      </m:r>
                    </m:e>
                    <m:sub>
                      <m:r>
                        <m:t>i</m:t>
                      </m:r>
                    </m:sub>
                  </m:sSub>
                </m:den>
              </m:f>
              <m:r>
                <m:t> </m:t>
              </m:r>
              <m:r>
                <m:t>d</m:t>
              </m:r>
              <m:r>
                <m:t>x</m:t>
              </m:r>
            </m:oMath>
          </w:p>
        </w:tc>
      </w:tr>
      <w:tr w14:paraId="23959DC7">
        <w:tblPrEx>
          <w:tblCellMar>
            <w:top w:w="0" w:type="dxa"/>
            <w:left w:w="108" w:type="dxa"/>
            <w:bottom w:w="0" w:type="dxa"/>
            <w:right w:w="108" w:type="dxa"/>
          </w:tblCellMar>
        </w:tblPrEx>
        <w:trPr>
          <w:cantSplit/>
        </w:trPr>
        <w:tc>
          <w:tcPr>
            <w:tcW w:w="9972" w:type="dxa"/>
            <w:shd w:val="clear" w:color="auto" w:fill="FFF4CC"/>
            <w:tcMar>
              <w:top w:w="110" w:type="dxa"/>
              <w:left w:w="160" w:type="dxa"/>
              <w:bottom w:w="110" w:type="dxa"/>
              <w:right w:w="160" w:type="dxa"/>
            </w:tcMar>
          </w:tcPr>
          <w:p w14:paraId="3A783188">
            <w:pPr>
              <w:rPr>
                <w:rFonts w:hint="eastAsia" w:ascii="华文楷体" w:hAnsi="华文楷体" w:eastAsia="华文楷体" w:cs="华文楷体"/>
              </w:rPr>
            </w:pPr>
            <w:r>
              <w:rPr>
                <w:rFonts w:hint="eastAsia" w:ascii="华文楷体" w:hAnsi="华文楷体" w:eastAsia="华文楷体" w:cs="华文楷体"/>
                <w:b/>
                <w:color w:val="464646"/>
              </w:rPr>
              <w:t xml:space="preserve">符号意义  </w:t>
            </w:r>
            <w:r>
              <w:rPr>
                <w:rFonts w:hint="eastAsia" w:ascii="华文楷体" w:hAnsi="华文楷体" w:eastAsia="华文楷体" w:cs="华文楷体"/>
              </w:rPr>
              <w:t>卡氏第二定理得到的位移正负，表示实际位移方向与所选广义载荷正方向的相对关系。</w:t>
            </w:r>
          </w:p>
        </w:tc>
      </w:tr>
    </w:tbl>
    <w:p w14:paraId="46480315">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9.6 虚功原理</w:t>
      </w:r>
    </w:p>
    <w:p w14:paraId="4BA4BAC9">
      <w:pPr>
        <w:rPr>
          <w:rFonts w:hint="eastAsia" w:ascii="华文楷体" w:hAnsi="华文楷体" w:eastAsia="华文楷体" w:cs="华文楷体"/>
        </w:rPr>
      </w:pPr>
      <w:r>
        <w:rPr>
          <w:rFonts w:hint="eastAsia" w:ascii="华文楷体" w:hAnsi="华文楷体" w:eastAsia="华文楷体" w:cs="华文楷体"/>
        </w:rPr>
        <w:t>材料力学中的虚功法通常取“实际体系”提供真实内力，另取一个满足约束的虚位移/虚载荷体系。线弹性结构中，外力虚功与内力虚功相等。</w:t>
      </w:r>
    </w:p>
    <w:tbl>
      <w:tblPr>
        <w:tblStyle w:val="32"/>
        <w:tblW w:w="0" w:type="auto"/>
        <w:jc w:val="center"/>
        <w:tblLayout w:type="autofit"/>
        <w:tblCellMar>
          <w:top w:w="0" w:type="dxa"/>
          <w:left w:w="108" w:type="dxa"/>
          <w:bottom w:w="0" w:type="dxa"/>
          <w:right w:w="108" w:type="dxa"/>
        </w:tblCellMar>
      </w:tblPr>
      <w:tblGrid>
        <w:gridCol w:w="9972"/>
      </w:tblGrid>
      <w:tr w14:paraId="0338AF22">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2C0C73A9">
            <w:pPr>
              <w:rPr>
                <w:rFonts w:hint="eastAsia" w:ascii="华文楷体" w:hAnsi="华文楷体" w:eastAsia="华文楷体" w:cs="华文楷体"/>
              </w:rPr>
            </w:pPr>
            <w:r>
              <w:rPr>
                <w:rFonts w:hint="eastAsia" w:ascii="华文楷体" w:hAnsi="华文楷体" w:eastAsia="华文楷体" w:cs="华文楷体"/>
                <w:b/>
                <w:color w:val="7E5400"/>
                <w:sz w:val="19"/>
              </w:rPr>
              <w:t>虚功原理的抽象形式</w:t>
            </w:r>
          </w:p>
          <w:p w14:paraId="08D0FF09">
            <w:pPr>
              <w:pStyle w:val="164"/>
              <w:rPr>
                <w:rFonts w:hint="eastAsia" w:ascii="华文楷体" w:hAnsi="华文楷体" w:eastAsia="华文楷体" w:cs="华文楷体"/>
              </w:rPr>
            </w:pPr>
            <m:oMath>
              <m:r>
                <m:t>δ</m:t>
              </m:r>
              <m:sSub>
                <m:e>
                  <m:r>
                    <m:t>W</m:t>
                  </m:r>
                </m:e>
                <m:sub>
                  <m:r>
                    <m:t>e</m:t>
                  </m:r>
                  <m:r>
                    <m:t>x</m:t>
                  </m:r>
                  <m:r>
                    <m:t>t</m:t>
                  </m:r>
                </m:sub>
              </m:sSub>
              <m:r>
                <m:rPr>
                  <m:sty m:val="p"/>
                </m:rPr>
                <m:t>=</m:t>
              </m:r>
              <m:r>
                <m:t>δ</m:t>
              </m:r>
              <m:sSub>
                <m:e>
                  <m:r>
                    <m:t>W</m:t>
                  </m:r>
                </m:e>
                <m:sub>
                  <m:r>
                    <m:t>i</m:t>
                  </m:r>
                  <m:r>
                    <m:t>n</m:t>
                  </m:r>
                  <m:r>
                    <m:t>t</m:t>
                  </m:r>
                </m:sub>
              </m:sSub>
            </m:oMath>
          </w:p>
        </w:tc>
      </w:tr>
    </w:tbl>
    <w:p w14:paraId="543D0DA9">
      <w:pPr>
        <w:rPr>
          <w:rFonts w:hint="eastAsia" w:ascii="华文楷体" w:hAnsi="华文楷体" w:eastAsia="华文楷体" w:cs="华文楷体"/>
        </w:rPr>
      </w:pPr>
      <w:r>
        <w:rPr>
          <w:rFonts w:hint="eastAsia" w:ascii="华文楷体" w:hAnsi="华文楷体" w:eastAsia="华文楷体" w:cs="华文楷体"/>
        </w:rPr>
        <w:t>对杆、轴、梁组合的一维结构，可以写成：</w:t>
      </w:r>
    </w:p>
    <w:tbl>
      <w:tblPr>
        <w:tblStyle w:val="32"/>
        <w:tblW w:w="0" w:type="auto"/>
        <w:jc w:val="center"/>
        <w:tblLayout w:type="autofit"/>
        <w:tblCellMar>
          <w:top w:w="0" w:type="dxa"/>
          <w:left w:w="108" w:type="dxa"/>
          <w:bottom w:w="0" w:type="dxa"/>
          <w:right w:w="108" w:type="dxa"/>
        </w:tblCellMar>
      </w:tblPr>
      <w:tblGrid>
        <w:gridCol w:w="9972"/>
      </w:tblGrid>
      <w:tr w14:paraId="12DF537F">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7593A2DE">
            <w:pPr>
              <w:rPr>
                <w:rFonts w:hint="eastAsia" w:ascii="华文楷体" w:hAnsi="华文楷体" w:eastAsia="华文楷体" w:cs="华文楷体"/>
              </w:rPr>
            </w:pPr>
            <w:r>
              <w:rPr>
                <w:rFonts w:hint="eastAsia" w:ascii="华文楷体" w:hAnsi="华文楷体" w:eastAsia="华文楷体" w:cs="华文楷体"/>
                <w:b/>
                <w:color w:val="7E5400"/>
                <w:sz w:val="19"/>
              </w:rPr>
              <w:t>一维杆系的虚功/单位载荷积分框架</w:t>
            </w:r>
          </w:p>
          <w:p w14:paraId="1ACD772F">
            <w:pPr>
              <w:pStyle w:val="164"/>
              <w:rPr>
                <w:rFonts w:hint="eastAsia" w:ascii="华文楷体" w:hAnsi="华文楷体" w:eastAsia="华文楷体" w:cs="华文楷体"/>
              </w:rPr>
            </w:pPr>
            <m:oMath>
              <m:r>
                <m:rPr>
                  <m:sty m:val="p"/>
                </m:rPr>
                <m:t>∑</m:t>
              </m:r>
              <m:sSub>
                <m:e>
                  <m:r>
                    <m:t>P</m:t>
                  </m:r>
                </m:e>
                <m:sub>
                  <m:r>
                    <m:t>i</m:t>
                  </m:r>
                </m:sub>
              </m:sSub>
              <m:r>
                <m:t> </m:t>
              </m:r>
              <m:sSubSup>
                <m:e>
                  <m:r>
                    <m:t>δ</m:t>
                  </m:r>
                </m:e>
                <m:sub>
                  <m:r>
                    <m:t>i</m:t>
                  </m:r>
                </m:sub>
                <m:sup>
                  <m:r>
                    <m:rPr>
                      <m:sty m:val="p"/>
                    </m:rPr>
                    <m:t>*</m:t>
                  </m:r>
                </m:sup>
              </m:sSubSup>
              <m:r>
                <m:rPr>
                  <m:sty m:val="p"/>
                </m:rPr>
                <m:t>=</m:t>
              </m:r>
              <m:nary>
                <m:naryPr>
                  <m:chr m:val="∫"/>
                  <m:limLoc m:val="subSup"/>
                  <m:subHide m:val="off"/>
                  <m:supHide m:val="off"/>
                </m:naryPr>
                <m:sub>
                  <m:r>
                    <m:t>0</m:t>
                  </m:r>
                </m:sub>
                <m:sup>
                  <m:r>
                    <m:t>L</m:t>
                  </m:r>
                </m:sup>
                <m:e>
                  <m:d>
                    <m:dPr>
                      <m:begChr m:val="("/>
                      <m:endChr m:val=")"/>
                      <m:sepChr m:val=""/>
                      <m:grow/>
                    </m:dPr>
                    <m:e>
                      <m:f>
                        <m:fPr>
                          <m:type m:val="bar"/>
                        </m:fPr>
                        <m:num>
                          <m:r>
                            <m:t>N</m:t>
                          </m:r>
                          <m:sSup>
                            <m:e>
                              <m:r>
                                <m:t>N</m:t>
                              </m:r>
                            </m:e>
                            <m:sup>
                              <m:r>
                                <m:rPr>
                                  <m:sty m:val="p"/>
                                </m:rPr>
                                <m:t>*</m:t>
                              </m:r>
                            </m:sup>
                          </m:sSup>
                        </m:num>
                        <m:den>
                          <m:r>
                            <m:t>E</m:t>
                          </m:r>
                          <m:r>
                            <m:t>A</m:t>
                          </m:r>
                        </m:den>
                      </m:f>
                      <m:r>
                        <m:rPr>
                          <m:sty m:val="p"/>
                        </m:rPr>
                        <m:t>+</m:t>
                      </m:r>
                      <m:f>
                        <m:fPr>
                          <m:type m:val="bar"/>
                        </m:fPr>
                        <m:num>
                          <m:r>
                            <m:t>M</m:t>
                          </m:r>
                          <m:sSup>
                            <m:e>
                              <m:r>
                                <m:t>M</m:t>
                              </m:r>
                            </m:e>
                            <m:sup>
                              <m:r>
                                <m:rPr>
                                  <m:sty m:val="p"/>
                                </m:rPr>
                                <m:t>*</m:t>
                              </m:r>
                            </m:sup>
                          </m:sSup>
                        </m:num>
                        <m:den>
                          <m:r>
                            <m:t>E</m:t>
                          </m:r>
                          <m:r>
                            <m:t>I</m:t>
                          </m:r>
                        </m:den>
                      </m:f>
                      <m:r>
                        <m:rPr>
                          <m:sty m:val="p"/>
                        </m:rPr>
                        <m:t>+</m:t>
                      </m:r>
                      <m:f>
                        <m:fPr>
                          <m:type m:val="bar"/>
                        </m:fPr>
                        <m:num>
                          <m:r>
                            <m:t>T</m:t>
                          </m:r>
                          <m:sSup>
                            <m:e>
                              <m:r>
                                <m:t>T</m:t>
                              </m:r>
                            </m:e>
                            <m:sup>
                              <m:r>
                                <m:rPr>
                                  <m:sty m:val="p"/>
                                </m:rPr>
                                <m:t>*</m:t>
                              </m:r>
                            </m:sup>
                          </m:sSup>
                        </m:num>
                        <m:den>
                          <m:r>
                            <m:t>G</m:t>
                          </m:r>
                          <m:sSub>
                            <m:e>
                              <m:r>
                                <m:t>I</m:t>
                              </m:r>
                            </m:e>
                            <m:sub>
                              <m:r>
                                <m:t>p</m:t>
                              </m:r>
                            </m:sub>
                          </m:sSub>
                        </m:den>
                      </m:f>
                      <m:r>
                        <m:rPr>
                          <m:sty m:val="p"/>
                        </m:rPr>
                        <m:t>+</m:t>
                      </m:r>
                      <m:r>
                        <m:rPr>
                          <m:sty m:val="p"/>
                        </m:rPr>
                        <m:t>⋯</m:t>
                      </m:r>
                    </m:e>
                  </m:d>
                </m:e>
              </m:nary>
              <m:r>
                <m:t>d</m:t>
              </m:r>
              <m:r>
                <m:t>x</m:t>
              </m:r>
            </m:oMath>
          </w:p>
        </w:tc>
      </w:tr>
    </w:tbl>
    <w:p w14:paraId="2B0B0F56">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9.7 单位载荷法</w:t>
      </w:r>
    </w:p>
    <w:p w14:paraId="121722B8">
      <w:pPr>
        <w:rPr>
          <w:rFonts w:hint="eastAsia" w:ascii="华文楷体" w:hAnsi="华文楷体" w:eastAsia="华文楷体" w:cs="华文楷体"/>
        </w:rPr>
      </w:pPr>
      <w:r>
        <w:rPr>
          <w:rFonts w:hint="eastAsia" w:ascii="华文楷体" w:hAnsi="华文楷体" w:eastAsia="华文楷体" w:cs="华文楷体"/>
        </w:rPr>
        <w:t xml:space="preserve">若要求某点沿某方向的位移，在该点沿所求方向施加单位力 1；若要求转角，则施加单位力矩 1。单位载荷体系产生的内力记为 </w:t>
      </w:r>
      <m:oMath>
        <m:acc>
          <m:accPr>
            <m:chr m:val="‾"/>
          </m:accPr>
          <m:e>
            <m:r>
              <m:t>N</m:t>
            </m:r>
          </m:e>
        </m:acc>
        <m:r>
          <m:rPr>
            <m:sty m:val="p"/>
          </m:rPr>
          <m:t>,</m:t>
        </m:r>
        <m:acc>
          <m:accPr>
            <m:chr m:val="‾"/>
          </m:accPr>
          <m:e>
            <m:r>
              <m:t>M</m:t>
            </m:r>
          </m:e>
        </m:acc>
        <m:r>
          <m:rPr>
            <m:sty m:val="p"/>
          </m:rPr>
          <m:t>,</m:t>
        </m:r>
        <m:acc>
          <m:accPr>
            <m:chr m:val="‾"/>
          </m:accPr>
          <m:e>
            <m:r>
              <m:t>T</m:t>
            </m:r>
          </m:e>
        </m:acc>
      </m:oMath>
      <w:r>
        <w:rPr>
          <w:rFonts w:hint="eastAsia" w:ascii="华文楷体" w:hAnsi="华文楷体" w:eastAsia="华文楷体" w:cs="华文楷体"/>
        </w:rPr>
        <w:t>，实际载荷体系内力记为 N、M、T。</w:t>
      </w:r>
    </w:p>
    <w:tbl>
      <w:tblPr>
        <w:tblStyle w:val="32"/>
        <w:tblW w:w="0" w:type="auto"/>
        <w:jc w:val="center"/>
        <w:tblLayout w:type="autofit"/>
        <w:tblCellMar>
          <w:top w:w="0" w:type="dxa"/>
          <w:left w:w="108" w:type="dxa"/>
          <w:bottom w:w="0" w:type="dxa"/>
          <w:right w:w="108" w:type="dxa"/>
        </w:tblCellMar>
      </w:tblPr>
      <w:tblGrid>
        <w:gridCol w:w="9972"/>
      </w:tblGrid>
      <w:tr w14:paraId="3314DC4A">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368530A9">
            <w:pPr>
              <w:rPr>
                <w:rFonts w:hint="eastAsia" w:ascii="华文楷体" w:hAnsi="华文楷体" w:eastAsia="华文楷体" w:cs="华文楷体"/>
              </w:rPr>
            </w:pPr>
            <w:r>
              <w:rPr>
                <w:rFonts w:hint="eastAsia" w:ascii="华文楷体" w:hAnsi="华文楷体" w:eastAsia="华文楷体" w:cs="华文楷体"/>
                <w:b/>
                <w:color w:val="7E5400"/>
                <w:sz w:val="19"/>
              </w:rPr>
              <w:t>单位载荷法的一般式（忽略剪切项）</w:t>
            </w:r>
          </w:p>
          <w:p w14:paraId="64FD48D7">
            <w:pPr>
              <w:pStyle w:val="164"/>
              <w:rPr>
                <w:rFonts w:hint="eastAsia" w:ascii="华文楷体" w:hAnsi="华文楷体" w:eastAsia="华文楷体" w:cs="华文楷体"/>
              </w:rPr>
            </w:pPr>
            <m:oMath>
              <m:r>
                <m:t>δ</m:t>
              </m:r>
              <m:r>
                <m:rPr>
                  <m:sty m:val="p"/>
                </m:rPr>
                <m:t>=</m:t>
              </m:r>
              <m:nary>
                <m:naryPr>
                  <m:chr m:val="∫"/>
                  <m:limLoc m:val="subSup"/>
                  <m:subHide m:val="off"/>
                  <m:supHide m:val="off"/>
                </m:naryPr>
                <m:sub>
                  <m:r>
                    <m:t>0</m:t>
                  </m:r>
                </m:sub>
                <m:sup>
                  <m:r>
                    <m:t>L</m:t>
                  </m:r>
                </m:sup>
                <m:e>
                  <m:d>
                    <m:dPr>
                      <m:begChr m:val="("/>
                      <m:endChr m:val=")"/>
                      <m:sepChr m:val=""/>
                      <m:grow/>
                    </m:dPr>
                    <m:e>
                      <m:f>
                        <m:fPr>
                          <m:type m:val="bar"/>
                        </m:fPr>
                        <m:num>
                          <m:r>
                            <m:t>N</m:t>
                          </m:r>
                          <m:acc>
                            <m:accPr>
                              <m:chr m:val="‾"/>
                            </m:accPr>
                            <m:e>
                              <m:r>
                                <m:t>N</m:t>
                              </m:r>
                            </m:e>
                          </m:acc>
                        </m:num>
                        <m:den>
                          <m:r>
                            <m:t>E</m:t>
                          </m:r>
                          <m:r>
                            <m:t>A</m:t>
                          </m:r>
                        </m:den>
                      </m:f>
                      <m:r>
                        <m:rPr>
                          <m:sty m:val="p"/>
                        </m:rPr>
                        <m:t>+</m:t>
                      </m:r>
                      <m:f>
                        <m:fPr>
                          <m:type m:val="bar"/>
                        </m:fPr>
                        <m:num>
                          <m:r>
                            <m:t>M</m:t>
                          </m:r>
                          <m:acc>
                            <m:accPr>
                              <m:chr m:val="‾"/>
                            </m:accPr>
                            <m:e>
                              <m:r>
                                <m:t>M</m:t>
                              </m:r>
                            </m:e>
                          </m:acc>
                        </m:num>
                        <m:den>
                          <m:r>
                            <m:t>E</m:t>
                          </m:r>
                          <m:r>
                            <m:t>I</m:t>
                          </m:r>
                        </m:den>
                      </m:f>
                      <m:r>
                        <m:rPr>
                          <m:sty m:val="p"/>
                        </m:rPr>
                        <m:t>+</m:t>
                      </m:r>
                      <m:f>
                        <m:fPr>
                          <m:type m:val="bar"/>
                        </m:fPr>
                        <m:num>
                          <m:r>
                            <m:t>T</m:t>
                          </m:r>
                          <m:acc>
                            <m:accPr>
                              <m:chr m:val="‾"/>
                            </m:accPr>
                            <m:e>
                              <m:r>
                                <m:t>T</m:t>
                              </m:r>
                            </m:e>
                          </m:acc>
                        </m:num>
                        <m:den>
                          <m:r>
                            <m:t>G</m:t>
                          </m:r>
                          <m:sSub>
                            <m:e>
                              <m:r>
                                <m:t>I</m:t>
                              </m:r>
                            </m:e>
                            <m:sub>
                              <m:r>
                                <m:t>p</m:t>
                              </m:r>
                            </m:sub>
                          </m:sSub>
                        </m:den>
                      </m:f>
                    </m:e>
                  </m:d>
                </m:e>
              </m:nary>
              <m:r>
                <m:t>d</m:t>
              </m:r>
              <m:r>
                <m:t>x</m:t>
              </m:r>
            </m:oMath>
          </w:p>
        </w:tc>
      </w:tr>
    </w:tbl>
    <w:p w14:paraId="5199BBC6">
      <w:pPr>
        <w:rPr>
          <w:rFonts w:hint="eastAsia" w:ascii="华文楷体" w:hAnsi="华文楷体" w:eastAsia="华文楷体" w:cs="华文楷体"/>
        </w:rPr>
      </w:pPr>
      <w:r>
        <w:rPr>
          <w:rFonts w:hint="eastAsia" w:ascii="华文楷体" w:hAnsi="华文楷体" w:eastAsia="华文楷体" w:cs="华文楷体"/>
        </w:rPr>
        <w:t>多数细长梁位移题主要由弯曲贡献控制，可简化为：</w:t>
      </w:r>
    </w:p>
    <w:tbl>
      <w:tblPr>
        <w:tblStyle w:val="32"/>
        <w:tblW w:w="0" w:type="auto"/>
        <w:jc w:val="center"/>
        <w:tblLayout w:type="autofit"/>
        <w:tblCellMar>
          <w:top w:w="0" w:type="dxa"/>
          <w:left w:w="108" w:type="dxa"/>
          <w:bottom w:w="0" w:type="dxa"/>
          <w:right w:w="108" w:type="dxa"/>
        </w:tblCellMar>
      </w:tblPr>
      <w:tblGrid>
        <w:gridCol w:w="9972"/>
      </w:tblGrid>
      <w:tr w14:paraId="11E4282D">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2EE2F62A">
            <w:pPr>
              <w:rPr>
                <w:rFonts w:hint="eastAsia" w:ascii="华文楷体" w:hAnsi="华文楷体" w:eastAsia="华文楷体" w:cs="华文楷体"/>
              </w:rPr>
            </w:pPr>
            <w:r>
              <w:rPr>
                <w:rFonts w:hint="eastAsia" w:ascii="华文楷体" w:hAnsi="华文楷体" w:eastAsia="华文楷体" w:cs="华文楷体"/>
                <w:b/>
                <w:color w:val="7E5400"/>
                <w:sz w:val="19"/>
              </w:rPr>
              <w:t>梁弯曲单位载荷法</w:t>
            </w:r>
          </w:p>
          <w:p w14:paraId="7F48E923">
            <w:pPr>
              <w:pStyle w:val="164"/>
              <w:rPr>
                <w:rFonts w:hint="eastAsia" w:ascii="华文楷体" w:hAnsi="华文楷体" w:eastAsia="华文楷体" w:cs="华文楷体"/>
              </w:rPr>
            </w:pPr>
            <m:oMath>
              <m:r>
                <m:t>δ</m:t>
              </m:r>
              <m:r>
                <m:rPr>
                  <m:sty m:val="p"/>
                </m:rPr>
                <m:t>=</m:t>
              </m:r>
              <m:nary>
                <m:naryPr>
                  <m:chr m:val="∫"/>
                  <m:limLoc m:val="subSup"/>
                  <m:subHide m:val="off"/>
                  <m:supHide m:val="off"/>
                </m:naryPr>
                <m:sub>
                  <m:r>
                    <m:t>0</m:t>
                  </m:r>
                </m:sub>
                <m:sup>
                  <m:r>
                    <m:t>L</m:t>
                  </m:r>
                </m:sup>
                <m:e>
                  <m:f>
                    <m:fPr>
                      <m:type m:val="bar"/>
                    </m:fPr>
                    <m:num>
                      <m:r>
                        <m:t>M</m:t>
                      </m:r>
                      <m:d>
                        <m:dPr>
                          <m:begChr m:val="("/>
                          <m:endChr m:val=")"/>
                          <m:sepChr m:val=""/>
                          <m:grow/>
                        </m:dPr>
                        <m:e>
                          <m:r>
                            <m:t>x</m:t>
                          </m:r>
                        </m:e>
                      </m:d>
                      <m:acc>
                        <m:accPr>
                          <m:chr m:val="‾"/>
                        </m:accPr>
                        <m:e>
                          <m:r>
                            <m:t>M</m:t>
                          </m:r>
                        </m:e>
                      </m:acc>
                      <m:d>
                        <m:dPr>
                          <m:begChr m:val="("/>
                          <m:endChr m:val=")"/>
                          <m:sepChr m:val=""/>
                          <m:grow/>
                        </m:dPr>
                        <m:e>
                          <m:r>
                            <m:t>x</m:t>
                          </m:r>
                        </m:e>
                      </m:d>
                    </m:num>
                    <m:den>
                      <m:r>
                        <m:t>E</m:t>
                      </m:r>
                      <m:r>
                        <m:t>I</m:t>
                      </m:r>
                    </m:den>
                  </m:f>
                </m:e>
              </m:nary>
              <m:r>
                <m:t> </m:t>
              </m:r>
              <m:r>
                <m:t>d</m:t>
              </m:r>
              <m:r>
                <m:t>x</m:t>
              </m:r>
            </m:oMath>
          </w:p>
        </w:tc>
      </w:tr>
    </w:tbl>
    <w:p w14:paraId="1A9141B2">
      <w:pPr>
        <w:pStyle w:val="5"/>
        <w:keepNext/>
        <w:rPr>
          <w:rFonts w:hint="eastAsia" w:ascii="华文楷体" w:hAnsi="华文楷体" w:eastAsia="华文楷体" w:cs="华文楷体"/>
        </w:rPr>
      </w:pPr>
      <w:r>
        <w:rPr>
          <w:rFonts w:hint="eastAsia" w:ascii="华文楷体" w:hAnsi="华文楷体" w:eastAsia="华文楷体" w:cs="华文楷体"/>
        </w:rPr>
        <w:t>9.7.1 标准操作流程</w:t>
      </w:r>
    </w:p>
    <w:p w14:paraId="226EA04C">
      <w:pPr>
        <w:pStyle w:val="16"/>
        <w:ind w:left="340"/>
        <w:rPr>
          <w:rFonts w:hint="eastAsia" w:ascii="华文楷体" w:hAnsi="华文楷体" w:eastAsia="华文楷体" w:cs="华文楷体"/>
        </w:rPr>
      </w:pPr>
      <w:r>
        <w:rPr>
          <w:rFonts w:hint="eastAsia" w:ascii="华文楷体" w:hAnsi="华文楷体" w:eastAsia="华文楷体" w:cs="华文楷体"/>
        </w:rPr>
        <w:t>建立实际载荷体系，求实际内力图 M(x)；</w:t>
      </w:r>
    </w:p>
    <w:p w14:paraId="5D9EC67C">
      <w:pPr>
        <w:pStyle w:val="16"/>
        <w:ind w:left="340"/>
        <w:rPr>
          <w:rFonts w:hint="eastAsia" w:ascii="华文楷体" w:hAnsi="华文楷体" w:eastAsia="华文楷体" w:cs="华文楷体"/>
        </w:rPr>
      </w:pPr>
      <w:r>
        <w:rPr>
          <w:rFonts w:hint="eastAsia" w:ascii="华文楷体" w:hAnsi="华文楷体" w:eastAsia="华文楷体" w:cs="华文楷体"/>
        </w:rPr>
        <w:t xml:space="preserve">在待求位移点沿待求方向施加单位力/单位矩，求虚内力图 </w:t>
      </w:r>
      <m:oMath>
        <m:acc>
          <m:accPr>
            <m:chr m:val="‾"/>
          </m:accPr>
          <m:e>
            <m:r>
              <m:t>M</m:t>
            </m:r>
          </m:e>
        </m:acc>
        <m:d>
          <m:dPr>
            <m:begChr m:val="("/>
            <m:endChr m:val=")"/>
            <m:sepChr m:val=""/>
            <m:grow/>
          </m:dPr>
          <m:e>
            <m:r>
              <m:t>x</m:t>
            </m:r>
          </m:e>
        </m:d>
      </m:oMath>
      <w:r>
        <w:rPr>
          <w:rFonts w:hint="eastAsia" w:ascii="华文楷体" w:hAnsi="华文楷体" w:eastAsia="华文楷体" w:cs="华文楷体"/>
        </w:rPr>
        <w:t>；</w:t>
      </w:r>
    </w:p>
    <w:p w14:paraId="2C031F67">
      <w:pPr>
        <w:pStyle w:val="16"/>
        <w:ind w:left="340"/>
        <w:rPr>
          <w:rFonts w:hint="eastAsia" w:ascii="华文楷体" w:hAnsi="华文楷体" w:eastAsia="华文楷体" w:cs="华文楷体"/>
        </w:rPr>
      </w:pPr>
      <w:r>
        <w:rPr>
          <w:rFonts w:hint="eastAsia" w:ascii="华文楷体" w:hAnsi="华文楷体" w:eastAsia="华文楷体" w:cs="华文楷体"/>
        </w:rPr>
        <w:t xml:space="preserve">按构件分段积分 </w:t>
      </w:r>
      <m:oMath>
        <m:r>
          <m:t>M</m:t>
        </m:r>
        <m:acc>
          <m:accPr>
            <m:chr m:val="‾"/>
          </m:accPr>
          <m:e>
            <m:r>
              <m:t>M</m:t>
            </m:r>
          </m:e>
        </m:acc>
        <m:r>
          <m:rPr>
            <m:sty m:val="p"/>
          </m:rPr>
          <m:t>/</m:t>
        </m:r>
        <m:d>
          <m:dPr>
            <m:begChr m:val="("/>
            <m:endChr m:val=")"/>
            <m:sepChr m:val=""/>
            <m:grow/>
          </m:dPr>
          <m:e>
            <m:r>
              <m:t>E</m:t>
            </m:r>
            <m:r>
              <m:t>I</m:t>
            </m:r>
          </m:e>
        </m:d>
      </m:oMath>
      <w:r>
        <w:rPr>
          <w:rFonts w:hint="eastAsia" w:ascii="华文楷体" w:hAnsi="华文楷体" w:eastAsia="华文楷体" w:cs="华文楷体"/>
        </w:rPr>
        <w:t>；</w:t>
      </w:r>
    </w:p>
    <w:p w14:paraId="2984944B">
      <w:pPr>
        <w:pStyle w:val="16"/>
        <w:ind w:left="340"/>
        <w:rPr>
          <w:rFonts w:hint="eastAsia" w:ascii="华文楷体" w:hAnsi="华文楷体" w:eastAsia="华文楷体" w:cs="华文楷体"/>
        </w:rPr>
      </w:pPr>
      <w:r>
        <w:rPr>
          <w:rFonts w:hint="eastAsia" w:ascii="华文楷体" w:hAnsi="华文楷体" w:eastAsia="华文楷体" w:cs="华文楷体"/>
        </w:rPr>
        <w:t>结果为正表示实际位移与单位载荷方向一致，负表示相反。</w:t>
      </w:r>
    </w:p>
    <w:p w14:paraId="63A0DFD8">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9.8 图乘法</w:t>
      </w:r>
    </w:p>
    <w:p w14:paraId="0E1A9B9B">
      <w:pPr>
        <w:rPr>
          <w:rFonts w:hint="eastAsia" w:ascii="华文楷体" w:hAnsi="华文楷体" w:eastAsia="华文楷体" w:cs="华文楷体"/>
        </w:rPr>
      </w:pPr>
      <w:r>
        <w:rPr>
          <w:rFonts w:hint="eastAsia" w:ascii="华文楷体" w:hAnsi="华文楷体" w:eastAsia="华文楷体" w:cs="华文楷体"/>
        </w:rPr>
        <w:t>当 EI 为常数，且一个弯矩图为直线或分段直线时，单位载荷积分可以利用面积—形心性质简化为图乘法。课堂笔记记录了“实际 M 图面积乘以该面积形心处的虚 M 值”的核心结构。</w:t>
      </w:r>
    </w:p>
    <w:tbl>
      <w:tblPr>
        <w:tblStyle w:val="32"/>
        <w:tblW w:w="0" w:type="auto"/>
        <w:jc w:val="center"/>
        <w:tblLayout w:type="autofit"/>
        <w:tblCellMar>
          <w:top w:w="0" w:type="dxa"/>
          <w:left w:w="108" w:type="dxa"/>
          <w:bottom w:w="0" w:type="dxa"/>
          <w:right w:w="108" w:type="dxa"/>
        </w:tblCellMar>
      </w:tblPr>
      <w:tblGrid>
        <w:gridCol w:w="9972"/>
      </w:tblGrid>
      <w:tr w14:paraId="60F0884E">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42EBA487">
            <w:pPr>
              <w:rPr>
                <w:rFonts w:hint="eastAsia" w:ascii="华文楷体" w:hAnsi="华文楷体" w:eastAsia="华文楷体" w:cs="华文楷体"/>
              </w:rPr>
            </w:pPr>
            <w:r>
              <w:rPr>
                <w:rFonts w:hint="eastAsia" w:ascii="华文楷体" w:hAnsi="华文楷体" w:eastAsia="华文楷体" w:cs="华文楷体"/>
                <w:b/>
                <w:color w:val="7E5400"/>
                <w:sz w:val="19"/>
              </w:rPr>
              <w:t>图乘法的面积—形心形式（满足线性条件时）</w:t>
            </w:r>
          </w:p>
          <w:p w14:paraId="53CF5A74">
            <w:pPr>
              <w:pStyle w:val="164"/>
              <w:rPr>
                <w:rFonts w:hint="eastAsia" w:ascii="华文楷体" w:hAnsi="华文楷体" w:eastAsia="华文楷体" w:cs="华文楷体"/>
              </w:rPr>
            </w:pPr>
            <m:oMath>
              <m:nary>
                <m:naryPr>
                  <m:chr m:val="∫"/>
                  <m:limLoc m:val="subSup"/>
                  <m:subHide m:val="off"/>
                  <m:supHide m:val="on"/>
                </m:naryPr>
                <m:sub>
                  <m:r>
                    <m:t>l</m:t>
                  </m:r>
                </m:sub>
                <m:sup>
                  <m:r>
                    <m:t>​</m:t>
                  </m:r>
                </m:sup>
                <m:e>
                  <m:r>
                    <m:t>M</m:t>
                  </m:r>
                </m:e>
              </m:nary>
              <m:d>
                <m:dPr>
                  <m:begChr m:val="("/>
                  <m:endChr m:val=")"/>
                  <m:sepChr m:val=""/>
                  <m:grow/>
                </m:dPr>
                <m:e>
                  <m:r>
                    <m:t>x</m:t>
                  </m:r>
                </m:e>
              </m:d>
              <m:acc>
                <m:accPr>
                  <m:chr m:val="‾"/>
                </m:accPr>
                <m:e>
                  <m:r>
                    <m:t>M</m:t>
                  </m:r>
                </m:e>
              </m:acc>
              <m:d>
                <m:dPr>
                  <m:begChr m:val="("/>
                  <m:endChr m:val=")"/>
                  <m:sepChr m:val=""/>
                  <m:grow/>
                </m:dPr>
                <m:e>
                  <m:r>
                    <m:t>x</m:t>
                  </m:r>
                </m:e>
              </m:d>
              <m:r>
                <m:t> </m:t>
              </m:r>
              <m:r>
                <m:t>d</m:t>
              </m:r>
              <m:r>
                <m:t>x</m:t>
              </m:r>
              <m:r>
                <m:rPr>
                  <m:sty m:val="p"/>
                </m:rPr>
                <m:t>=</m:t>
              </m:r>
              <m:sSub>
                <m:e>
                  <m:r>
                    <m:t>A</m:t>
                  </m:r>
                </m:e>
                <m:sub>
                  <m:r>
                    <m:t>M</m:t>
                  </m:r>
                </m:sub>
              </m:sSub>
              <m:r>
                <m:t> </m:t>
              </m:r>
              <m:acc>
                <m:accPr>
                  <m:chr m:val="‾"/>
                </m:accPr>
                <m:e>
                  <m:r>
                    <m:t>M</m:t>
                  </m:r>
                </m:e>
              </m:acc>
              <m:d>
                <m:dPr>
                  <m:begChr m:val="("/>
                  <m:endChr m:val=")"/>
                  <m:sepChr m:val=""/>
                  <m:grow/>
                </m:dPr>
                <m:e>
                  <m:sSub>
                    <m:e>
                      <m:r>
                        <m:t>x</m:t>
                      </m:r>
                    </m:e>
                    <m:sub>
                      <m:r>
                        <m:t>c</m:t>
                      </m:r>
                    </m:sub>
                  </m:sSub>
                </m:e>
              </m:d>
            </m:oMath>
          </w:p>
        </w:tc>
      </w:tr>
      <w:tr w14:paraId="254F3F65">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4E2432CD">
            <w:pPr>
              <w:rPr>
                <w:rFonts w:hint="eastAsia" w:ascii="华文楷体" w:hAnsi="华文楷体" w:eastAsia="华文楷体" w:cs="华文楷体"/>
              </w:rPr>
            </w:pPr>
            <w:r>
              <w:rPr>
                <w:rFonts w:hint="eastAsia" w:ascii="华文楷体" w:hAnsi="华文楷体" w:eastAsia="华文楷体" w:cs="华文楷体"/>
                <w:b/>
                <w:color w:val="7E5400"/>
                <w:sz w:val="19"/>
              </w:rPr>
              <w:t>EI 常数时的图乘结果</w:t>
            </w:r>
          </w:p>
          <w:p w14:paraId="0AC935F8">
            <w:pPr>
              <w:pStyle w:val="164"/>
              <w:rPr>
                <w:rFonts w:hint="eastAsia" w:ascii="华文楷体" w:hAnsi="华文楷体" w:eastAsia="华文楷体" w:cs="华文楷体"/>
              </w:rPr>
            </w:pPr>
            <m:oMath>
              <m:r>
                <m:t>δ</m:t>
              </m:r>
              <m:r>
                <m:rPr>
                  <m:sty m:val="p"/>
                </m:rPr>
                <m:t>=</m:t>
              </m:r>
              <m:f>
                <m:fPr>
                  <m:type m:val="bar"/>
                </m:fPr>
                <m:num>
                  <m:sSub>
                    <m:e>
                      <m:r>
                        <m:t>A</m:t>
                      </m:r>
                    </m:e>
                    <m:sub>
                      <m:r>
                        <m:t>M</m:t>
                      </m:r>
                    </m:sub>
                  </m:sSub>
                  <m:r>
                    <m:t> </m:t>
                  </m:r>
                  <m:acc>
                    <m:accPr>
                      <m:chr m:val="‾"/>
                    </m:accPr>
                    <m:e>
                      <m:r>
                        <m:t>M</m:t>
                      </m:r>
                    </m:e>
                  </m:acc>
                  <m:d>
                    <m:dPr>
                      <m:begChr m:val="("/>
                      <m:endChr m:val=")"/>
                      <m:sepChr m:val=""/>
                      <m:grow/>
                    </m:dPr>
                    <m:e>
                      <m:sSub>
                        <m:e>
                          <m:r>
                            <m:t>x</m:t>
                          </m:r>
                        </m:e>
                        <m:sub>
                          <m:r>
                            <m:t>c</m:t>
                          </m:r>
                        </m:sub>
                      </m:sSub>
                    </m:e>
                  </m:d>
                </m:num>
                <m:den>
                  <m:r>
                    <m:t>E</m:t>
                  </m:r>
                  <m:r>
                    <m:t>I</m:t>
                  </m:r>
                </m:den>
              </m:f>
            </m:oMath>
          </w:p>
        </w:tc>
      </w:tr>
    </w:tbl>
    <w:p w14:paraId="3AEA3424">
      <w:pPr>
        <w:pStyle w:val="5"/>
        <w:keepNext/>
        <w:rPr>
          <w:rFonts w:hint="eastAsia" w:ascii="华文楷体" w:hAnsi="华文楷体" w:eastAsia="华文楷体" w:cs="华文楷体"/>
        </w:rPr>
      </w:pPr>
      <w:r>
        <w:rPr>
          <w:rFonts w:hint="eastAsia" w:ascii="华文楷体" w:hAnsi="华文楷体" w:eastAsia="华文楷体" w:cs="华文楷体"/>
        </w:rPr>
        <w:t>9.8.1 分段原则</w:t>
      </w:r>
    </w:p>
    <w:p w14:paraId="0238DD96">
      <w:pPr>
        <w:pStyle w:val="16"/>
        <w:ind w:left="340"/>
        <w:rPr>
          <w:rFonts w:hint="eastAsia" w:ascii="华文楷体" w:hAnsi="华文楷体" w:eastAsia="华文楷体" w:cs="华文楷体"/>
        </w:rPr>
      </w:pPr>
      <w:r>
        <w:rPr>
          <w:rFonts w:hint="eastAsia" w:ascii="华文楷体" w:hAnsi="华文楷体" w:eastAsia="华文楷体" w:cs="华文楷体"/>
        </w:rPr>
        <w:t>M 图有正负号变化时应在过零点处分段；</w:t>
      </w:r>
    </w:p>
    <w:p w14:paraId="199288D1">
      <w:pPr>
        <w:pStyle w:val="16"/>
        <w:ind w:left="340"/>
        <w:rPr>
          <w:rFonts w:hint="eastAsia" w:ascii="华文楷体" w:hAnsi="华文楷体" w:eastAsia="华文楷体" w:cs="华文楷体"/>
        </w:rPr>
      </w:pPr>
      <w:r>
        <w:rPr>
          <w:rFonts w:hint="eastAsia" w:ascii="华文楷体" w:hAnsi="华文楷体" w:eastAsia="华文楷体" w:cs="华文楷体"/>
        </w:rPr>
        <w:t>作为“线性图”的那一个弯矩图出现折点时应分段；</w:t>
      </w:r>
    </w:p>
    <w:p w14:paraId="1A4B6D3C">
      <w:pPr>
        <w:pStyle w:val="16"/>
        <w:ind w:left="340"/>
        <w:rPr>
          <w:rFonts w:hint="eastAsia" w:ascii="华文楷体" w:hAnsi="华文楷体" w:eastAsia="华文楷体" w:cs="华文楷体"/>
        </w:rPr>
      </w:pPr>
      <w:r>
        <w:rPr>
          <w:rFonts w:hint="eastAsia" w:ascii="华文楷体" w:hAnsi="华文楷体" w:eastAsia="华文楷体" w:cs="华文楷体"/>
        </w:rPr>
        <w:t>EI 变化处必须分段；</w:t>
      </w:r>
    </w:p>
    <w:p w14:paraId="7935D1B1">
      <w:pPr>
        <w:pStyle w:val="16"/>
        <w:ind w:left="340"/>
        <w:rPr>
          <w:rFonts w:hint="eastAsia" w:ascii="华文楷体" w:hAnsi="华文楷体" w:eastAsia="华文楷体" w:cs="华文楷体"/>
        </w:rPr>
      </w:pPr>
      <w:r>
        <w:rPr>
          <w:rFonts w:hint="eastAsia" w:ascii="华文楷体" w:hAnsi="华文楷体" w:eastAsia="华文楷体" w:cs="华文楷体"/>
        </w:rPr>
        <w:t>同侧图形乘积为正、异侧为负（按所采用弯矩图符号）。</w:t>
      </w:r>
    </w:p>
    <w:p w14:paraId="35C00EDA">
      <w:pPr>
        <w:pStyle w:val="5"/>
        <w:keepNext/>
        <w:rPr>
          <w:rFonts w:hint="eastAsia" w:ascii="华文楷体" w:hAnsi="华文楷体" w:eastAsia="华文楷体" w:cs="华文楷体"/>
        </w:rPr>
      </w:pPr>
      <w:r>
        <w:rPr>
          <w:rFonts w:hint="eastAsia" w:ascii="华文楷体" w:hAnsi="华文楷体" w:eastAsia="华文楷体" w:cs="华文楷体"/>
        </w:rPr>
        <w:t>9.8.2 常用抛物线面积与形心</w:t>
      </w:r>
    </w:p>
    <w:p w14:paraId="7D1C863A">
      <w:pPr>
        <w:rPr>
          <w:rFonts w:hint="eastAsia" w:ascii="华文楷体" w:hAnsi="华文楷体" w:eastAsia="华文楷体" w:cs="华文楷体"/>
        </w:rPr>
      </w:pPr>
      <w:r>
        <w:rPr>
          <w:rFonts w:hint="eastAsia" w:ascii="华文楷体" w:hAnsi="华文楷体" w:eastAsia="华文楷体" w:cs="华文楷体"/>
        </w:rPr>
        <w:t>对于标准二次抛物线图形，面积和形心位置可直接查表使用；但必须确认图形的顶点/切线条件与表中模型一致，不能只看“像抛物线”就套公式。</w:t>
      </w:r>
    </w:p>
    <w:p w14:paraId="40BD1654">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9.9 能量法求超静定问题</w:t>
      </w:r>
    </w:p>
    <w:p w14:paraId="1946EF8B">
      <w:pPr>
        <w:rPr>
          <w:rFonts w:hint="eastAsia" w:ascii="华文楷体" w:hAnsi="华文楷体" w:eastAsia="华文楷体" w:cs="华文楷体"/>
        </w:rPr>
      </w:pPr>
      <w:r>
        <w:rPr>
          <w:rFonts w:hint="eastAsia" w:ascii="华文楷体" w:hAnsi="华文楷体" w:eastAsia="华文楷体" w:cs="华文楷体"/>
        </w:rPr>
        <w:t>超静定结构中，可以选一个多余约束反力 X 作为未知广义力。去掉该约束得到静定基本体系，再通过“原约束处位移应满足指定条件”建立协调方程。</w:t>
      </w:r>
    </w:p>
    <w:tbl>
      <w:tblPr>
        <w:tblStyle w:val="32"/>
        <w:tblW w:w="0" w:type="auto"/>
        <w:jc w:val="center"/>
        <w:tblLayout w:type="autofit"/>
        <w:tblCellMar>
          <w:top w:w="0" w:type="dxa"/>
          <w:left w:w="108" w:type="dxa"/>
          <w:bottom w:w="0" w:type="dxa"/>
          <w:right w:w="108" w:type="dxa"/>
        </w:tblCellMar>
      </w:tblPr>
      <w:tblGrid>
        <w:gridCol w:w="9972"/>
      </w:tblGrid>
      <w:tr w14:paraId="212CD319">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70150438">
            <w:pPr>
              <w:rPr>
                <w:rFonts w:hint="eastAsia" w:ascii="华文楷体" w:hAnsi="华文楷体" w:eastAsia="华文楷体" w:cs="华文楷体"/>
              </w:rPr>
            </w:pPr>
            <w:r>
              <w:rPr>
                <w:rFonts w:hint="eastAsia" w:ascii="华文楷体" w:hAnsi="华文楷体" w:eastAsia="华文楷体" w:cs="华文楷体"/>
                <w:b/>
                <w:color w:val="7E5400"/>
                <w:sz w:val="19"/>
              </w:rPr>
              <w:t>无支座沉降时的卡氏协调方程</w:t>
            </w:r>
          </w:p>
          <w:p w14:paraId="0B222BAD">
            <w:pPr>
              <w:pStyle w:val="164"/>
              <w:rPr>
                <w:rFonts w:hint="eastAsia" w:ascii="华文楷体" w:hAnsi="华文楷体" w:eastAsia="华文楷体" w:cs="华文楷体"/>
              </w:rPr>
            </w:pPr>
            <m:oMath>
              <m:sSub>
                <m:e>
                  <m:r>
                    <m:t>δ</m:t>
                  </m:r>
                </m:e>
                <m:sub>
                  <m:r>
                    <m:t>X</m:t>
                  </m:r>
                </m:sub>
              </m:sSub>
              <m:r>
                <m:rPr>
                  <m:sty m:val="p"/>
                </m:rPr>
                <m:t>=</m:t>
              </m:r>
              <m:f>
                <m:fPr>
                  <m:type m:val="bar"/>
                </m:fPr>
                <m:num>
                  <m:r>
                    <m:rPr>
                      <m:sty m:val="p"/>
                    </m:rPr>
                    <m:t>∂</m:t>
                  </m:r>
                  <m:r>
                    <m:t>U</m:t>
                  </m:r>
                </m:num>
                <m:den>
                  <m:r>
                    <m:rPr>
                      <m:sty m:val="p"/>
                    </m:rPr>
                    <m:t>∂</m:t>
                  </m:r>
                  <m:r>
                    <m:t>X</m:t>
                  </m:r>
                </m:den>
              </m:f>
              <m:r>
                <m:rPr>
                  <m:sty m:val="p"/>
                </m:rPr>
                <m:t>=</m:t>
              </m:r>
              <m:r>
                <m:t>0</m:t>
              </m:r>
            </m:oMath>
          </w:p>
        </w:tc>
      </w:tr>
    </w:tbl>
    <w:p w14:paraId="383A0AD8">
      <w:pPr>
        <w:rPr>
          <w:rFonts w:hint="eastAsia" w:ascii="华文楷体" w:hAnsi="华文楷体" w:eastAsia="华文楷体" w:cs="华文楷体"/>
        </w:rPr>
      </w:pPr>
      <w:r>
        <w:rPr>
          <w:rFonts w:hint="eastAsia" w:ascii="华文楷体" w:hAnsi="华文楷体" w:eastAsia="华文楷体" w:cs="华文楷体"/>
        </w:rPr>
        <w:t xml:space="preserve">若有支座沉降 </w:t>
      </w:r>
      <m:oMath>
        <m:sSub>
          <m:e>
            <m:r>
              <m:t>Δ</m:t>
            </m:r>
          </m:e>
          <m:sub>
            <m:r>
              <m:t>0</m:t>
            </m:r>
          </m:sub>
        </m:sSub>
      </m:oMath>
      <w:r>
        <w:rPr>
          <w:rFonts w:hint="eastAsia" w:ascii="华文楷体" w:hAnsi="华文楷体" w:eastAsia="华文楷体" w:cs="华文楷体"/>
        </w:rPr>
        <w:t xml:space="preserve">，则应写为 </w:t>
      </w:r>
      <m:oMath>
        <m:r>
          <m:rPr>
            <m:sty m:val="p"/>
          </m:rPr>
          <m:t>∂</m:t>
        </m:r>
        <m:r>
          <m:t>U</m:t>
        </m:r>
        <m:r>
          <m:rPr>
            <m:sty m:val="p"/>
          </m:rPr>
          <m:t>/</m:t>
        </m:r>
        <m:r>
          <m:rPr>
            <m:sty m:val="p"/>
          </m:rPr>
          <m:t>∂</m:t>
        </m:r>
        <m:r>
          <m:t>X</m:t>
        </m:r>
        <m:r>
          <m:rPr>
            <m:sty m:val="p"/>
          </m:rPr>
          <m:t>=</m:t>
        </m:r>
        <m:sSub>
          <m:e>
            <m:r>
              <m:t>Δ</m:t>
            </m:r>
          </m:e>
          <m:sub>
            <m:r>
              <m:t>0</m:t>
            </m:r>
          </m:sub>
        </m:sSub>
      </m:oMath>
      <w:r>
        <w:rPr>
          <w:rFonts w:hint="eastAsia" w:ascii="华文楷体" w:hAnsi="华文楷体" w:eastAsia="华文楷体" w:cs="华文楷体"/>
        </w:rPr>
        <w:t>。温度变形、装配误差等也可以作为协调方程中的给定位移项。</w:t>
      </w:r>
    </w:p>
    <w:p w14:paraId="52B8397C">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9.10 能量法的统一理解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4D19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6928E6F9">
            <w:pPr>
              <w:rPr>
                <w:rFonts w:hint="eastAsia" w:ascii="华文楷体" w:hAnsi="华文楷体" w:eastAsia="华文楷体" w:cs="华文楷体"/>
              </w:rPr>
            </w:pPr>
            <w:r>
              <w:rPr>
                <w:rFonts w:hint="eastAsia" w:ascii="华文楷体" w:hAnsi="华文楷体" w:eastAsia="华文楷体" w:cs="华文楷体"/>
                <w:b/>
              </w:rPr>
              <w:t>方法</w:t>
            </w:r>
          </w:p>
        </w:tc>
        <w:tc>
          <w:tcPr>
            <w:tcW w:w="3324" w:type="dxa"/>
            <w:shd w:val="clear" w:color="auto" w:fill="DCE6F1"/>
            <w:vAlign w:val="center"/>
          </w:tcPr>
          <w:p w14:paraId="331AE658">
            <w:pPr>
              <w:rPr>
                <w:rFonts w:hint="eastAsia" w:ascii="华文楷体" w:hAnsi="华文楷体" w:eastAsia="华文楷体" w:cs="华文楷体"/>
              </w:rPr>
            </w:pPr>
            <w:r>
              <w:rPr>
                <w:rFonts w:hint="eastAsia" w:ascii="华文楷体" w:hAnsi="华文楷体" w:eastAsia="华文楷体" w:cs="华文楷体"/>
                <w:b/>
              </w:rPr>
              <w:t>核心思想</w:t>
            </w:r>
          </w:p>
        </w:tc>
        <w:tc>
          <w:tcPr>
            <w:tcW w:w="3324" w:type="dxa"/>
            <w:shd w:val="clear" w:color="auto" w:fill="DCE6F1"/>
            <w:vAlign w:val="center"/>
          </w:tcPr>
          <w:p w14:paraId="31A7C3B5">
            <w:pPr>
              <w:rPr>
                <w:rFonts w:hint="eastAsia" w:ascii="华文楷体" w:hAnsi="华文楷体" w:eastAsia="华文楷体" w:cs="华文楷体"/>
              </w:rPr>
            </w:pPr>
            <w:r>
              <w:rPr>
                <w:rFonts w:hint="eastAsia" w:ascii="华文楷体" w:hAnsi="华文楷体" w:eastAsia="华文楷体" w:cs="华文楷体"/>
                <w:b/>
              </w:rPr>
              <w:t>最适合的问题</w:t>
            </w:r>
          </w:p>
        </w:tc>
      </w:tr>
      <w:tr w14:paraId="288F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0C7F3DF2">
            <w:pPr>
              <w:rPr>
                <w:rFonts w:hint="eastAsia" w:ascii="华文楷体" w:hAnsi="华文楷体" w:eastAsia="华文楷体" w:cs="华文楷体"/>
              </w:rPr>
            </w:pPr>
            <w:r>
              <w:rPr>
                <w:rFonts w:hint="eastAsia" w:ascii="华文楷体" w:hAnsi="华文楷体" w:eastAsia="华文楷体" w:cs="华文楷体"/>
              </w:rPr>
              <w:t>功能原理</w:t>
            </w:r>
          </w:p>
        </w:tc>
        <w:tc>
          <w:tcPr>
            <w:tcW w:w="3324" w:type="dxa"/>
            <w:vAlign w:val="center"/>
          </w:tcPr>
          <w:p w14:paraId="61B69C2D">
            <w:pPr>
              <w:rPr>
                <w:rFonts w:hint="eastAsia" w:ascii="华文楷体" w:hAnsi="华文楷体" w:eastAsia="华文楷体" w:cs="华文楷体"/>
              </w:rPr>
            </w:pPr>
            <w:r>
              <w:rPr>
                <w:rFonts w:hint="eastAsia" w:ascii="华文楷体" w:hAnsi="华文楷体" w:eastAsia="华文楷体" w:cs="华文楷体"/>
              </w:rPr>
              <w:t>外力功 = 应变能</w:t>
            </w:r>
          </w:p>
        </w:tc>
        <w:tc>
          <w:tcPr>
            <w:tcW w:w="3324" w:type="dxa"/>
            <w:vAlign w:val="center"/>
          </w:tcPr>
          <w:p w14:paraId="2505DFE8">
            <w:pPr>
              <w:rPr>
                <w:rFonts w:hint="eastAsia" w:ascii="华文楷体" w:hAnsi="华文楷体" w:eastAsia="华文楷体" w:cs="华文楷体"/>
              </w:rPr>
            </w:pPr>
            <w:r>
              <w:rPr>
                <w:rFonts w:hint="eastAsia" w:ascii="华文楷体" w:hAnsi="华文楷体" w:eastAsia="华文楷体" w:cs="华文楷体"/>
              </w:rPr>
              <w:t>冲击/简单能量关系</w:t>
            </w:r>
          </w:p>
        </w:tc>
      </w:tr>
      <w:tr w14:paraId="6D885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3DEDCC9">
            <w:pPr>
              <w:rPr>
                <w:rFonts w:hint="eastAsia" w:ascii="华文楷体" w:hAnsi="华文楷体" w:eastAsia="华文楷体" w:cs="华文楷体"/>
              </w:rPr>
            </w:pPr>
            <w:r>
              <w:rPr>
                <w:rFonts w:hint="eastAsia" w:ascii="华文楷体" w:hAnsi="华文楷体" w:eastAsia="华文楷体" w:cs="华文楷体"/>
              </w:rPr>
              <w:t>卡氏第二定理</w:t>
            </w:r>
          </w:p>
        </w:tc>
        <w:tc>
          <w:tcPr>
            <w:tcW w:w="3324" w:type="dxa"/>
            <w:vAlign w:val="center"/>
          </w:tcPr>
          <w:p w14:paraId="481EEC33">
            <w:pPr>
              <w:rPr>
                <w:rFonts w:hint="eastAsia" w:ascii="华文楷体" w:hAnsi="华文楷体" w:eastAsia="华文楷体" w:cs="华文楷体"/>
              </w:rPr>
            </w:pPr>
            <w:r>
              <w:rPr>
                <w:rFonts w:hint="eastAsia" w:ascii="华文楷体" w:hAnsi="华文楷体" w:eastAsia="华文楷体" w:cs="华文楷体"/>
              </w:rPr>
              <w:t>对载荷求 U 的偏导得到位移</w:t>
            </w:r>
          </w:p>
        </w:tc>
        <w:tc>
          <w:tcPr>
            <w:tcW w:w="3324" w:type="dxa"/>
            <w:vAlign w:val="center"/>
          </w:tcPr>
          <w:p w14:paraId="37FC17AB">
            <w:pPr>
              <w:rPr>
                <w:rFonts w:hint="eastAsia" w:ascii="华文楷体" w:hAnsi="华文楷体" w:eastAsia="华文楷体" w:cs="华文楷体"/>
              </w:rPr>
            </w:pPr>
            <w:r>
              <w:rPr>
                <w:rFonts w:hint="eastAsia" w:ascii="华文楷体" w:hAnsi="华文楷体" w:eastAsia="华文楷体" w:cs="华文楷体"/>
              </w:rPr>
              <w:t>参数化载荷、超静定</w:t>
            </w:r>
          </w:p>
        </w:tc>
      </w:tr>
      <w:tr w14:paraId="34C8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1C6E0431">
            <w:pPr>
              <w:rPr>
                <w:rFonts w:hint="eastAsia" w:ascii="华文楷体" w:hAnsi="华文楷体" w:eastAsia="华文楷体" w:cs="华文楷体"/>
              </w:rPr>
            </w:pPr>
            <w:r>
              <w:rPr>
                <w:rFonts w:hint="eastAsia" w:ascii="华文楷体" w:hAnsi="华文楷体" w:eastAsia="华文楷体" w:cs="华文楷体"/>
              </w:rPr>
              <w:t>虚功/单位载荷</w:t>
            </w:r>
          </w:p>
        </w:tc>
        <w:tc>
          <w:tcPr>
            <w:tcW w:w="3324" w:type="dxa"/>
            <w:vAlign w:val="center"/>
          </w:tcPr>
          <w:p w14:paraId="02E75345">
            <w:pPr>
              <w:rPr>
                <w:rFonts w:hint="eastAsia" w:ascii="华文楷体" w:hAnsi="华文楷体" w:eastAsia="华文楷体" w:cs="华文楷体"/>
              </w:rPr>
            </w:pPr>
            <w:r>
              <w:rPr>
                <w:rFonts w:hint="eastAsia" w:ascii="华文楷体" w:hAnsi="华文楷体" w:eastAsia="华文楷体" w:cs="华文楷体"/>
              </w:rPr>
              <w:t>实际内力 × 虚内力积分</w:t>
            </w:r>
          </w:p>
        </w:tc>
        <w:tc>
          <w:tcPr>
            <w:tcW w:w="3324" w:type="dxa"/>
            <w:vAlign w:val="center"/>
          </w:tcPr>
          <w:p w14:paraId="7E2C624E">
            <w:pPr>
              <w:rPr>
                <w:rFonts w:hint="eastAsia" w:ascii="华文楷体" w:hAnsi="华文楷体" w:eastAsia="华文楷体" w:cs="华文楷体"/>
              </w:rPr>
            </w:pPr>
            <w:r>
              <w:rPr>
                <w:rFonts w:hint="eastAsia" w:ascii="华文楷体" w:hAnsi="华文楷体" w:eastAsia="华文楷体" w:cs="华文楷体"/>
              </w:rPr>
              <w:t>任意点位移/转角</w:t>
            </w:r>
          </w:p>
        </w:tc>
      </w:tr>
      <w:tr w14:paraId="6A46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52C0A1FF">
            <w:pPr>
              <w:rPr>
                <w:rFonts w:hint="eastAsia" w:ascii="华文楷体" w:hAnsi="华文楷体" w:eastAsia="华文楷体" w:cs="华文楷体"/>
              </w:rPr>
            </w:pPr>
            <w:r>
              <w:rPr>
                <w:rFonts w:hint="eastAsia" w:ascii="华文楷体" w:hAnsi="华文楷体" w:eastAsia="华文楷体" w:cs="华文楷体"/>
              </w:rPr>
              <w:t>图乘法</w:t>
            </w:r>
          </w:p>
        </w:tc>
        <w:tc>
          <w:tcPr>
            <w:tcW w:w="3324" w:type="dxa"/>
            <w:vAlign w:val="center"/>
          </w:tcPr>
          <w:p w14:paraId="273C8908">
            <w:pPr>
              <w:rPr>
                <w:rFonts w:hint="eastAsia" w:ascii="华文楷体" w:hAnsi="华文楷体" w:eastAsia="华文楷体" w:cs="华文楷体"/>
              </w:rPr>
            </w:pPr>
            <w:r>
              <w:rPr>
                <w:rFonts w:hint="eastAsia" w:ascii="华文楷体" w:hAnsi="华文楷体" w:eastAsia="华文楷体" w:cs="华文楷体"/>
              </w:rPr>
              <w:t>把积分变成面积×形心处纵坐标</w:t>
            </w:r>
          </w:p>
        </w:tc>
        <w:tc>
          <w:tcPr>
            <w:tcW w:w="3324" w:type="dxa"/>
            <w:vAlign w:val="center"/>
          </w:tcPr>
          <w:p w14:paraId="44A8F2F6">
            <w:pPr>
              <w:rPr>
                <w:rFonts w:hint="eastAsia" w:ascii="华文楷体" w:hAnsi="华文楷体" w:eastAsia="华文楷体" w:cs="华文楷体"/>
              </w:rPr>
            </w:pPr>
            <w:r>
              <w:rPr>
                <w:rFonts w:hint="eastAsia" w:ascii="华文楷体" w:hAnsi="华文楷体" w:eastAsia="华文楷体" w:cs="华文楷体"/>
              </w:rPr>
              <w:t>EI 常量、弯矩图简单</w:t>
            </w:r>
          </w:p>
        </w:tc>
      </w:tr>
    </w:tbl>
    <w:tbl>
      <w:tblPr>
        <w:tblStyle w:val="32"/>
        <w:tblW w:w="0" w:type="auto"/>
        <w:tblInd w:w="0" w:type="dxa"/>
        <w:tblLayout w:type="autofit"/>
        <w:tblCellMar>
          <w:top w:w="0" w:type="dxa"/>
          <w:left w:w="108" w:type="dxa"/>
          <w:bottom w:w="0" w:type="dxa"/>
          <w:right w:w="108" w:type="dxa"/>
        </w:tblCellMar>
      </w:tblPr>
      <w:tblGrid>
        <w:gridCol w:w="9972"/>
      </w:tblGrid>
      <w:tr w14:paraId="23A0F41F">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3FD73DDA">
            <w:pPr>
              <w:rPr>
                <w:rFonts w:hint="eastAsia" w:ascii="华文楷体" w:hAnsi="华文楷体" w:eastAsia="华文楷体" w:cs="华文楷体"/>
              </w:rPr>
            </w:pPr>
            <w:r>
              <w:rPr>
                <w:rFonts w:hint="eastAsia" w:ascii="华文楷体" w:hAnsi="华文楷体" w:eastAsia="华文楷体" w:cs="华文楷体"/>
                <w:b/>
                <w:color w:val="464646"/>
              </w:rPr>
              <w:t xml:space="preserve">与有限元的联系  </w:t>
            </w:r>
            <w:r>
              <w:rPr>
                <w:rFonts w:hint="eastAsia" w:ascii="华文楷体" w:hAnsi="华文楷体" w:eastAsia="华文楷体" w:cs="华文楷体"/>
              </w:rPr>
              <w:t xml:space="preserve">有限元刚度法本质上也建立在虚功/最小势能等变分原理上。单位载荷法中的 </w:t>
            </w:r>
            <m:oMath>
              <m:r>
                <m:rPr>
                  <m:sty m:val="p"/>
                </m:rPr>
                <m:t>∫</m:t>
              </m:r>
              <m:sSup>
                <m:e>
                  <m:r>
                    <m:t>B</m:t>
                  </m:r>
                </m:e>
                <m:sup>
                  <m:r>
                    <m:t>T</m:t>
                  </m:r>
                </m:sup>
              </m:sSup>
              <m:r>
                <m:t>D</m:t>
              </m:r>
              <m:r>
                <m:t>B</m:t>
              </m:r>
              <m:r>
                <m:t> </m:t>
              </m:r>
              <m:r>
                <m:t>d</m:t>
              </m:r>
              <m:r>
                <m:t>V</m:t>
              </m:r>
            </m:oMath>
            <w:r>
              <w:rPr>
                <w:rFonts w:hint="eastAsia" w:ascii="华文楷体" w:hAnsi="华文楷体" w:eastAsia="华文楷体" w:cs="华文楷体"/>
              </w:rPr>
              <w:t xml:space="preserve"> 思想，在有限元中演化为单元刚度矩阵；材料力学能量法是理解有限元弱形式非常好的桥梁。</w:t>
            </w:r>
          </w:p>
        </w:tc>
      </w:tr>
    </w:tbl>
    <w:p w14:paraId="2F1DA8D1">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9.11 本章总结</w:t>
      </w:r>
    </w:p>
    <w:tbl>
      <w:tblPr>
        <w:tblStyle w:val="32"/>
        <w:tblW w:w="0" w:type="auto"/>
        <w:tblInd w:w="0" w:type="dxa"/>
        <w:tblLayout w:type="autofit"/>
        <w:tblCellMar>
          <w:top w:w="0" w:type="dxa"/>
          <w:left w:w="108" w:type="dxa"/>
          <w:bottom w:w="0" w:type="dxa"/>
          <w:right w:w="108" w:type="dxa"/>
        </w:tblCellMar>
      </w:tblPr>
      <w:tblGrid>
        <w:gridCol w:w="9972"/>
      </w:tblGrid>
      <w:tr w14:paraId="06883922">
        <w:tblPrEx>
          <w:tblCellMar>
            <w:top w:w="0" w:type="dxa"/>
            <w:left w:w="108" w:type="dxa"/>
            <w:bottom w:w="0" w:type="dxa"/>
            <w:right w:w="108" w:type="dxa"/>
          </w:tblCellMar>
        </w:tblPrEx>
        <w:trPr>
          <w:cantSplit/>
        </w:trPr>
        <w:tc>
          <w:tcPr>
            <w:tcW w:w="9972" w:type="dxa"/>
            <w:shd w:val="clear" w:color="auto" w:fill="DFF3F5"/>
            <w:tcMar>
              <w:top w:w="110" w:type="dxa"/>
              <w:left w:w="160" w:type="dxa"/>
              <w:bottom w:w="110" w:type="dxa"/>
              <w:right w:w="160" w:type="dxa"/>
            </w:tcMar>
          </w:tcPr>
          <w:p w14:paraId="411544EC">
            <w:pPr>
              <w:rPr>
                <w:rFonts w:hint="eastAsia" w:ascii="华文楷体" w:hAnsi="华文楷体" w:eastAsia="华文楷体" w:cs="华文楷体"/>
              </w:rPr>
            </w:pPr>
            <w:r>
              <w:rPr>
                <w:rFonts w:hint="eastAsia" w:ascii="华文楷体" w:hAnsi="华文楷体" w:eastAsia="华文楷体" w:cs="华文楷体"/>
                <w:b/>
                <w:color w:val="464646"/>
              </w:rPr>
              <w:t xml:space="preserve">【本章核心思想】  </w:t>
            </w:r>
            <w:r>
              <w:rPr>
                <w:rFonts w:hint="eastAsia" w:ascii="华文楷体" w:hAnsi="华文楷体" w:eastAsia="华文楷体" w:cs="华文楷体"/>
              </w:rPr>
              <w:t>能量法不必先求完整挠曲线，而是把局部位移问题转化为全结构内力的能量积分。记住三条主线：U 是内力平方/刚度的积分；卡氏第二定理是对载荷求偏导；单位载荷法是“实际内力 × 单位载荷内力 / 刚度”积分。</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50DD7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215DA5C8">
            <w:pPr>
              <w:rPr>
                <w:rFonts w:hint="eastAsia" w:ascii="华文楷体" w:hAnsi="华文楷体" w:eastAsia="华文楷体" w:cs="华文楷体"/>
              </w:rPr>
            </w:pPr>
            <w:r>
              <w:rPr>
                <w:rFonts w:hint="eastAsia" w:ascii="华文楷体" w:hAnsi="华文楷体" w:eastAsia="华文楷体" w:cs="华文楷体"/>
                <w:b/>
              </w:rPr>
              <w:t>变形</w:t>
            </w:r>
          </w:p>
        </w:tc>
        <w:tc>
          <w:tcPr>
            <w:tcW w:w="3324" w:type="dxa"/>
            <w:shd w:val="clear" w:color="auto" w:fill="DCE6F1"/>
            <w:vAlign w:val="center"/>
          </w:tcPr>
          <w:p w14:paraId="346167E5">
            <w:pPr>
              <w:rPr>
                <w:rFonts w:hint="eastAsia" w:ascii="华文楷体" w:hAnsi="华文楷体" w:eastAsia="华文楷体" w:cs="华文楷体"/>
              </w:rPr>
            </w:pPr>
            <w:r>
              <w:rPr>
                <w:rFonts w:hint="eastAsia" w:ascii="华文楷体" w:hAnsi="华文楷体" w:eastAsia="华文楷体" w:cs="华文楷体"/>
                <w:b/>
              </w:rPr>
              <w:t>应变能密度积分形式</w:t>
            </w:r>
          </w:p>
        </w:tc>
        <w:tc>
          <w:tcPr>
            <w:tcW w:w="3324" w:type="dxa"/>
            <w:shd w:val="clear" w:color="auto" w:fill="DCE6F1"/>
            <w:vAlign w:val="center"/>
          </w:tcPr>
          <w:p w14:paraId="58D9BFFC">
            <w:pPr>
              <w:rPr>
                <w:rFonts w:hint="eastAsia" w:ascii="华文楷体" w:hAnsi="华文楷体" w:eastAsia="华文楷体" w:cs="华文楷体"/>
              </w:rPr>
            </w:pPr>
            <w:r>
              <w:rPr>
                <w:rFonts w:hint="eastAsia" w:ascii="华文楷体" w:hAnsi="华文楷体" w:eastAsia="华文楷体" w:cs="华文楷体"/>
                <w:b/>
              </w:rPr>
              <w:t>单位载荷位移项</w:t>
            </w:r>
          </w:p>
        </w:tc>
      </w:tr>
      <w:tr w14:paraId="74305146">
        <w:tblPrEx>
          <w:tblCellMar>
            <w:top w:w="0" w:type="dxa"/>
            <w:left w:w="108" w:type="dxa"/>
            <w:bottom w:w="0" w:type="dxa"/>
            <w:right w:w="108" w:type="dxa"/>
          </w:tblCellMar>
        </w:tblPrEx>
        <w:trPr>
          <w:cantSplit/>
          <w:jc w:val="center"/>
        </w:trPr>
        <w:tc>
          <w:tcPr>
            <w:tcW w:w="3324" w:type="dxa"/>
            <w:vAlign w:val="center"/>
          </w:tcPr>
          <w:p w14:paraId="5D181BE4">
            <w:pPr>
              <w:rPr>
                <w:rFonts w:hint="eastAsia" w:ascii="华文楷体" w:hAnsi="华文楷体" w:eastAsia="华文楷体" w:cs="华文楷体"/>
              </w:rPr>
            </w:pPr>
            <w:r>
              <w:rPr>
                <w:rFonts w:hint="eastAsia" w:ascii="华文楷体" w:hAnsi="华文楷体" w:eastAsia="华文楷体" w:cs="华文楷体"/>
              </w:rPr>
              <w:t>拉压</w:t>
            </w:r>
          </w:p>
        </w:tc>
        <w:tc>
          <w:tcPr>
            <w:tcW w:w="3324" w:type="dxa"/>
            <w:vAlign w:val="center"/>
          </w:tcPr>
          <w:p w14:paraId="0F5523E8">
            <w:pPr>
              <w:rPr>
                <w:rFonts w:hint="eastAsia" w:ascii="华文楷体" w:hAnsi="华文楷体" w:eastAsia="华文楷体" w:cs="华文楷体"/>
              </w:rPr>
            </w:pPr>
            <m:oMath>
              <m:sSup>
                <m:e>
                  <m:r>
                    <m:t>N</m:t>
                  </m:r>
                </m:e>
                <m:sup>
                  <m:r>
                    <m:t>2</m:t>
                  </m:r>
                </m:sup>
              </m:sSup>
              <m:r>
                <m:rPr>
                  <m:sty m:val="p"/>
                </m:rPr>
                <m:t>/</m:t>
              </m:r>
              <m:d>
                <m:dPr>
                  <m:begChr m:val="("/>
                  <m:endChr m:val=")"/>
                  <m:sepChr m:val=""/>
                  <m:grow/>
                </m:dPr>
                <m:e>
                  <m:r>
                    <m:t>2</m:t>
                  </m:r>
                  <m:r>
                    <m:t>E</m:t>
                  </m:r>
                  <m:r>
                    <m:t>A</m:t>
                  </m:r>
                </m:e>
              </m:d>
            </m:oMath>
          </w:p>
        </w:tc>
        <w:tc>
          <w:tcPr>
            <w:tcW w:w="3324" w:type="dxa"/>
            <w:vAlign w:val="center"/>
          </w:tcPr>
          <w:p w14:paraId="00F65FD0">
            <w:pPr>
              <w:rPr>
                <w:rFonts w:hint="eastAsia" w:ascii="华文楷体" w:hAnsi="华文楷体" w:eastAsia="华文楷体" w:cs="华文楷体"/>
              </w:rPr>
            </w:pPr>
            <m:oMath>
              <m:r>
                <m:t>N</m:t>
              </m:r>
              <m:acc>
                <m:accPr>
                  <m:chr m:val="‾"/>
                </m:accPr>
                <m:e>
                  <m:r>
                    <m:t>N</m:t>
                  </m:r>
                </m:e>
              </m:acc>
              <m:r>
                <m:rPr>
                  <m:sty m:val="p"/>
                </m:rPr>
                <m:t>/</m:t>
              </m:r>
              <m:d>
                <m:dPr>
                  <m:begChr m:val="("/>
                  <m:endChr m:val=")"/>
                  <m:sepChr m:val=""/>
                  <m:grow/>
                </m:dPr>
                <m:e>
                  <m:r>
                    <m:t>E</m:t>
                  </m:r>
                  <m:r>
                    <m:t>A</m:t>
                  </m:r>
                </m:e>
              </m:d>
            </m:oMath>
          </w:p>
        </w:tc>
      </w:tr>
      <w:tr w14:paraId="447C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1B775B4">
            <w:pPr>
              <w:rPr>
                <w:rFonts w:hint="eastAsia" w:ascii="华文楷体" w:hAnsi="华文楷体" w:eastAsia="华文楷体" w:cs="华文楷体"/>
              </w:rPr>
            </w:pPr>
            <w:r>
              <w:rPr>
                <w:rFonts w:hint="eastAsia" w:ascii="华文楷体" w:hAnsi="华文楷体" w:eastAsia="华文楷体" w:cs="华文楷体"/>
              </w:rPr>
              <w:t>弯曲</w:t>
            </w:r>
          </w:p>
        </w:tc>
        <w:tc>
          <w:tcPr>
            <w:tcW w:w="3324" w:type="dxa"/>
            <w:vAlign w:val="center"/>
          </w:tcPr>
          <w:p w14:paraId="51112808">
            <w:pPr>
              <w:rPr>
                <w:rFonts w:hint="eastAsia" w:ascii="华文楷体" w:hAnsi="华文楷体" w:eastAsia="华文楷体" w:cs="华文楷体"/>
              </w:rPr>
            </w:pPr>
            <m:oMath>
              <m:sSup>
                <m:e>
                  <m:r>
                    <m:t>M</m:t>
                  </m:r>
                </m:e>
                <m:sup>
                  <m:r>
                    <m:t>2</m:t>
                  </m:r>
                </m:sup>
              </m:sSup>
              <m:r>
                <m:rPr>
                  <m:sty m:val="p"/>
                </m:rPr>
                <m:t>/</m:t>
              </m:r>
              <m:d>
                <m:dPr>
                  <m:begChr m:val="("/>
                  <m:endChr m:val=")"/>
                  <m:sepChr m:val=""/>
                  <m:grow/>
                </m:dPr>
                <m:e>
                  <m:r>
                    <m:t>2</m:t>
                  </m:r>
                  <m:r>
                    <m:t>E</m:t>
                  </m:r>
                  <m:r>
                    <m:t>I</m:t>
                  </m:r>
                </m:e>
              </m:d>
            </m:oMath>
          </w:p>
        </w:tc>
        <w:tc>
          <w:tcPr>
            <w:tcW w:w="3324" w:type="dxa"/>
            <w:vAlign w:val="center"/>
          </w:tcPr>
          <w:p w14:paraId="61FB49DF">
            <w:pPr>
              <w:rPr>
                <w:rFonts w:hint="eastAsia" w:ascii="华文楷体" w:hAnsi="华文楷体" w:eastAsia="华文楷体" w:cs="华文楷体"/>
              </w:rPr>
            </w:pPr>
            <m:oMath>
              <m:r>
                <m:t>M</m:t>
              </m:r>
              <m:acc>
                <m:accPr>
                  <m:chr m:val="‾"/>
                </m:accPr>
                <m:e>
                  <m:r>
                    <m:t>M</m:t>
                  </m:r>
                </m:e>
              </m:acc>
              <m:r>
                <m:rPr>
                  <m:sty m:val="p"/>
                </m:rPr>
                <m:t>/</m:t>
              </m:r>
              <m:d>
                <m:dPr>
                  <m:begChr m:val="("/>
                  <m:endChr m:val=")"/>
                  <m:sepChr m:val=""/>
                  <m:grow/>
                </m:dPr>
                <m:e>
                  <m:r>
                    <m:t>E</m:t>
                  </m:r>
                  <m:r>
                    <m:t>I</m:t>
                  </m:r>
                </m:e>
              </m:d>
            </m:oMath>
          </w:p>
        </w:tc>
      </w:tr>
      <w:tr w14:paraId="6188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2DDD39E4">
            <w:pPr>
              <w:rPr>
                <w:rFonts w:hint="eastAsia" w:ascii="华文楷体" w:hAnsi="华文楷体" w:eastAsia="华文楷体" w:cs="华文楷体"/>
              </w:rPr>
            </w:pPr>
            <w:r>
              <w:rPr>
                <w:rFonts w:hint="eastAsia" w:ascii="华文楷体" w:hAnsi="华文楷体" w:eastAsia="华文楷体" w:cs="华文楷体"/>
              </w:rPr>
              <w:t>扭转</w:t>
            </w:r>
          </w:p>
        </w:tc>
        <w:tc>
          <w:tcPr>
            <w:tcW w:w="3324" w:type="dxa"/>
            <w:vAlign w:val="center"/>
          </w:tcPr>
          <w:p w14:paraId="25156BBA">
            <w:pPr>
              <w:rPr>
                <w:rFonts w:hint="eastAsia" w:ascii="华文楷体" w:hAnsi="华文楷体" w:eastAsia="华文楷体" w:cs="华文楷体"/>
              </w:rPr>
            </w:pPr>
            <m:oMath>
              <m:sSup>
                <m:e>
                  <m:r>
                    <m:t>T</m:t>
                  </m:r>
                </m:e>
                <m:sup>
                  <m:r>
                    <m:t>2</m:t>
                  </m:r>
                </m:sup>
              </m:sSup>
              <m:r>
                <m:rPr>
                  <m:sty m:val="p"/>
                </m:rPr>
                <m:t>/</m:t>
              </m:r>
              <m:d>
                <m:dPr>
                  <m:begChr m:val="("/>
                  <m:endChr m:val=")"/>
                  <m:sepChr m:val=""/>
                  <m:grow/>
                </m:dPr>
                <m:e>
                  <m:r>
                    <m:t>2</m:t>
                  </m:r>
                  <m:r>
                    <m:t>G</m:t>
                  </m:r>
                  <m:sSub>
                    <m:e>
                      <m:r>
                        <m:t>I</m:t>
                      </m:r>
                    </m:e>
                    <m:sub>
                      <m:r>
                        <m:t>p</m:t>
                      </m:r>
                    </m:sub>
                  </m:sSub>
                </m:e>
              </m:d>
            </m:oMath>
          </w:p>
        </w:tc>
        <w:tc>
          <w:tcPr>
            <w:tcW w:w="3324" w:type="dxa"/>
            <w:vAlign w:val="center"/>
          </w:tcPr>
          <w:p w14:paraId="474D7FAB">
            <w:pPr>
              <w:rPr>
                <w:rFonts w:hint="eastAsia" w:ascii="华文楷体" w:hAnsi="华文楷体" w:eastAsia="华文楷体" w:cs="华文楷体"/>
              </w:rPr>
            </w:pPr>
            <m:oMath>
              <m:r>
                <m:t>T</m:t>
              </m:r>
              <m:acc>
                <m:accPr>
                  <m:chr m:val="‾"/>
                </m:accPr>
                <m:e>
                  <m:r>
                    <m:t>T</m:t>
                  </m:r>
                </m:e>
              </m:acc>
              <m:r>
                <m:rPr>
                  <m:sty m:val="p"/>
                </m:rPr>
                <m:t>/</m:t>
              </m:r>
              <m:d>
                <m:dPr>
                  <m:begChr m:val="("/>
                  <m:endChr m:val=")"/>
                  <m:sepChr m:val=""/>
                  <m:grow/>
                </m:dPr>
                <m:e>
                  <m:r>
                    <m:t>G</m:t>
                  </m:r>
                  <m:sSub>
                    <m:e>
                      <m:r>
                        <m:t>I</m:t>
                      </m:r>
                    </m:e>
                    <m:sub>
                      <m:r>
                        <m:t>p</m:t>
                      </m:r>
                    </m:sub>
                  </m:sSub>
                </m:e>
              </m:d>
            </m:oMath>
          </w:p>
        </w:tc>
      </w:tr>
    </w:tbl>
    <w:p w14:paraId="5368894A">
      <w:pPr>
        <w:pStyle w:val="3"/>
        <w:keepNext/>
        <w:pageBreakBefore/>
        <w:shd w:val="clear" w:fill="D9EAF7"/>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1F4E79"/>
          <w:sz w:val="36"/>
        </w:rPr>
        <w:t>第10章  动载荷与冲击问题</w:t>
      </w:r>
    </w:p>
    <w:p w14:paraId="678B272B">
      <w:pPr>
        <w:jc w:val="right"/>
        <w:rPr>
          <w:rFonts w:hint="eastAsia" w:ascii="华文楷体" w:hAnsi="华文楷体" w:eastAsia="华文楷体" w:cs="华文楷体"/>
        </w:rPr>
      </w:pPr>
      <w:r>
        <w:rPr>
          <w:rFonts w:hint="eastAsia" w:ascii="华文楷体" w:hAnsi="华文楷体" w:eastAsia="华文楷体" w:cs="华文楷体"/>
          <w:color w:val="5A6E82"/>
        </w:rPr>
        <w:t>惯性力、动荷系数与能量守恒</w:t>
      </w:r>
    </w:p>
    <w:p w14:paraId="09510781">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10.1 静载荷、动载荷与动响应</w:t>
      </w:r>
    </w:p>
    <w:p w14:paraId="4310A9CB">
      <w:pPr>
        <w:rPr>
          <w:rFonts w:hint="eastAsia" w:ascii="华文楷体" w:hAnsi="华文楷体" w:eastAsia="华文楷体" w:cs="华文楷体"/>
        </w:rPr>
      </w:pPr>
      <w:r>
        <w:rPr>
          <w:rFonts w:hint="eastAsia" w:ascii="华文楷体" w:hAnsi="华文楷体" w:eastAsia="华文楷体" w:cs="华文楷体"/>
        </w:rPr>
        <w:t>课堂笔记把静载荷定义为随时间不变或变化足够缓慢、可忽略构件加速度的载荷；动载荷则会使构件产生显著加速度或速度变化，需要考虑惯性效应。构件在动载荷下的应力、应变、位移等统称为动响应。</w:t>
      </w:r>
    </w:p>
    <w:p w14:paraId="35019897">
      <w:pPr>
        <w:rPr>
          <w:rFonts w:hint="eastAsia" w:ascii="华文楷体" w:hAnsi="华文楷体" w:eastAsia="华文楷体" w:cs="华文楷体"/>
        </w:rPr>
      </w:pPr>
      <w:r>
        <w:rPr>
          <w:rFonts w:hint="eastAsia" w:ascii="华文楷体" w:hAnsi="华文楷体" w:eastAsia="华文楷体" w:cs="华文楷体"/>
        </w:rPr>
        <w:t>经典材料力学中的动载荷章节通常采用简化模型：材料仍在线弹性范围内，忽略应力波传播或高阶振动过程，把问题通过惯性力或能量守恒转化为等效静力问题。</w:t>
      </w:r>
    </w:p>
    <w:tbl>
      <w:tblPr>
        <w:tblStyle w:val="32"/>
        <w:tblW w:w="0" w:type="auto"/>
        <w:tblInd w:w="0" w:type="dxa"/>
        <w:tblLayout w:type="autofit"/>
        <w:tblCellMar>
          <w:top w:w="0" w:type="dxa"/>
          <w:left w:w="108" w:type="dxa"/>
          <w:bottom w:w="0" w:type="dxa"/>
          <w:right w:w="108" w:type="dxa"/>
        </w:tblCellMar>
      </w:tblPr>
      <w:tblGrid>
        <w:gridCol w:w="9972"/>
      </w:tblGrid>
      <w:tr w14:paraId="33D4F544">
        <w:tblPrEx>
          <w:tblCellMar>
            <w:top w:w="0" w:type="dxa"/>
            <w:left w:w="108" w:type="dxa"/>
            <w:bottom w:w="0" w:type="dxa"/>
            <w:right w:w="108" w:type="dxa"/>
          </w:tblCellMar>
        </w:tblPrEx>
        <w:trPr>
          <w:cantSplit/>
        </w:trPr>
        <w:tc>
          <w:tcPr>
            <w:tcW w:w="9972" w:type="dxa"/>
            <w:shd w:val="clear" w:color="auto" w:fill="EEF1F4"/>
            <w:tcMar>
              <w:top w:w="110" w:type="dxa"/>
              <w:left w:w="160" w:type="dxa"/>
              <w:bottom w:w="110" w:type="dxa"/>
              <w:right w:w="160" w:type="dxa"/>
            </w:tcMar>
          </w:tcPr>
          <w:p w14:paraId="46001B09">
            <w:pPr>
              <w:rPr>
                <w:rFonts w:hint="eastAsia" w:ascii="华文楷体" w:hAnsi="华文楷体" w:eastAsia="华文楷体" w:cs="华文楷体"/>
              </w:rPr>
            </w:pPr>
            <w:r>
              <w:rPr>
                <w:rFonts w:hint="eastAsia" w:ascii="华文楷体" w:hAnsi="华文楷体" w:eastAsia="华文楷体" w:cs="华文楷体"/>
                <w:b/>
                <w:color w:val="464646"/>
              </w:rPr>
              <w:t xml:space="preserve">适用边界  </w:t>
            </w:r>
            <w:r>
              <w:rPr>
                <w:rFonts w:hint="eastAsia" w:ascii="华文楷体" w:hAnsi="华文楷体" w:eastAsia="华文楷体" w:cs="华文楷体"/>
              </w:rPr>
              <w:t>若冲击持续时间很短、构件尺寸较长，应力波传播不可忽略；若结构有明显多自由度振动，则需进入结构动力学，而不再是本章的“动荷系数”简化模型。</w:t>
            </w:r>
          </w:p>
        </w:tc>
      </w:tr>
    </w:tbl>
    <w:p w14:paraId="5DD0A495">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10.2 等加速运动：达朗贝尔惯性力思想</w:t>
      </w:r>
    </w:p>
    <w:p w14:paraId="0DF7C2EA">
      <w:pPr>
        <w:rPr>
          <w:rFonts w:hint="eastAsia" w:ascii="华文楷体" w:hAnsi="华文楷体" w:eastAsia="华文楷体" w:cs="华文楷体"/>
        </w:rPr>
      </w:pPr>
      <w:r>
        <w:rPr>
          <w:rFonts w:hint="eastAsia" w:ascii="华文楷体" w:hAnsi="华文楷体" w:eastAsia="华文楷体" w:cs="华文楷体"/>
        </w:rPr>
        <w:t>若构件随整体以已知加速度 a 做平动，可在随动参考系中加入与加速度反向的惯性力，把动力平衡改写为形式上的静力平衡。这是课堂笔记中“等加速运动本质是惯性力计算”的含义。</w:t>
      </w:r>
    </w:p>
    <w:tbl>
      <w:tblPr>
        <w:tblStyle w:val="32"/>
        <w:tblW w:w="0" w:type="auto"/>
        <w:jc w:val="center"/>
        <w:tblLayout w:type="autofit"/>
        <w:tblCellMar>
          <w:top w:w="0" w:type="dxa"/>
          <w:left w:w="108" w:type="dxa"/>
          <w:bottom w:w="0" w:type="dxa"/>
          <w:right w:w="108" w:type="dxa"/>
        </w:tblCellMar>
      </w:tblPr>
      <w:tblGrid>
        <w:gridCol w:w="9972"/>
      </w:tblGrid>
      <w:tr w14:paraId="27C82C0C">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5C1697E8">
            <w:pPr>
              <w:rPr>
                <w:rFonts w:hint="eastAsia" w:ascii="华文楷体" w:hAnsi="华文楷体" w:eastAsia="华文楷体" w:cs="华文楷体"/>
              </w:rPr>
            </w:pPr>
            <w:r>
              <w:rPr>
                <w:rFonts w:hint="eastAsia" w:ascii="华文楷体" w:hAnsi="华文楷体" w:eastAsia="华文楷体" w:cs="华文楷体"/>
                <w:b/>
                <w:color w:val="7E5400"/>
                <w:sz w:val="19"/>
              </w:rPr>
              <w:t>集中质量的惯性力</w:t>
            </w:r>
          </w:p>
          <w:p w14:paraId="623B7388">
            <w:pPr>
              <w:pStyle w:val="164"/>
              <w:rPr>
                <w:rFonts w:hint="eastAsia" w:ascii="华文楷体" w:hAnsi="华文楷体" w:eastAsia="华文楷体" w:cs="华文楷体"/>
              </w:rPr>
            </w:pPr>
            <m:oMath>
              <m:sSub>
                <m:e>
                  <m:r>
                    <m:t>F</m:t>
                  </m:r>
                </m:e>
                <m:sub>
                  <m:r>
                    <m:t>I</m:t>
                  </m:r>
                </m:sub>
              </m:sSub>
              <m:r>
                <m:rPr>
                  <m:sty m:val="p"/>
                </m:rPr>
                <m:t>=</m:t>
              </m:r>
              <m:r>
                <m:rPr>
                  <m:sty m:val="p"/>
                </m:rPr>
                <m:t>−</m:t>
              </m:r>
              <m:r>
                <m:t>m</m:t>
              </m:r>
              <m:r>
                <m:t>a</m:t>
              </m:r>
            </m:oMath>
          </w:p>
        </w:tc>
      </w:tr>
    </w:tbl>
    <w:p w14:paraId="67E087B1">
      <w:pPr>
        <w:rPr>
          <w:rFonts w:hint="eastAsia" w:ascii="华文楷体" w:hAnsi="华文楷体" w:eastAsia="华文楷体" w:cs="华文楷体"/>
        </w:rPr>
      </w:pPr>
      <w:r>
        <w:rPr>
          <w:rFonts w:hint="eastAsia" w:ascii="华文楷体" w:hAnsi="华文楷体" w:eastAsia="华文楷体" w:cs="华文楷体"/>
        </w:rPr>
        <w:t xml:space="preserve">对连续杆件，质量微元 </w:t>
      </w:r>
      <m:oMath>
        <m:r>
          <m:t>d</m:t>
        </m:r>
        <m:r>
          <m:t>m</m:t>
        </m:r>
        <m:r>
          <m:rPr>
            <m:sty m:val="p"/>
          </m:rPr>
          <m:t>=</m:t>
        </m:r>
        <m:r>
          <m:t>ρ</m:t>
        </m:r>
        <m:r>
          <m:t>A</m:t>
        </m:r>
        <m:r>
          <m:t>d</m:t>
        </m:r>
        <m:r>
          <m:t>x</m:t>
        </m:r>
      </m:oMath>
      <w:r>
        <w:rPr>
          <w:rFonts w:hint="eastAsia" w:ascii="华文楷体" w:hAnsi="华文楷体" w:eastAsia="华文楷体" w:cs="华文楷体"/>
        </w:rPr>
        <w:t xml:space="preserve">，惯性体力为 </w:t>
      </w:r>
      <m:oMath>
        <m:r>
          <m:t>d</m:t>
        </m:r>
        <m:sSub>
          <m:e>
            <m:r>
              <m:t>F</m:t>
            </m:r>
          </m:e>
          <m:sub>
            <m:r>
              <m:t>I</m:t>
            </m:r>
          </m:sub>
        </m:sSub>
        <m:r>
          <m:rPr>
            <m:sty m:val="p"/>
          </m:rPr>
          <m:t>=</m:t>
        </m:r>
        <m:r>
          <m:rPr>
            <m:sty m:val="p"/>
          </m:rPr>
          <m:t>−</m:t>
        </m:r>
        <m:r>
          <m:t>a</m:t>
        </m:r>
        <m:r>
          <m:t> </m:t>
        </m:r>
        <m:r>
          <m:t>d</m:t>
        </m:r>
        <m:r>
          <m:t>m</m:t>
        </m:r>
      </m:oMath>
      <w:r>
        <w:rPr>
          <w:rFonts w:hint="eastAsia" w:ascii="华文楷体" w:hAnsi="华文楷体" w:eastAsia="华文楷体" w:cs="华文楷体"/>
        </w:rPr>
        <w:t xml:space="preserve">。若竖直杆以向上加速度 a 提升，则杆内轴力相当于自重载荷乘以 </w:t>
      </w:r>
      <m:oMath>
        <m:r>
          <m:t>1</m:t>
        </m:r>
        <m:r>
          <m:rPr>
            <m:sty m:val="p"/>
          </m:rPr>
          <m:t>+</m:t>
        </m:r>
        <m:r>
          <m:t>a</m:t>
        </m:r>
        <m:r>
          <m:rPr>
            <m:sty m:val="p"/>
          </m:rPr>
          <m:t>/</m:t>
        </m:r>
        <m:r>
          <m:t>g</m:t>
        </m:r>
      </m:oMath>
      <w:r>
        <w:rPr>
          <w:rFonts w:hint="eastAsia" w:ascii="华文楷体" w:hAnsi="华文楷体" w:eastAsia="华文楷体" w:cs="华文楷体"/>
        </w:rPr>
        <w:t>。</w:t>
      </w:r>
    </w:p>
    <w:tbl>
      <w:tblPr>
        <w:tblStyle w:val="32"/>
        <w:tblW w:w="0" w:type="auto"/>
        <w:jc w:val="center"/>
        <w:tblLayout w:type="autofit"/>
        <w:tblCellMar>
          <w:top w:w="0" w:type="dxa"/>
          <w:left w:w="108" w:type="dxa"/>
          <w:bottom w:w="0" w:type="dxa"/>
          <w:right w:w="108" w:type="dxa"/>
        </w:tblCellMar>
      </w:tblPr>
      <w:tblGrid>
        <w:gridCol w:w="9972"/>
      </w:tblGrid>
      <w:tr w14:paraId="1B91E17F">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20C19D46">
            <w:pPr>
              <w:rPr>
                <w:rFonts w:hint="eastAsia" w:ascii="华文楷体" w:hAnsi="华文楷体" w:eastAsia="华文楷体" w:cs="华文楷体"/>
              </w:rPr>
            </w:pPr>
            <w:r>
              <w:rPr>
                <w:rFonts w:hint="eastAsia" w:ascii="华文楷体" w:hAnsi="华文楷体" w:eastAsia="华文楷体" w:cs="华文楷体"/>
                <w:b/>
                <w:color w:val="7E5400"/>
                <w:sz w:val="19"/>
              </w:rPr>
              <w:t>向上等加速提升时的动荷系数（相对于静重力）</w:t>
            </w:r>
          </w:p>
          <w:p w14:paraId="226202A5">
            <w:pPr>
              <w:pStyle w:val="164"/>
              <w:rPr>
                <w:rFonts w:hint="eastAsia" w:ascii="华文楷体" w:hAnsi="华文楷体" w:eastAsia="华文楷体" w:cs="华文楷体"/>
              </w:rPr>
            </w:pPr>
            <m:oMath>
              <m:sSub>
                <m:e>
                  <m:r>
                    <m:t>k</m:t>
                  </m:r>
                </m:e>
                <m:sub>
                  <m:r>
                    <m:t>d</m:t>
                  </m:r>
                </m:sub>
              </m:sSub>
              <m:r>
                <m:rPr>
                  <m:sty m:val="p"/>
                </m:rPr>
                <m:t>=</m:t>
              </m:r>
              <m:r>
                <m:t>1</m:t>
              </m:r>
              <m:r>
                <m:rPr>
                  <m:sty m:val="p"/>
                </m:rPr>
                <m:t>+</m:t>
              </m:r>
              <m:f>
                <m:fPr>
                  <m:type m:val="bar"/>
                </m:fPr>
                <m:num>
                  <m:r>
                    <m:t>a</m:t>
                  </m:r>
                </m:num>
                <m:den>
                  <m:r>
                    <m:t>g</m:t>
                  </m:r>
                </m:den>
              </m:f>
            </m:oMath>
          </w:p>
        </w:tc>
      </w:tr>
      <w:tr w14:paraId="503AD722">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612D0EEA">
            <w:pPr>
              <w:rPr>
                <w:rFonts w:hint="eastAsia" w:ascii="华文楷体" w:hAnsi="华文楷体" w:eastAsia="华文楷体" w:cs="华文楷体"/>
              </w:rPr>
            </w:pPr>
            <w:r>
              <w:rPr>
                <w:rFonts w:hint="eastAsia" w:ascii="华文楷体" w:hAnsi="华文楷体" w:eastAsia="华文楷体" w:cs="华文楷体"/>
                <w:b/>
                <w:color w:val="7E5400"/>
                <w:sz w:val="19"/>
              </w:rPr>
              <w:t>在线弹性条件下应力与变形按同一系数放大</w:t>
            </w:r>
          </w:p>
          <w:p w14:paraId="5726B9F6">
            <w:pPr>
              <w:pStyle w:val="164"/>
              <w:rPr>
                <w:rFonts w:hint="eastAsia" w:ascii="华文楷体" w:hAnsi="华文楷体" w:eastAsia="华文楷体" w:cs="华文楷体"/>
              </w:rPr>
            </w:pPr>
            <m:oMath>
              <m:sSub>
                <m:e>
                  <m:r>
                    <m:t>σ</m:t>
                  </m:r>
                </m:e>
                <m:sub>
                  <m:r>
                    <m:t>d</m:t>
                  </m:r>
                </m:sub>
              </m:sSub>
              <m:r>
                <m:rPr>
                  <m:sty m:val="p"/>
                </m:rPr>
                <m:t>=</m:t>
              </m:r>
              <m:sSub>
                <m:e>
                  <m:r>
                    <m:t>k</m:t>
                  </m:r>
                </m:e>
                <m:sub>
                  <m:r>
                    <m:t>d</m:t>
                  </m:r>
                </m:sub>
              </m:sSub>
              <m:sSub>
                <m:e>
                  <m:r>
                    <m:t>σ</m:t>
                  </m:r>
                </m:e>
                <m:sub>
                  <m:r>
                    <m:t>s</m:t>
                  </m:r>
                  <m:r>
                    <m:t>t</m:t>
                  </m:r>
                </m:sub>
              </m:sSub>
              <m:r>
                <m:rPr>
                  <m:sty m:val="p"/>
                </m:rPr>
                <m:t>,</m:t>
              </m:r>
              <m:r>
                <m:t>  </m:t>
              </m:r>
              <m:sSub>
                <m:e>
                  <m:r>
                    <m:t>δ</m:t>
                  </m:r>
                </m:e>
                <m:sub>
                  <m:r>
                    <m:t>d</m:t>
                  </m:r>
                </m:sub>
              </m:sSub>
              <m:r>
                <m:rPr>
                  <m:sty m:val="p"/>
                </m:rPr>
                <m:t>=</m:t>
              </m:r>
              <m:sSub>
                <m:e>
                  <m:r>
                    <m:t>k</m:t>
                  </m:r>
                </m:e>
                <m:sub>
                  <m:r>
                    <m:t>d</m:t>
                  </m:r>
                </m:sub>
              </m:sSub>
              <m:sSub>
                <m:e>
                  <m:r>
                    <m:t>δ</m:t>
                  </m:r>
                </m:e>
                <m:sub>
                  <m:r>
                    <m:t>s</m:t>
                  </m:r>
                  <m:r>
                    <m:t>t</m:t>
                  </m:r>
                </m:sub>
              </m:sSub>
            </m:oMath>
          </w:p>
        </w:tc>
      </w:tr>
    </w:tbl>
    <w:p w14:paraId="230731A0">
      <w:pPr>
        <w:rPr>
          <w:rFonts w:hint="eastAsia" w:ascii="华文楷体" w:hAnsi="华文楷体" w:eastAsia="华文楷体" w:cs="华文楷体"/>
        </w:rPr>
      </w:pPr>
      <w:r>
        <w:rPr>
          <w:rFonts w:hint="eastAsia" w:ascii="华文楷体" w:hAnsi="华文楷体" w:eastAsia="华文楷体" w:cs="华文楷体"/>
        </w:rPr>
        <w:t>若向下加速，符号相反；当加速度接近 g 时，绳索张力可显著减小。</w:t>
      </w:r>
    </w:p>
    <w:p w14:paraId="76CBE6E2">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10.3 旋转构件的惯性应力</w:t>
      </w:r>
    </w:p>
    <w:p w14:paraId="4C499F11">
      <w:pPr>
        <w:rPr>
          <w:rFonts w:hint="eastAsia" w:ascii="华文楷体" w:hAnsi="华文楷体" w:eastAsia="华文楷体" w:cs="华文楷体"/>
        </w:rPr>
      </w:pPr>
      <w:r>
        <w:rPr>
          <w:rFonts w:hint="eastAsia" w:ascii="华文楷体" w:hAnsi="华文楷体" w:eastAsia="华文楷体" w:cs="华文楷体"/>
        </w:rPr>
        <w:t xml:space="preserve">旋转构件中的各质量微元需要向心力。课堂笔记以薄壁圆环为例：圆环以角速度 </w:t>
      </w:r>
      <m:oMath>
        <m:r>
          <m:t>ω</m:t>
        </m:r>
      </m:oMath>
      <w:r>
        <w:rPr>
          <w:rFonts w:hint="eastAsia" w:ascii="华文楷体" w:hAnsi="华文楷体" w:eastAsia="华文楷体" w:cs="华文楷体"/>
        </w:rPr>
        <w:t xml:space="preserve"> 绕圆心旋转，环向拉力提供各微元的向心力。</w:t>
      </w:r>
    </w:p>
    <w:tbl>
      <w:tblPr>
        <w:tblStyle w:val="32"/>
        <w:tblW w:w="0" w:type="auto"/>
        <w:jc w:val="center"/>
        <w:tblLayout w:type="autofit"/>
        <w:tblCellMar>
          <w:top w:w="0" w:type="dxa"/>
          <w:left w:w="108" w:type="dxa"/>
          <w:bottom w:w="0" w:type="dxa"/>
          <w:right w:w="108" w:type="dxa"/>
        </w:tblCellMar>
      </w:tblPr>
      <w:tblGrid>
        <w:gridCol w:w="9972"/>
      </w:tblGrid>
      <w:tr w14:paraId="5D84CF6C">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5F3C49A6">
            <w:pPr>
              <w:rPr>
                <w:rFonts w:hint="eastAsia" w:ascii="华文楷体" w:hAnsi="华文楷体" w:eastAsia="华文楷体" w:cs="华文楷体"/>
              </w:rPr>
            </w:pPr>
            <w:r>
              <w:rPr>
                <w:rFonts w:hint="eastAsia" w:ascii="华文楷体" w:hAnsi="华文楷体" w:eastAsia="华文楷体" w:cs="华文楷体"/>
                <w:b/>
                <w:color w:val="7E5400"/>
                <w:sz w:val="19"/>
              </w:rPr>
              <w:t>均匀薄壁圆环的环向动应力（理想模型）</w:t>
            </w:r>
          </w:p>
          <w:p w14:paraId="10D432A8">
            <w:pPr>
              <w:pStyle w:val="164"/>
              <w:rPr>
                <w:rFonts w:hint="eastAsia" w:ascii="华文楷体" w:hAnsi="华文楷体" w:eastAsia="华文楷体" w:cs="华文楷体"/>
              </w:rPr>
            </w:pPr>
            <m:oMath>
              <m:sSub>
                <m:e>
                  <m:r>
                    <m:t>σ</m:t>
                  </m:r>
                </m:e>
                <m:sub>
                  <m:r>
                    <m:t>θ</m:t>
                  </m:r>
                </m:sub>
              </m:sSub>
              <m:r>
                <m:rPr>
                  <m:sty m:val="p"/>
                </m:rPr>
                <m:t>=</m:t>
              </m:r>
              <m:sSub>
                <m:e>
                  <m:r>
                    <m:t>ρ</m:t>
                  </m:r>
                </m:e>
                <m:sub>
                  <m:r>
                    <m:t>m</m:t>
                  </m:r>
                </m:sub>
              </m:sSub>
              <m:sSup>
                <m:e>
                  <m:r>
                    <m:t>ω</m:t>
                  </m:r>
                </m:e>
                <m:sup>
                  <m:r>
                    <m:t>2</m:t>
                  </m:r>
                </m:sup>
              </m:sSup>
              <m:sSup>
                <m:e>
                  <m:r>
                    <m:t>R</m:t>
                  </m:r>
                </m:e>
                <m:sup>
                  <m:r>
                    <m:t>2</m:t>
                  </m:r>
                </m:sup>
              </m:sSup>
            </m:oMath>
          </w:p>
        </w:tc>
      </w:tr>
    </w:tbl>
    <w:p w14:paraId="03409410">
      <w:pPr>
        <w:rPr>
          <w:rFonts w:hint="eastAsia" w:ascii="华文楷体" w:hAnsi="华文楷体" w:eastAsia="华文楷体" w:cs="华文楷体"/>
        </w:rPr>
      </w:pPr>
      <w:r>
        <w:rPr>
          <w:rFonts w:hint="eastAsia" w:ascii="华文楷体" w:hAnsi="华文楷体" w:eastAsia="华文楷体" w:cs="华文楷体"/>
        </w:rPr>
        <w:t xml:space="preserve">其中 </w:t>
      </w:r>
      <m:oMath>
        <m:sSub>
          <m:e>
            <m:r>
              <m:t>ρ</m:t>
            </m:r>
          </m:e>
          <m:sub>
            <m:r>
              <m:t>m</m:t>
            </m:r>
          </m:sub>
        </m:sSub>
      </m:oMath>
      <w:r>
        <w:rPr>
          <w:rFonts w:hint="eastAsia" w:ascii="华文楷体" w:hAnsi="华文楷体" w:eastAsia="华文楷体" w:cs="华文楷体"/>
        </w:rPr>
        <w:t xml:space="preserve"> 为材料质量密度，R 为平均半径。该结果说明高速旋转构件的应力与转速平方成正比。</w:t>
      </w:r>
    </w:p>
    <w:p w14:paraId="32823CAD">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10.4 冲击问题的基本假设</w:t>
      </w:r>
    </w:p>
    <w:p w14:paraId="6D1C747B">
      <w:pPr>
        <w:pStyle w:val="16"/>
        <w:ind w:left="340"/>
        <w:rPr>
          <w:rFonts w:hint="eastAsia" w:ascii="华文楷体" w:hAnsi="华文楷体" w:eastAsia="华文楷体" w:cs="华文楷体"/>
        </w:rPr>
      </w:pPr>
      <w:r>
        <w:rPr>
          <w:rFonts w:hint="eastAsia" w:ascii="华文楷体" w:hAnsi="华文楷体" w:eastAsia="华文楷体" w:cs="华文楷体"/>
        </w:rPr>
        <w:t>被冲击构件在全过程中服从线弹性关系；</w:t>
      </w:r>
    </w:p>
    <w:p w14:paraId="055886A3">
      <w:pPr>
        <w:pStyle w:val="16"/>
        <w:ind w:left="340"/>
        <w:rPr>
          <w:rFonts w:hint="eastAsia" w:ascii="华文楷体" w:hAnsi="华文楷体" w:eastAsia="华文楷体" w:cs="华文楷体"/>
        </w:rPr>
      </w:pPr>
      <w:r>
        <w:rPr>
          <w:rFonts w:hint="eastAsia" w:ascii="华文楷体" w:hAnsi="华文楷体" w:eastAsia="华文楷体" w:cs="华文楷体"/>
        </w:rPr>
        <w:t>冲击过程中忽略塑性、摩擦、声能、热等耗散；</w:t>
      </w:r>
    </w:p>
    <w:p w14:paraId="408C2291">
      <w:pPr>
        <w:pStyle w:val="16"/>
        <w:ind w:left="340"/>
        <w:rPr>
          <w:rFonts w:hint="eastAsia" w:ascii="华文楷体" w:hAnsi="华文楷体" w:eastAsia="华文楷体" w:cs="华文楷体"/>
        </w:rPr>
      </w:pPr>
      <w:r>
        <w:rPr>
          <w:rFonts w:hint="eastAsia" w:ascii="华文楷体" w:hAnsi="华文楷体" w:eastAsia="华文楷体" w:cs="华文楷体"/>
        </w:rPr>
        <w:t>忽略应力波传播，把构件视为瞬时达到某个统一变形状态；</w:t>
      </w:r>
    </w:p>
    <w:p w14:paraId="655BBA18">
      <w:pPr>
        <w:pStyle w:val="16"/>
        <w:ind w:left="340"/>
        <w:rPr>
          <w:rFonts w:hint="eastAsia" w:ascii="华文楷体" w:hAnsi="华文楷体" w:eastAsia="华文楷体" w:cs="华文楷体"/>
        </w:rPr>
      </w:pPr>
      <w:r>
        <w:rPr>
          <w:rFonts w:hint="eastAsia" w:ascii="华文楷体" w:hAnsi="华文楷体" w:eastAsia="华文楷体" w:cs="华文楷体"/>
        </w:rPr>
        <w:t>通过机械能守恒把冲击物的动能/势能转化为构件应变能。</w:t>
      </w:r>
    </w:p>
    <w:p w14:paraId="6694AD6C">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4389120" cy="3476625"/>
            <wp:effectExtent l="0" t="0" r="1143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389120" cy="3477043"/>
                    </a:xfrm>
                    <a:prstGeom prst="rect">
                      <a:avLst/>
                    </a:prstGeom>
                  </pic:spPr>
                </pic:pic>
              </a:graphicData>
            </a:graphic>
          </wp:inline>
        </w:drawing>
      </w:r>
    </w:p>
    <w:p w14:paraId="3FA19733">
      <w:pPr>
        <w:jc w:val="center"/>
        <w:rPr>
          <w:rFonts w:hint="eastAsia" w:ascii="华文楷体" w:hAnsi="华文楷体" w:eastAsia="华文楷体" w:cs="华文楷体"/>
        </w:rPr>
      </w:pPr>
      <w:r>
        <w:rPr>
          <w:rFonts w:hint="eastAsia" w:ascii="华文楷体" w:hAnsi="华文楷体" w:eastAsia="华文楷体" w:cs="华文楷体"/>
          <w:i/>
          <w:color w:val="5A5A5A"/>
          <w:sz w:val="18"/>
        </w:rPr>
        <w:t>图10-1  自由落体冲击线弹性构件示意</w:t>
      </w:r>
    </w:p>
    <w:p w14:paraId="55B9A0FB">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10.5 自由落体冲击的动荷系数</w:t>
      </w:r>
    </w:p>
    <w:p w14:paraId="2A506825">
      <w:pPr>
        <w:rPr>
          <w:rFonts w:hint="eastAsia" w:ascii="华文楷体" w:hAnsi="华文楷体" w:eastAsia="华文楷体" w:cs="华文楷体"/>
        </w:rPr>
      </w:pPr>
      <w:r>
        <w:rPr>
          <w:rFonts w:hint="eastAsia" w:ascii="华文楷体" w:hAnsi="华文楷体" w:eastAsia="华文楷体" w:cs="华文楷体"/>
        </w:rPr>
        <w:t xml:space="preserve">设重量 W 从高度 h 落下，冲击一个线弹性构件。若同样的 W 静静放在构件上，会产生静位移 </w:t>
      </w:r>
      <m:oMath>
        <m:sSub>
          <m:e>
            <m:r>
              <m:t>δ</m:t>
            </m:r>
          </m:e>
          <m:sub>
            <m:r>
              <m:t>s</m:t>
            </m:r>
            <m:r>
              <m:t>t</m:t>
            </m:r>
          </m:sub>
        </m:sSub>
      </m:oMath>
      <w:r>
        <w:rPr>
          <w:rFonts w:hint="eastAsia" w:ascii="华文楷体" w:hAnsi="华文楷体" w:eastAsia="华文楷体" w:cs="华文楷体"/>
        </w:rPr>
        <w:t xml:space="preserve">。冲击达到最大变形 </w:t>
      </w:r>
      <m:oMath>
        <m:sSub>
          <m:e>
            <m:r>
              <m:t>δ</m:t>
            </m:r>
          </m:e>
          <m:sub>
            <m:r>
              <m:t>d</m:t>
            </m:r>
          </m:sub>
        </m:sSub>
      </m:oMath>
      <w:r>
        <w:rPr>
          <w:rFonts w:hint="eastAsia" w:ascii="华文楷体" w:hAnsi="华文楷体" w:eastAsia="华文楷体" w:cs="华文楷体"/>
        </w:rPr>
        <w:t xml:space="preserve"> 时，速度瞬时为 0。由能量守恒：重物下降的重力势能损失等于构件应变能。</w:t>
      </w:r>
    </w:p>
    <w:tbl>
      <w:tblPr>
        <w:tblStyle w:val="32"/>
        <w:tblW w:w="0" w:type="auto"/>
        <w:jc w:val="center"/>
        <w:tblLayout w:type="autofit"/>
        <w:tblCellMar>
          <w:top w:w="0" w:type="dxa"/>
          <w:left w:w="108" w:type="dxa"/>
          <w:bottom w:w="0" w:type="dxa"/>
          <w:right w:w="108" w:type="dxa"/>
        </w:tblCellMar>
      </w:tblPr>
      <w:tblGrid>
        <w:gridCol w:w="9972"/>
      </w:tblGrid>
      <w:tr w14:paraId="07707392">
        <w:trPr>
          <w:cantSplit/>
          <w:jc w:val="center"/>
        </w:trPr>
        <w:tc>
          <w:tcPr>
            <w:tcW w:w="9972" w:type="dxa"/>
            <w:shd w:val="clear" w:color="auto" w:fill="FFF4CC"/>
            <w:tcMar>
              <w:top w:w="100" w:type="dxa"/>
              <w:left w:w="160" w:type="dxa"/>
              <w:bottom w:w="100" w:type="dxa"/>
              <w:right w:w="160" w:type="dxa"/>
            </w:tcMar>
          </w:tcPr>
          <w:p w14:paraId="39CD88DC">
            <w:pPr>
              <w:rPr>
                <w:rFonts w:hint="eastAsia" w:ascii="华文楷体" w:hAnsi="华文楷体" w:eastAsia="华文楷体" w:cs="华文楷体"/>
              </w:rPr>
            </w:pPr>
            <w:r>
              <w:rPr>
                <w:rFonts w:hint="eastAsia" w:ascii="华文楷体" w:hAnsi="华文楷体" w:eastAsia="华文楷体" w:cs="华文楷体"/>
                <w:b/>
                <w:color w:val="7E5400"/>
                <w:sz w:val="19"/>
              </w:rPr>
              <w:t>最大冲击变形时的能量平衡</w:t>
            </w:r>
          </w:p>
          <w:p w14:paraId="2EE05F77">
            <w:pPr>
              <w:pStyle w:val="164"/>
              <w:rPr>
                <w:rFonts w:hint="eastAsia" w:ascii="华文楷体" w:hAnsi="华文楷体" w:eastAsia="华文楷体" w:cs="华文楷体"/>
              </w:rPr>
            </w:pPr>
            <m:oMath>
              <m:r>
                <m:t>W</m:t>
              </m:r>
              <m:d>
                <m:dPr>
                  <m:begChr m:val="("/>
                  <m:endChr m:val=")"/>
                  <m:sepChr m:val=""/>
                  <m:grow/>
                </m:dPr>
                <m:e>
                  <m:r>
                    <m:t>h</m:t>
                  </m:r>
                  <m:r>
                    <m:rPr>
                      <m:sty m:val="p"/>
                    </m:rPr>
                    <m:t>+</m:t>
                  </m:r>
                  <m:sSub>
                    <m:e>
                      <m:r>
                        <m:t>δ</m:t>
                      </m:r>
                    </m:e>
                    <m:sub>
                      <m:r>
                        <m:t>d</m:t>
                      </m:r>
                    </m:sub>
                  </m:sSub>
                </m:e>
              </m:d>
              <m:r>
                <m:rPr>
                  <m:sty m:val="p"/>
                </m:rPr>
                <m:t>=</m:t>
              </m:r>
              <m:f>
                <m:fPr>
                  <m:type m:val="bar"/>
                </m:fPr>
                <m:num>
                  <m:r>
                    <m:t>1</m:t>
                  </m:r>
                </m:num>
                <m:den>
                  <m:r>
                    <m:t>2</m:t>
                  </m:r>
                </m:den>
              </m:f>
              <m:sSub>
                <m:e>
                  <m:r>
                    <m:t>P</m:t>
                  </m:r>
                </m:e>
                <m:sub>
                  <m:r>
                    <m:t>d</m:t>
                  </m:r>
                </m:sub>
              </m:sSub>
              <m:sSub>
                <m:e>
                  <m:r>
                    <m:t>δ</m:t>
                  </m:r>
                </m:e>
                <m:sub>
                  <m:r>
                    <m:t>d</m:t>
                  </m:r>
                </m:sub>
              </m:sSub>
            </m:oMath>
          </w:p>
        </w:tc>
      </w:tr>
    </w:tbl>
    <w:p w14:paraId="05EAA9F8">
      <w:pPr>
        <w:rPr>
          <w:rFonts w:hint="eastAsia" w:ascii="华文楷体" w:hAnsi="华文楷体" w:eastAsia="华文楷体" w:cs="华文楷体"/>
        </w:rPr>
      </w:pPr>
      <w:r>
        <w:rPr>
          <w:rFonts w:hint="eastAsia" w:ascii="华文楷体" w:hAnsi="华文楷体" w:eastAsia="华文楷体" w:cs="华文楷体"/>
        </w:rPr>
        <w:t xml:space="preserve">线弹性条件下 </w:t>
      </w:r>
      <m:oMath>
        <m:sSub>
          <m:e>
            <m:r>
              <m:t>P</m:t>
            </m:r>
          </m:e>
          <m:sub>
            <m:r>
              <m:t>d</m:t>
            </m:r>
          </m:sub>
        </m:sSub>
        <m:r>
          <m:rPr>
            <m:sty m:val="p"/>
          </m:rPr>
          <m:t>/</m:t>
        </m:r>
        <m:sSub>
          <m:e>
            <m:r>
              <m:t>δ</m:t>
            </m:r>
          </m:e>
          <m:sub>
            <m:r>
              <m:t>d</m:t>
            </m:r>
          </m:sub>
        </m:sSub>
        <m:r>
          <m:rPr>
            <m:sty m:val="p"/>
          </m:rPr>
          <m:t>=</m:t>
        </m:r>
        <m:r>
          <m:t>W</m:t>
        </m:r>
        <m:r>
          <m:rPr>
            <m:sty m:val="p"/>
          </m:rPr>
          <m:t>/</m:t>
        </m:r>
        <m:sSub>
          <m:e>
            <m:r>
              <m:t>δ</m:t>
            </m:r>
          </m:e>
          <m:sub>
            <m:r>
              <m:t>s</m:t>
            </m:r>
            <m:r>
              <m:t>t</m:t>
            </m:r>
          </m:sub>
        </m:sSub>
        <m:r>
          <m:rPr>
            <m:sty m:val="p"/>
          </m:rPr>
          <m:t>=</m:t>
        </m:r>
        <m:r>
          <m:t>k</m:t>
        </m:r>
      </m:oMath>
      <w:r>
        <w:rPr>
          <w:rFonts w:hint="eastAsia" w:ascii="华文楷体" w:hAnsi="华文楷体" w:eastAsia="华文楷体" w:cs="华文楷体"/>
        </w:rPr>
        <w:t xml:space="preserve">，代入并求解 </w:t>
      </w:r>
      <m:oMath>
        <m:sSub>
          <m:e>
            <m:r>
              <m:t>δ</m:t>
            </m:r>
          </m:e>
          <m:sub>
            <m:r>
              <m:t>d</m:t>
            </m:r>
          </m:sub>
        </m:sSub>
      </m:oMath>
      <w:r>
        <w:rPr>
          <w:rFonts w:hint="eastAsia" w:ascii="华文楷体" w:hAnsi="华文楷体" w:eastAsia="华文楷体" w:cs="华文楷体"/>
        </w:rPr>
        <w:t>：</w:t>
      </w:r>
    </w:p>
    <w:tbl>
      <w:tblPr>
        <w:tblStyle w:val="32"/>
        <w:tblW w:w="0" w:type="auto"/>
        <w:jc w:val="center"/>
        <w:tblLayout w:type="autofit"/>
        <w:tblCellMar>
          <w:top w:w="0" w:type="dxa"/>
          <w:left w:w="108" w:type="dxa"/>
          <w:bottom w:w="0" w:type="dxa"/>
          <w:right w:w="108" w:type="dxa"/>
        </w:tblCellMar>
      </w:tblPr>
      <w:tblGrid>
        <w:gridCol w:w="9972"/>
      </w:tblGrid>
      <w:tr w14:paraId="7C39D37B">
        <w:trPr>
          <w:cantSplit/>
          <w:jc w:val="center"/>
        </w:trPr>
        <w:tc>
          <w:tcPr>
            <w:tcW w:w="9972" w:type="dxa"/>
            <w:shd w:val="clear" w:color="auto" w:fill="FFF4CC"/>
            <w:tcMar>
              <w:top w:w="100" w:type="dxa"/>
              <w:left w:w="160" w:type="dxa"/>
              <w:bottom w:w="100" w:type="dxa"/>
              <w:right w:w="160" w:type="dxa"/>
            </w:tcMar>
          </w:tcPr>
          <w:p w14:paraId="5E2085DE">
            <w:pPr>
              <w:rPr>
                <w:rFonts w:hint="eastAsia" w:ascii="华文楷体" w:hAnsi="华文楷体" w:eastAsia="华文楷体" w:cs="华文楷体"/>
              </w:rPr>
            </w:pPr>
            <w:r>
              <w:rPr>
                <w:rFonts w:hint="eastAsia" w:ascii="华文楷体" w:hAnsi="华文楷体" w:eastAsia="华文楷体" w:cs="华文楷体"/>
                <w:b/>
                <w:color w:val="7E5400"/>
                <w:sz w:val="19"/>
              </w:rPr>
              <w:t>自由落体冲击最大动变形</w:t>
            </w:r>
          </w:p>
          <w:p w14:paraId="19A7A7F4">
            <w:pPr>
              <w:pStyle w:val="164"/>
              <w:rPr>
                <w:rFonts w:hint="eastAsia" w:ascii="华文楷体" w:hAnsi="华文楷体" w:eastAsia="华文楷体" w:cs="华文楷体"/>
              </w:rPr>
            </w:pPr>
            <m:oMath>
              <m:sSub>
                <m:e>
                  <m:r>
                    <m:t>δ</m:t>
                  </m:r>
                </m:e>
                <m:sub>
                  <m:r>
                    <m:t>d</m:t>
                  </m:r>
                </m:sub>
              </m:sSub>
              <m:r>
                <m:rPr>
                  <m:sty m:val="p"/>
                </m:rPr>
                <m:t>=</m:t>
              </m:r>
              <m:sSub>
                <m:e>
                  <m:r>
                    <m:t>δ</m:t>
                  </m:r>
                </m:e>
                <m:sub>
                  <m:r>
                    <m:t>s</m:t>
                  </m:r>
                  <m:r>
                    <m:t>t</m:t>
                  </m:r>
                </m:sub>
              </m:sSub>
              <m:d>
                <m:dPr>
                  <m:begChr m:val="("/>
                  <m:endChr m:val=")"/>
                  <m:sepChr m:val=""/>
                  <m:grow/>
                </m:dPr>
                <m:e>
                  <m:r>
                    <m:t>1</m:t>
                  </m:r>
                  <m:r>
                    <m:rPr>
                      <m:sty m:val="p"/>
                    </m:rPr>
                    <m:t>+</m:t>
                  </m:r>
                  <m:rad>
                    <m:radPr>
                      <m:degHide m:val="on"/>
                    </m:radPr>
                    <m:deg/>
                    <m:e>
                      <m:r>
                        <m:t>1</m:t>
                      </m:r>
                      <m:r>
                        <m:rPr>
                          <m:sty m:val="p"/>
                        </m:rPr>
                        <m:t>+</m:t>
                      </m:r>
                      <m:f>
                        <m:fPr>
                          <m:type m:val="bar"/>
                        </m:fPr>
                        <m:num>
                          <m:r>
                            <m:t>2</m:t>
                          </m:r>
                          <m:r>
                            <m:t>h</m:t>
                          </m:r>
                        </m:num>
                        <m:den>
                          <m:sSub>
                            <m:e>
                              <m:r>
                                <m:t>δ</m:t>
                              </m:r>
                            </m:e>
                            <m:sub>
                              <m:r>
                                <m:t>s</m:t>
                              </m:r>
                              <m:r>
                                <m:t>t</m:t>
                              </m:r>
                            </m:sub>
                          </m:sSub>
                        </m:den>
                      </m:f>
                    </m:e>
                  </m:rad>
                </m:e>
              </m:d>
            </m:oMath>
          </w:p>
        </w:tc>
      </w:tr>
      <w:tr w14:paraId="5D566A49">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3BBC0BA8">
            <w:pPr>
              <w:rPr>
                <w:rFonts w:hint="eastAsia" w:ascii="华文楷体" w:hAnsi="华文楷体" w:eastAsia="华文楷体" w:cs="华文楷体"/>
              </w:rPr>
            </w:pPr>
            <w:r>
              <w:rPr>
                <w:rFonts w:hint="eastAsia" w:ascii="华文楷体" w:hAnsi="华文楷体" w:eastAsia="华文楷体" w:cs="华文楷体"/>
                <w:b/>
                <w:color w:val="7E5400"/>
                <w:sz w:val="19"/>
              </w:rPr>
              <w:t>自由落体冲击动荷系数</w:t>
            </w:r>
          </w:p>
          <w:p w14:paraId="7D49F9D4">
            <w:pPr>
              <w:pStyle w:val="164"/>
              <w:rPr>
                <w:rFonts w:hint="eastAsia" w:ascii="华文楷体" w:hAnsi="华文楷体" w:eastAsia="华文楷体" w:cs="华文楷体"/>
              </w:rPr>
            </w:pPr>
            <m:oMath>
              <m:sSub>
                <m:e>
                  <m:r>
                    <m:t>K</m:t>
                  </m:r>
                </m:e>
                <m:sub>
                  <m:r>
                    <m:t>d</m:t>
                  </m:r>
                </m:sub>
              </m:sSub>
              <m:r>
                <m:rPr>
                  <m:sty m:val="p"/>
                </m:rPr>
                <m:t>=</m:t>
              </m:r>
              <m:f>
                <m:fPr>
                  <m:type m:val="bar"/>
                </m:fPr>
                <m:num>
                  <m:sSub>
                    <m:e>
                      <m:r>
                        <m:t>δ</m:t>
                      </m:r>
                    </m:e>
                    <m:sub>
                      <m:r>
                        <m:t>d</m:t>
                      </m:r>
                    </m:sub>
                  </m:sSub>
                </m:num>
                <m:den>
                  <m:sSub>
                    <m:e>
                      <m:r>
                        <m:t>δ</m:t>
                      </m:r>
                    </m:e>
                    <m:sub>
                      <m:r>
                        <m:t>s</m:t>
                      </m:r>
                      <m:r>
                        <m:t>t</m:t>
                      </m:r>
                    </m:sub>
                  </m:sSub>
                </m:den>
              </m:f>
              <m:r>
                <m:rPr>
                  <m:sty m:val="p"/>
                </m:rPr>
                <m:t>=</m:t>
              </m:r>
              <m:r>
                <m:t>1</m:t>
              </m:r>
              <m:r>
                <m:rPr>
                  <m:sty m:val="p"/>
                </m:rPr>
                <m:t>+</m:t>
              </m:r>
              <m:rad>
                <m:radPr>
                  <m:degHide m:val="on"/>
                </m:radPr>
                <m:deg/>
                <m:e>
                  <m:r>
                    <m:t>1</m:t>
                  </m:r>
                  <m:r>
                    <m:rPr>
                      <m:sty m:val="p"/>
                    </m:rPr>
                    <m:t>+</m:t>
                  </m:r>
                  <m:f>
                    <m:fPr>
                      <m:type m:val="bar"/>
                    </m:fPr>
                    <m:num>
                      <m:r>
                        <m:t>2</m:t>
                      </m:r>
                      <m:r>
                        <m:t>h</m:t>
                      </m:r>
                    </m:num>
                    <m:den>
                      <m:sSub>
                        <m:e>
                          <m:r>
                            <m:t>δ</m:t>
                          </m:r>
                        </m:e>
                        <m:sub>
                          <m:r>
                            <m:t>s</m:t>
                          </m:r>
                          <m:r>
                            <m:t>t</m:t>
                          </m:r>
                        </m:sub>
                      </m:sSub>
                    </m:den>
                  </m:f>
                </m:e>
              </m:rad>
            </m:oMath>
          </w:p>
        </w:tc>
      </w:tr>
      <w:tr w14:paraId="768B3AC6">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898BA53">
            <w:pPr>
              <w:rPr>
                <w:rFonts w:hint="eastAsia" w:ascii="华文楷体" w:hAnsi="华文楷体" w:eastAsia="华文楷体" w:cs="华文楷体"/>
              </w:rPr>
            </w:pPr>
            <w:r>
              <w:rPr>
                <w:rFonts w:hint="eastAsia" w:ascii="华文楷体" w:hAnsi="华文楷体" w:eastAsia="华文楷体" w:cs="华文楷体"/>
                <w:b/>
                <w:color w:val="7E5400"/>
                <w:sz w:val="19"/>
              </w:rPr>
              <w:t>最大动载荷与动应力</w:t>
            </w:r>
          </w:p>
          <w:p w14:paraId="3CFA14BD">
            <w:pPr>
              <w:pStyle w:val="164"/>
              <w:rPr>
                <w:rFonts w:hint="eastAsia" w:ascii="华文楷体" w:hAnsi="华文楷体" w:eastAsia="华文楷体" w:cs="华文楷体"/>
              </w:rPr>
            </w:pPr>
            <m:oMath>
              <m:sSub>
                <m:e>
                  <m:r>
                    <m:t>P</m:t>
                  </m:r>
                </m:e>
                <m:sub>
                  <m:r>
                    <m:t>d</m:t>
                  </m:r>
                </m:sub>
              </m:sSub>
              <m:r>
                <m:rPr>
                  <m:sty m:val="p"/>
                </m:rPr>
                <m:t>=</m:t>
              </m:r>
              <m:sSub>
                <m:e>
                  <m:r>
                    <m:t>K</m:t>
                  </m:r>
                </m:e>
                <m:sub>
                  <m:r>
                    <m:t>d</m:t>
                  </m:r>
                </m:sub>
              </m:sSub>
              <m:r>
                <m:t>W</m:t>
              </m:r>
              <m:r>
                <m:rPr>
                  <m:sty m:val="p"/>
                </m:rPr>
                <m:t>,</m:t>
              </m:r>
              <m:r>
                <m:t>  </m:t>
              </m:r>
              <m:sSub>
                <m:e>
                  <m:r>
                    <m:t>σ</m:t>
                  </m:r>
                </m:e>
                <m:sub>
                  <m:r>
                    <m:t>d</m:t>
                  </m:r>
                </m:sub>
              </m:sSub>
              <m:r>
                <m:rPr>
                  <m:sty m:val="p"/>
                </m:rPr>
                <m:t>=</m:t>
              </m:r>
              <m:sSub>
                <m:e>
                  <m:r>
                    <m:t>K</m:t>
                  </m:r>
                </m:e>
                <m:sub>
                  <m:r>
                    <m:t>d</m:t>
                  </m:r>
                </m:sub>
              </m:sSub>
              <m:sSub>
                <m:e>
                  <m:r>
                    <m:t>σ</m:t>
                  </m:r>
                </m:e>
                <m:sub>
                  <m:r>
                    <m:t>s</m:t>
                  </m:r>
                  <m:r>
                    <m:t>t</m:t>
                  </m:r>
                </m:sub>
              </m:sSub>
            </m:oMath>
          </w:p>
        </w:tc>
      </w:tr>
    </w:tbl>
    <w:p w14:paraId="45D42E6C">
      <w:pPr>
        <w:pStyle w:val="5"/>
        <w:keepNext/>
        <w:rPr>
          <w:rFonts w:hint="eastAsia" w:ascii="华文楷体" w:hAnsi="华文楷体" w:eastAsia="华文楷体" w:cs="华文楷体"/>
        </w:rPr>
      </w:pPr>
      <w:r>
        <w:rPr>
          <w:rFonts w:hint="eastAsia" w:ascii="华文楷体" w:hAnsi="华文楷体" w:eastAsia="华文楷体" w:cs="华文楷体"/>
        </w:rPr>
        <w:t>10.5.1 突加载荷是 h=0 的特例</w:t>
      </w:r>
    </w:p>
    <w:tbl>
      <w:tblPr>
        <w:tblStyle w:val="32"/>
        <w:tblW w:w="0" w:type="auto"/>
        <w:jc w:val="center"/>
        <w:tblLayout w:type="autofit"/>
        <w:tblCellMar>
          <w:top w:w="0" w:type="dxa"/>
          <w:left w:w="108" w:type="dxa"/>
          <w:bottom w:w="0" w:type="dxa"/>
          <w:right w:w="108" w:type="dxa"/>
        </w:tblCellMar>
      </w:tblPr>
      <w:tblGrid>
        <w:gridCol w:w="9972"/>
      </w:tblGrid>
      <w:tr w14:paraId="01967CD9">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5DAADDCE">
            <w:pPr>
              <w:rPr>
                <w:rFonts w:hint="eastAsia" w:ascii="华文楷体" w:hAnsi="华文楷体" w:eastAsia="华文楷体" w:cs="华文楷体"/>
              </w:rPr>
            </w:pPr>
            <w:r>
              <w:rPr>
                <w:rFonts w:hint="eastAsia" w:ascii="华文楷体" w:hAnsi="华文楷体" w:eastAsia="华文楷体" w:cs="华文楷体"/>
                <w:b/>
                <w:color w:val="7E5400"/>
                <w:sz w:val="19"/>
              </w:rPr>
              <w:t>突然施加载荷的经典结果</w:t>
            </w:r>
          </w:p>
          <w:p w14:paraId="79574C4C">
            <w:pPr>
              <w:pStyle w:val="164"/>
              <w:rPr>
                <w:rFonts w:hint="eastAsia" w:ascii="华文楷体" w:hAnsi="华文楷体" w:eastAsia="华文楷体" w:cs="华文楷体"/>
              </w:rPr>
            </w:pPr>
            <m:oMath>
              <m:r>
                <m:t>h</m:t>
              </m:r>
              <m:r>
                <m:rPr>
                  <m:sty m:val="p"/>
                </m:rPr>
                <m:t>=</m:t>
              </m:r>
              <m:r>
                <m:t>0</m:t>
              </m:r>
              <m:r>
                <m:t> </m:t>
              </m:r>
              <m:r>
                <m:rPr>
                  <m:sty m:val="p"/>
                </m:rPr>
                <m:t>⇒</m:t>
              </m:r>
              <m:r>
                <m:t> </m:t>
              </m:r>
              <m:sSub>
                <m:e>
                  <m:r>
                    <m:t>K</m:t>
                  </m:r>
                </m:e>
                <m:sub>
                  <m:r>
                    <m:t>d</m:t>
                  </m:r>
                </m:sub>
              </m:sSub>
              <m:r>
                <m:rPr>
                  <m:sty m:val="p"/>
                </m:rPr>
                <m:t>=</m:t>
              </m:r>
              <m:r>
                <m:t>2</m:t>
              </m:r>
            </m:oMath>
          </w:p>
        </w:tc>
      </w:tr>
    </w:tbl>
    <w:p w14:paraId="7E5E3DA1">
      <w:pPr>
        <w:rPr>
          <w:rFonts w:hint="eastAsia" w:ascii="华文楷体" w:hAnsi="华文楷体" w:eastAsia="华文楷体" w:cs="华文楷体"/>
        </w:rPr>
      </w:pPr>
      <w:r>
        <w:rPr>
          <w:rFonts w:hint="eastAsia" w:ascii="华文楷体" w:hAnsi="华文楷体" w:eastAsia="华文楷体" w:cs="华文楷体"/>
        </w:rPr>
        <w:t>这说明“突然把一个载荷放上去”和“缓慢加载到同样大小”不同：在理想无阻尼线弹性模型中，最大应力和最大变形是静载结果的两倍。</w:t>
      </w:r>
    </w:p>
    <w:p w14:paraId="57EE0F98">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10.6 水平冲击</w:t>
      </w:r>
    </w:p>
    <w:p w14:paraId="3A82C5DB">
      <w:pPr>
        <w:rPr>
          <w:rFonts w:hint="eastAsia" w:ascii="华文楷体" w:hAnsi="华文楷体" w:eastAsia="华文楷体" w:cs="华文楷体"/>
        </w:rPr>
      </w:pPr>
      <w:r>
        <w:rPr>
          <w:rFonts w:hint="eastAsia" w:ascii="华文楷体" w:hAnsi="华文楷体" w:eastAsia="华文楷体" w:cs="华文楷体"/>
        </w:rPr>
        <w:t>若质量 m 的冲击物以水平速度 v 撞击线弹性构件，不考虑重力势能变化，则初始动能转化为构件应变能：</w:t>
      </w:r>
    </w:p>
    <w:tbl>
      <w:tblPr>
        <w:tblStyle w:val="32"/>
        <w:tblW w:w="0" w:type="auto"/>
        <w:jc w:val="center"/>
        <w:tblLayout w:type="autofit"/>
        <w:tblCellMar>
          <w:top w:w="0" w:type="dxa"/>
          <w:left w:w="108" w:type="dxa"/>
          <w:bottom w:w="0" w:type="dxa"/>
          <w:right w:w="108" w:type="dxa"/>
        </w:tblCellMar>
      </w:tblPr>
      <w:tblGrid>
        <w:gridCol w:w="9972"/>
      </w:tblGrid>
      <w:tr w14:paraId="7871BD30">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A716D01">
            <w:pPr>
              <w:rPr>
                <w:rFonts w:hint="eastAsia" w:ascii="华文楷体" w:hAnsi="华文楷体" w:eastAsia="华文楷体" w:cs="华文楷体"/>
              </w:rPr>
            </w:pPr>
            <w:r>
              <w:rPr>
                <w:rFonts w:hint="eastAsia" w:ascii="华文楷体" w:hAnsi="华文楷体" w:eastAsia="华文楷体" w:cs="华文楷体"/>
                <w:b/>
                <w:color w:val="7E5400"/>
                <w:sz w:val="19"/>
              </w:rPr>
              <w:t>水平冲击能量方程</w:t>
            </w:r>
          </w:p>
          <w:p w14:paraId="471F6402">
            <w:pPr>
              <w:pStyle w:val="164"/>
              <w:rPr>
                <w:rFonts w:hint="eastAsia" w:ascii="华文楷体" w:hAnsi="华文楷体" w:eastAsia="华文楷体" w:cs="华文楷体"/>
              </w:rPr>
            </w:pPr>
            <m:oMath>
              <m:f>
                <m:fPr>
                  <m:type m:val="bar"/>
                </m:fPr>
                <m:num>
                  <m:r>
                    <m:t>1</m:t>
                  </m:r>
                </m:num>
                <m:den>
                  <m:r>
                    <m:t>2</m:t>
                  </m:r>
                </m:den>
              </m:f>
              <m:r>
                <m:t>m</m:t>
              </m:r>
              <m:sSup>
                <m:e>
                  <m:r>
                    <m:t>v</m:t>
                  </m:r>
                </m:e>
                <m:sup>
                  <m:r>
                    <m:t>2</m:t>
                  </m:r>
                </m:sup>
              </m:sSup>
              <m:r>
                <m:rPr>
                  <m:sty m:val="p"/>
                </m:rPr>
                <m:t>=</m:t>
              </m:r>
              <m:f>
                <m:fPr>
                  <m:type m:val="bar"/>
                </m:fPr>
                <m:num>
                  <m:r>
                    <m:t>1</m:t>
                  </m:r>
                </m:num>
                <m:den>
                  <m:r>
                    <m:t>2</m:t>
                  </m:r>
                </m:den>
              </m:f>
              <m:r>
                <m:t>k</m:t>
              </m:r>
              <m:sSubSup>
                <m:e>
                  <m:r>
                    <m:t>δ</m:t>
                  </m:r>
                </m:e>
                <m:sub>
                  <m:r>
                    <m:t>d</m:t>
                  </m:r>
                </m:sub>
                <m:sup>
                  <m:r>
                    <m:t>2</m:t>
                  </m:r>
                </m:sup>
              </m:sSubSup>
            </m:oMath>
          </w:p>
        </w:tc>
      </w:tr>
      <w:tr w14:paraId="6EBB83B3">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36A23EB0">
            <w:pPr>
              <w:rPr>
                <w:rFonts w:hint="eastAsia" w:ascii="华文楷体" w:hAnsi="华文楷体" w:eastAsia="华文楷体" w:cs="华文楷体"/>
              </w:rPr>
            </w:pPr>
            <w:r>
              <w:rPr>
                <w:rFonts w:hint="eastAsia" w:ascii="华文楷体" w:hAnsi="华文楷体" w:eastAsia="华文楷体" w:cs="华文楷体"/>
                <w:b/>
                <w:color w:val="7E5400"/>
                <w:sz w:val="19"/>
              </w:rPr>
              <w:t>线弹性单自由度等效刚度模型</w:t>
            </w:r>
          </w:p>
          <w:p w14:paraId="129B6FBE">
            <w:pPr>
              <w:pStyle w:val="164"/>
              <w:rPr>
                <w:rFonts w:hint="eastAsia" w:ascii="华文楷体" w:hAnsi="华文楷体" w:eastAsia="华文楷体" w:cs="华文楷体"/>
              </w:rPr>
            </w:pPr>
            <m:oMath>
              <m:sSub>
                <m:e>
                  <m:r>
                    <m:t>δ</m:t>
                  </m:r>
                </m:e>
                <m:sub>
                  <m:r>
                    <m:t>d</m:t>
                  </m:r>
                </m:sub>
              </m:sSub>
              <m:r>
                <m:rPr>
                  <m:sty m:val="p"/>
                </m:rPr>
                <m:t>=</m:t>
              </m:r>
              <m:r>
                <m:t>v</m:t>
              </m:r>
              <m:rad>
                <m:radPr>
                  <m:degHide m:val="on"/>
                </m:radPr>
                <m:deg/>
                <m:e>
                  <m:f>
                    <m:fPr>
                      <m:type m:val="bar"/>
                    </m:fPr>
                    <m:num>
                      <m:r>
                        <m:t>m</m:t>
                      </m:r>
                    </m:num>
                    <m:den>
                      <m:r>
                        <m:t>k</m:t>
                      </m:r>
                    </m:den>
                  </m:f>
                </m:e>
              </m:rad>
              <m:r>
                <m:rPr>
                  <m:sty m:val="p"/>
                </m:rPr>
                <m:t>,</m:t>
              </m:r>
              <m:r>
                <m:t>  </m:t>
              </m:r>
              <m:sSub>
                <m:e>
                  <m:r>
                    <m:t>P</m:t>
                  </m:r>
                </m:e>
                <m:sub>
                  <m:r>
                    <m:t>d</m:t>
                  </m:r>
                </m:sub>
              </m:sSub>
              <m:r>
                <m:rPr>
                  <m:sty m:val="p"/>
                </m:rPr>
                <m:t>=</m:t>
              </m:r>
              <m:r>
                <m:t>k</m:t>
              </m:r>
              <m:sSub>
                <m:e>
                  <m:r>
                    <m:t>δ</m:t>
                  </m:r>
                </m:e>
                <m:sub>
                  <m:r>
                    <m:t>d</m:t>
                  </m:r>
                </m:sub>
              </m:sSub>
              <m:r>
                <m:rPr>
                  <m:sty m:val="p"/>
                </m:rPr>
                <m:t>=</m:t>
              </m:r>
              <m:r>
                <m:t>v</m:t>
              </m:r>
              <m:rad>
                <m:radPr>
                  <m:degHide m:val="on"/>
                </m:radPr>
                <m:deg/>
                <m:e>
                  <m:r>
                    <m:t>m</m:t>
                  </m:r>
                  <m:r>
                    <m:t>k</m:t>
                  </m:r>
                </m:e>
              </m:rad>
            </m:oMath>
          </w:p>
        </w:tc>
      </w:tr>
    </w:tbl>
    <w:p w14:paraId="6791917C">
      <w:pPr>
        <w:rPr>
          <w:rFonts w:hint="eastAsia" w:ascii="华文楷体" w:hAnsi="华文楷体" w:eastAsia="华文楷体" w:cs="华文楷体"/>
        </w:rPr>
      </w:pPr>
      <w:r>
        <w:rPr>
          <w:rFonts w:hint="eastAsia" w:ascii="华文楷体" w:hAnsi="华文楷体" w:eastAsia="华文楷体" w:cs="华文楷体"/>
        </w:rPr>
        <w:t xml:space="preserve">若被冲击构件是一根等截面轴向杆，其等效刚度 </w:t>
      </w:r>
      <m:oMath>
        <m:r>
          <m:t>k</m:t>
        </m:r>
        <m:r>
          <m:rPr>
            <m:sty m:val="p"/>
          </m:rPr>
          <m:t>=</m:t>
        </m:r>
        <m:r>
          <m:t>E</m:t>
        </m:r>
        <m:r>
          <m:t>A</m:t>
        </m:r>
        <m:r>
          <m:rPr>
            <m:sty m:val="p"/>
          </m:rPr>
          <m:t>/</m:t>
        </m:r>
        <m:r>
          <m:t>L</m:t>
        </m:r>
      </m:oMath>
      <w:r>
        <w:rPr>
          <w:rFonts w:hint="eastAsia" w:ascii="华文楷体" w:hAnsi="华文楷体" w:eastAsia="华文楷体" w:cs="华文楷体"/>
        </w:rPr>
        <w:t xml:space="preserve">，质量密度为 </w:t>
      </w:r>
      <m:oMath>
        <m:sSub>
          <m:e>
            <m:r>
              <m:t>ρ</m:t>
            </m:r>
          </m:e>
          <m:sub>
            <m:r>
              <m:t>m</m:t>
            </m:r>
          </m:sub>
        </m:sSub>
      </m:oMath>
      <w:r>
        <w:rPr>
          <w:rFonts w:hint="eastAsia" w:ascii="华文楷体" w:hAnsi="华文楷体" w:eastAsia="华文楷体" w:cs="华文楷体"/>
        </w:rPr>
        <w:t>；在忽略杆自身动能和应力波的理想模型中，可进一步得到冲击应力与材料密度、弹性模量和冲击速度的关系。课堂原笔记强调“增大构件可储存弹性能的体积，有利于降低冲击应力”的设计思想。</w:t>
      </w:r>
    </w:p>
    <w:p w14:paraId="687AD9AF">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10.7 为什么“更柔”有时反而更抗冲击</w:t>
      </w:r>
    </w:p>
    <w:p w14:paraId="6697791B">
      <w:pPr>
        <w:rPr>
          <w:rFonts w:hint="eastAsia" w:ascii="华文楷体" w:hAnsi="华文楷体" w:eastAsia="华文楷体" w:cs="华文楷体"/>
        </w:rPr>
      </w:pPr>
      <w:r>
        <w:rPr>
          <w:rFonts w:hint="eastAsia" w:ascii="华文楷体" w:hAnsi="华文楷体" w:eastAsia="华文楷体" w:cs="华文楷体"/>
        </w:rPr>
        <w:t>自由落体公式中，</w:t>
      </w:r>
      <m:oMath>
        <m:sSub>
          <m:e>
            <m:r>
              <m:t>K</m:t>
            </m:r>
          </m:e>
          <m:sub>
            <m:r>
              <m:t>d</m:t>
            </m:r>
          </m:sub>
        </m:sSub>
      </m:oMath>
      <w:r>
        <w:rPr>
          <w:rFonts w:hint="eastAsia" w:ascii="华文楷体" w:hAnsi="华文楷体" w:eastAsia="华文楷体" w:cs="华文楷体"/>
        </w:rPr>
        <w:t xml:space="preserve"> 随静位移 </w:t>
      </w:r>
      <m:oMath>
        <m:sSub>
          <m:e>
            <m:r>
              <m:t>δ</m:t>
            </m:r>
          </m:e>
          <m:sub>
            <m:r>
              <m:t>s</m:t>
            </m:r>
            <m:r>
              <m:t>t</m:t>
            </m:r>
          </m:sub>
        </m:sSub>
      </m:oMath>
      <w:r>
        <w:rPr>
          <w:rFonts w:hint="eastAsia" w:ascii="华文楷体" w:hAnsi="华文楷体" w:eastAsia="华文楷体" w:cs="华文楷体"/>
        </w:rPr>
        <w:t xml:space="preserve"> 增大而减小。也就是说，在不违反使用功能的前提下，让构件具有一定柔度，可以用更大的变形吸收冲击能，从而降低峰值冲击力。</w:t>
      </w:r>
    </w:p>
    <w:tbl>
      <w:tblPr>
        <w:tblStyle w:val="32"/>
        <w:tblW w:w="0" w:type="auto"/>
        <w:jc w:val="center"/>
        <w:tblLayout w:type="autofit"/>
        <w:tblCellMar>
          <w:top w:w="0" w:type="dxa"/>
          <w:left w:w="108" w:type="dxa"/>
          <w:bottom w:w="0" w:type="dxa"/>
          <w:right w:w="108" w:type="dxa"/>
        </w:tblCellMar>
      </w:tblPr>
      <w:tblGrid>
        <w:gridCol w:w="9972"/>
      </w:tblGrid>
      <w:tr w14:paraId="4968AD38">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238DE5D0">
            <w:pPr>
              <w:rPr>
                <w:rFonts w:hint="eastAsia" w:ascii="华文楷体" w:hAnsi="华文楷体" w:eastAsia="华文楷体" w:cs="华文楷体"/>
              </w:rPr>
            </w:pPr>
            <w:r>
              <w:rPr>
                <w:rFonts w:hint="eastAsia" w:ascii="华文楷体" w:hAnsi="华文楷体" w:eastAsia="华文楷体" w:cs="华文楷体"/>
                <w:b/>
                <w:color w:val="7E5400"/>
                <w:sz w:val="19"/>
              </w:rPr>
              <w:t>柔度提高对动荷系数的影响</w:t>
            </w:r>
          </w:p>
          <w:p w14:paraId="01CF03C0">
            <w:pPr>
              <w:pStyle w:val="164"/>
              <w:rPr>
                <w:rFonts w:hint="eastAsia" w:ascii="华文楷体" w:hAnsi="华文楷体" w:eastAsia="华文楷体" w:cs="华文楷体"/>
              </w:rPr>
            </w:pPr>
            <m:oMath>
              <m:sSub>
                <m:e>
                  <m:r>
                    <m:t>K</m:t>
                  </m:r>
                </m:e>
                <m:sub>
                  <m:r>
                    <m:t>d</m:t>
                  </m:r>
                </m:sub>
              </m:sSub>
              <m:r>
                <m:rPr>
                  <m:sty m:val="p"/>
                </m:rPr>
                <m:t>=</m:t>
              </m:r>
              <m:r>
                <m:t>1</m:t>
              </m:r>
              <m:r>
                <m:rPr>
                  <m:sty m:val="p"/>
                </m:rPr>
                <m:t>+</m:t>
              </m:r>
              <m:rad>
                <m:radPr>
                  <m:degHide m:val="on"/>
                </m:radPr>
                <m:deg/>
                <m:e>
                  <m:r>
                    <m:t>1</m:t>
                  </m:r>
                  <m:r>
                    <m:rPr>
                      <m:sty m:val="p"/>
                    </m:rPr>
                    <m:t>+</m:t>
                  </m:r>
                  <m:r>
                    <m:t>2</m:t>
                  </m:r>
                  <m:r>
                    <m:t>h</m:t>
                  </m:r>
                  <m:r>
                    <m:rPr>
                      <m:sty m:val="p"/>
                    </m:rPr>
                    <m:t>/</m:t>
                  </m:r>
                  <m:sSub>
                    <m:e>
                      <m:r>
                        <m:t>δ</m:t>
                      </m:r>
                    </m:e>
                    <m:sub>
                      <m:r>
                        <m:t>s</m:t>
                      </m:r>
                      <m:r>
                        <m:t>t</m:t>
                      </m:r>
                    </m:sub>
                  </m:sSub>
                </m:e>
              </m:rad>
              <m:r>
                <m:t> </m:t>
              </m:r>
              <m:r>
                <m:rPr>
                  <m:sty m:val="p"/>
                </m:rPr>
                <m:t>↓</m:t>
              </m:r>
              <m:r>
                <m:t> </m:t>
              </m:r>
              <m:r>
                <m:rPr>
                  <m:nor/>
                  <m:sty m:val="p"/>
                </m:rPr>
                <m:t>when</m:t>
              </m:r>
              <m:r>
                <m:t> </m:t>
              </m:r>
              <m:sSub>
                <m:e>
                  <m:r>
                    <m:t>δ</m:t>
                  </m:r>
                </m:e>
                <m:sub>
                  <m:r>
                    <m:t>s</m:t>
                  </m:r>
                  <m:r>
                    <m:t>t</m:t>
                  </m:r>
                </m:sub>
              </m:sSub>
              <m:r>
                <m:t> </m:t>
              </m:r>
              <m:r>
                <m:rPr>
                  <m:sty m:val="p"/>
                </m:rPr>
                <m:t>↑</m:t>
              </m:r>
            </m:oMath>
          </w:p>
        </w:tc>
      </w:tr>
    </w:tbl>
    <w:p w14:paraId="7A4D748A">
      <w:pPr>
        <w:pStyle w:val="16"/>
        <w:ind w:left="340"/>
        <w:rPr>
          <w:rFonts w:hint="eastAsia" w:ascii="华文楷体" w:hAnsi="华文楷体" w:eastAsia="华文楷体" w:cs="华文楷体"/>
        </w:rPr>
      </w:pPr>
      <w:r>
        <w:rPr>
          <w:rFonts w:hint="eastAsia" w:ascii="华文楷体" w:hAnsi="华文楷体" w:eastAsia="华文楷体" w:cs="华文楷体"/>
        </w:rPr>
        <w:t>采用弹簧、橡胶垫、缓冲器等弹性元件；</w:t>
      </w:r>
    </w:p>
    <w:p w14:paraId="656DA8FE">
      <w:pPr>
        <w:pStyle w:val="16"/>
        <w:ind w:left="340"/>
        <w:rPr>
          <w:rFonts w:hint="eastAsia" w:ascii="华文楷体" w:hAnsi="华文楷体" w:eastAsia="华文楷体" w:cs="华文楷体"/>
        </w:rPr>
      </w:pPr>
      <w:r>
        <w:rPr>
          <w:rFonts w:hint="eastAsia" w:ascii="华文楷体" w:hAnsi="华文楷体" w:eastAsia="华文楷体" w:cs="华文楷体"/>
        </w:rPr>
        <w:t>使用较长的连接螺栓或等强度杆，提高有效吸能体积；</w:t>
      </w:r>
    </w:p>
    <w:p w14:paraId="00F71B1F">
      <w:pPr>
        <w:pStyle w:val="16"/>
        <w:ind w:left="340"/>
        <w:rPr>
          <w:rFonts w:hint="eastAsia" w:ascii="华文楷体" w:hAnsi="华文楷体" w:eastAsia="华文楷体" w:cs="华文楷体"/>
        </w:rPr>
      </w:pPr>
      <w:r>
        <w:rPr>
          <w:rFonts w:hint="eastAsia" w:ascii="华文楷体" w:hAnsi="华文楷体" w:eastAsia="华文楷体" w:cs="华文楷体"/>
        </w:rPr>
        <w:t>避免截面突然削弱，减少局部冲击应力集中；</w:t>
      </w:r>
    </w:p>
    <w:p w14:paraId="7EDADBD1">
      <w:pPr>
        <w:pStyle w:val="16"/>
        <w:ind w:left="340"/>
        <w:rPr>
          <w:rFonts w:hint="eastAsia" w:ascii="华文楷体" w:hAnsi="华文楷体" w:eastAsia="华文楷体" w:cs="华文楷体"/>
        </w:rPr>
      </w:pPr>
      <w:r>
        <w:rPr>
          <w:rFonts w:hint="eastAsia" w:ascii="华文楷体" w:hAnsi="华文楷体" w:eastAsia="华文楷体" w:cs="华文楷体"/>
        </w:rPr>
        <w:t>选用塑性、韧性更好的材料；</w:t>
      </w:r>
    </w:p>
    <w:p w14:paraId="2150523D">
      <w:pPr>
        <w:pStyle w:val="16"/>
        <w:ind w:left="340"/>
        <w:rPr>
          <w:rFonts w:hint="eastAsia" w:ascii="华文楷体" w:hAnsi="华文楷体" w:eastAsia="华文楷体" w:cs="华文楷体"/>
        </w:rPr>
      </w:pPr>
      <w:r>
        <w:rPr>
          <w:rFonts w:hint="eastAsia" w:ascii="华文楷体" w:hAnsi="华文楷体" w:eastAsia="华文楷体" w:cs="华文楷体"/>
        </w:rPr>
        <w:t>必要时引入阻尼或专门吸能结构，使冲击能通过耗散而不是全部转化为弹性应变能。</w:t>
      </w:r>
    </w:p>
    <w:p w14:paraId="7D916751">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10.8 冲击韧度与冷脆</w:t>
      </w:r>
    </w:p>
    <w:p w14:paraId="6B18DFDE">
      <w:pPr>
        <w:rPr>
          <w:rFonts w:hint="eastAsia" w:ascii="华文楷体" w:hAnsi="华文楷体" w:eastAsia="华文楷体" w:cs="华文楷体"/>
        </w:rPr>
      </w:pPr>
      <w:r>
        <w:rPr>
          <w:rFonts w:hint="eastAsia" w:ascii="华文楷体" w:hAnsi="华文楷体" w:eastAsia="华文楷体" w:cs="华文楷体"/>
        </w:rPr>
        <w:t>冲击韧度是材料在带缺口试样冲击试验中吸收能量的能力指标。课堂笔记用单位缺口截面积吸收的冲击功表征：</w:t>
      </w:r>
    </w:p>
    <w:tbl>
      <w:tblPr>
        <w:tblStyle w:val="32"/>
        <w:tblW w:w="0" w:type="auto"/>
        <w:jc w:val="center"/>
        <w:tblLayout w:type="autofit"/>
        <w:tblCellMar>
          <w:top w:w="0" w:type="dxa"/>
          <w:left w:w="108" w:type="dxa"/>
          <w:bottom w:w="0" w:type="dxa"/>
          <w:right w:w="108" w:type="dxa"/>
        </w:tblCellMar>
      </w:tblPr>
      <w:tblGrid>
        <w:gridCol w:w="9972"/>
      </w:tblGrid>
      <w:tr w14:paraId="26D4BF72">
        <w:tblPrEx>
          <w:tblCellMar>
            <w:top w:w="0" w:type="dxa"/>
            <w:left w:w="108" w:type="dxa"/>
            <w:bottom w:w="0" w:type="dxa"/>
            <w:right w:w="108" w:type="dxa"/>
          </w:tblCellMar>
        </w:tblPrEx>
        <w:trPr>
          <w:cantSplit/>
          <w:jc w:val="center"/>
        </w:trPr>
        <w:tc>
          <w:tcPr>
            <w:tcW w:w="9972" w:type="dxa"/>
            <w:shd w:val="clear" w:color="auto" w:fill="FFF4CC"/>
            <w:tcMar>
              <w:top w:w="100" w:type="dxa"/>
              <w:left w:w="160" w:type="dxa"/>
              <w:bottom w:w="100" w:type="dxa"/>
              <w:right w:w="160" w:type="dxa"/>
            </w:tcMar>
          </w:tcPr>
          <w:p w14:paraId="12760C5C">
            <w:pPr>
              <w:rPr>
                <w:rFonts w:hint="eastAsia" w:ascii="华文楷体" w:hAnsi="华文楷体" w:eastAsia="华文楷体" w:cs="华文楷体"/>
              </w:rPr>
            </w:pPr>
            <w:r>
              <w:rPr>
                <w:rFonts w:hint="eastAsia" w:ascii="华文楷体" w:hAnsi="华文楷体" w:eastAsia="华文楷体" w:cs="华文楷体"/>
                <w:b/>
                <w:color w:val="7E5400"/>
                <w:sz w:val="19"/>
              </w:rPr>
              <w:t>冲击韧度的概念表达</w:t>
            </w:r>
          </w:p>
          <w:p w14:paraId="05A39D65">
            <w:pPr>
              <w:pStyle w:val="164"/>
              <w:rPr>
                <w:rFonts w:hint="eastAsia" w:ascii="华文楷体" w:hAnsi="华文楷体" w:eastAsia="华文楷体" w:cs="华文楷体"/>
              </w:rPr>
            </w:pPr>
            <m:oMath>
              <m:sSub>
                <m:e>
                  <m:r>
                    <m:t>a</m:t>
                  </m:r>
                </m:e>
                <m:sub>
                  <m:r>
                    <m:t>k</m:t>
                  </m:r>
                </m:sub>
              </m:sSub>
              <m:r>
                <m:rPr>
                  <m:sty m:val="p"/>
                </m:rPr>
                <m:t>=</m:t>
              </m:r>
              <m:f>
                <m:fPr>
                  <m:type m:val="bar"/>
                </m:fPr>
                <m:num>
                  <m:sSub>
                    <m:e>
                      <m:r>
                        <m:t>A</m:t>
                      </m:r>
                    </m:e>
                    <m:sub>
                      <m:r>
                        <m:t>k</m:t>
                      </m:r>
                    </m:sub>
                  </m:sSub>
                </m:num>
                <m:den>
                  <m:sSub>
                    <m:e>
                      <m:r>
                        <m:t>A</m:t>
                      </m:r>
                    </m:e>
                    <m:sub>
                      <m:r>
                        <m:t>0</m:t>
                      </m:r>
                    </m:sub>
                  </m:sSub>
                </m:den>
              </m:f>
            </m:oMath>
          </w:p>
        </w:tc>
      </w:tr>
    </w:tbl>
    <w:p w14:paraId="4366C716">
      <w:pPr>
        <w:rPr>
          <w:rFonts w:hint="eastAsia" w:ascii="华文楷体" w:hAnsi="华文楷体" w:eastAsia="华文楷体" w:cs="华文楷体"/>
        </w:rPr>
      </w:pPr>
      <w:r>
        <w:rPr>
          <w:rFonts w:hint="eastAsia" w:ascii="华文楷体" w:hAnsi="华文楷体" w:eastAsia="华文楷体" w:cs="华文楷体"/>
        </w:rPr>
        <w:t xml:space="preserve">其中 </w:t>
      </w:r>
      <m:oMath>
        <m:sSub>
          <m:e>
            <m:r>
              <m:t>A</m:t>
            </m:r>
          </m:e>
          <m:sub>
            <m:r>
              <m:t>k</m:t>
            </m:r>
          </m:sub>
        </m:sSub>
      </m:oMath>
      <w:r>
        <w:rPr>
          <w:rFonts w:hint="eastAsia" w:ascii="华文楷体" w:hAnsi="华文楷体" w:eastAsia="华文楷体" w:cs="华文楷体"/>
        </w:rPr>
        <w:t xml:space="preserve"> 为试件断裂时吸收的冲击功，</w:t>
      </w:r>
      <m:oMath>
        <m:sSub>
          <m:e>
            <m:r>
              <m:t>A</m:t>
            </m:r>
          </m:e>
          <m:sub>
            <m:r>
              <m:t>0</m:t>
            </m:r>
          </m:sub>
        </m:sSub>
      </m:oMath>
      <w:r>
        <w:rPr>
          <w:rFonts w:hint="eastAsia" w:ascii="华文楷体" w:hAnsi="华文楷体" w:eastAsia="华文楷体" w:cs="华文楷体"/>
        </w:rPr>
        <w:t xml:space="preserve"> 为缺口处最小截面积。具体符号和单位应以试验标准为准。</w:t>
      </w:r>
    </w:p>
    <w:p w14:paraId="0F7E79F7">
      <w:pPr>
        <w:rPr>
          <w:rFonts w:hint="eastAsia" w:ascii="华文楷体" w:hAnsi="华文楷体" w:eastAsia="华文楷体" w:cs="华文楷体"/>
        </w:rPr>
      </w:pPr>
      <w:r>
        <w:rPr>
          <w:rFonts w:hint="eastAsia" w:ascii="华文楷体" w:hAnsi="华文楷体" w:eastAsia="华文楷体" w:cs="华文楷体"/>
        </w:rPr>
        <w:t>许多金属在温度降低时冲击韧度会明显下降，某些材料会出现韧脆转变区，即“冷脆”。低温结构、桥梁、压力容器和焊接结构设计中必须重视材料的低温冲击性能。</w:t>
      </w:r>
    </w:p>
    <w:p w14:paraId="0B01A7BE">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10.9 动载荷问题的标准判断流程</w:t>
      </w:r>
    </w:p>
    <w:p w14:paraId="04D26B07">
      <w:pPr>
        <w:pStyle w:val="16"/>
        <w:ind w:left="340"/>
        <w:rPr>
          <w:rFonts w:hint="eastAsia" w:ascii="华文楷体" w:hAnsi="华文楷体" w:eastAsia="华文楷体" w:cs="华文楷体"/>
        </w:rPr>
      </w:pPr>
      <w:r>
        <w:rPr>
          <w:rFonts w:hint="eastAsia" w:ascii="华文楷体" w:hAnsi="华文楷体" w:eastAsia="华文楷体" w:cs="华文楷体"/>
        </w:rPr>
        <w:t>先判断能否忽略应力波和多自由度振动；</w:t>
      </w:r>
    </w:p>
    <w:p w14:paraId="63501105">
      <w:pPr>
        <w:pStyle w:val="16"/>
        <w:ind w:left="340"/>
        <w:rPr>
          <w:rFonts w:hint="eastAsia" w:ascii="华文楷体" w:hAnsi="华文楷体" w:eastAsia="华文楷体" w:cs="华文楷体"/>
        </w:rPr>
      </w:pPr>
      <w:r>
        <w:rPr>
          <w:rFonts w:hint="eastAsia" w:ascii="华文楷体" w:hAnsi="华文楷体" w:eastAsia="华文楷体" w:cs="华文楷体"/>
        </w:rPr>
        <w:t>若是已知整体加速度，优先用惯性力/动荷系数；</w:t>
      </w:r>
    </w:p>
    <w:p w14:paraId="5B76CC9C">
      <w:pPr>
        <w:pStyle w:val="16"/>
        <w:ind w:left="340"/>
        <w:rPr>
          <w:rFonts w:hint="eastAsia" w:ascii="华文楷体" w:hAnsi="华文楷体" w:eastAsia="华文楷体" w:cs="华文楷体"/>
        </w:rPr>
      </w:pPr>
      <w:r>
        <w:rPr>
          <w:rFonts w:hint="eastAsia" w:ascii="华文楷体" w:hAnsi="华文楷体" w:eastAsia="华文楷体" w:cs="华文楷体"/>
        </w:rPr>
        <w:t>若是冲击物从高度落下或带初速度撞击，优先用能量守恒；</w:t>
      </w:r>
    </w:p>
    <w:p w14:paraId="5DB17FE5">
      <w:pPr>
        <w:pStyle w:val="16"/>
        <w:ind w:left="340"/>
        <w:rPr>
          <w:rFonts w:hint="eastAsia" w:ascii="华文楷体" w:hAnsi="华文楷体" w:eastAsia="华文楷体" w:cs="华文楷体"/>
        </w:rPr>
      </w:pPr>
      <w:r>
        <w:rPr>
          <w:rFonts w:hint="eastAsia" w:ascii="华文楷体" w:hAnsi="华文楷体" w:eastAsia="华文楷体" w:cs="华文楷体"/>
        </w:rPr>
        <w:t>先求等效静位移或等效刚度，再求动荷系数/峰值动载荷；</w:t>
      </w:r>
    </w:p>
    <w:p w14:paraId="347CC2B0">
      <w:pPr>
        <w:pStyle w:val="16"/>
        <w:ind w:left="340"/>
        <w:rPr>
          <w:rFonts w:hint="eastAsia" w:ascii="华文楷体" w:hAnsi="华文楷体" w:eastAsia="华文楷体" w:cs="华文楷体"/>
        </w:rPr>
      </w:pPr>
      <w:r>
        <w:rPr>
          <w:rFonts w:hint="eastAsia" w:ascii="华文楷体" w:hAnsi="华文楷体" w:eastAsia="华文楷体" w:cs="华文楷体"/>
        </w:rPr>
        <w:t>在线弹性范围内，把峰值动载荷按相同比例转换为应力与变形；</w:t>
      </w:r>
    </w:p>
    <w:p w14:paraId="40D51508">
      <w:pPr>
        <w:pStyle w:val="16"/>
        <w:ind w:left="340"/>
        <w:rPr>
          <w:rFonts w:hint="eastAsia" w:ascii="华文楷体" w:hAnsi="华文楷体" w:eastAsia="华文楷体" w:cs="华文楷体"/>
        </w:rPr>
      </w:pPr>
      <w:r>
        <w:rPr>
          <w:rFonts w:hint="eastAsia" w:ascii="华文楷体" w:hAnsi="华文楷体" w:eastAsia="华文楷体" w:cs="华文楷体"/>
        </w:rPr>
        <w:t>最后检查动应力是否仍处于线弹性假设允许范围，否则该简化模型需要修正。</w:t>
      </w:r>
    </w:p>
    <w:p w14:paraId="7E385CD6">
      <w:pPr>
        <w:pStyle w:val="4"/>
        <w:keepNext/>
        <w:shd w:val="clear" w:fill="E5F1D8"/>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006B6F"/>
          <w:sz w:val="26"/>
        </w:rPr>
        <w:t>10.10 本章总结</w:t>
      </w:r>
    </w:p>
    <w:tbl>
      <w:tblPr>
        <w:tblStyle w:val="32"/>
        <w:tblW w:w="0" w:type="auto"/>
        <w:tblInd w:w="0" w:type="dxa"/>
        <w:tblLayout w:type="autofit"/>
        <w:tblCellMar>
          <w:top w:w="0" w:type="dxa"/>
          <w:left w:w="108" w:type="dxa"/>
          <w:bottom w:w="0" w:type="dxa"/>
          <w:right w:w="108" w:type="dxa"/>
        </w:tblCellMar>
      </w:tblPr>
      <w:tblGrid>
        <w:gridCol w:w="9972"/>
      </w:tblGrid>
      <w:tr w14:paraId="31960C57">
        <w:trPr>
          <w:cantSplit/>
        </w:trPr>
        <w:tc>
          <w:tcPr>
            <w:tcW w:w="9972" w:type="dxa"/>
            <w:shd w:val="clear" w:color="auto" w:fill="DFF3F5"/>
            <w:tcMar>
              <w:top w:w="110" w:type="dxa"/>
              <w:left w:w="160" w:type="dxa"/>
              <w:bottom w:w="110" w:type="dxa"/>
              <w:right w:w="160" w:type="dxa"/>
            </w:tcMar>
          </w:tcPr>
          <w:p w14:paraId="4D27E953">
            <w:pPr>
              <w:rPr>
                <w:rFonts w:hint="eastAsia" w:ascii="华文楷体" w:hAnsi="华文楷体" w:eastAsia="华文楷体" w:cs="华文楷体"/>
              </w:rPr>
            </w:pPr>
            <w:r>
              <w:rPr>
                <w:rFonts w:hint="eastAsia" w:ascii="华文楷体" w:hAnsi="华文楷体" w:eastAsia="华文楷体" w:cs="华文楷体"/>
                <w:b/>
                <w:color w:val="464646"/>
              </w:rPr>
              <w:t xml:space="preserve">【本章核心思想】  </w:t>
            </w:r>
            <w:r>
              <w:rPr>
                <w:rFonts w:hint="eastAsia" w:ascii="华文楷体" w:hAnsi="华文楷体" w:eastAsia="华文楷体" w:cs="华文楷体"/>
              </w:rPr>
              <w:t>经典材料力学动载荷问题有两条主线：等加速运动用“惯性力”转化为静力平衡；冲击问题用“机械能 → 应变能”求峰值响应。动荷系数只在特定线弹性、简化动力学假设下成立。</w:t>
            </w:r>
          </w:p>
        </w:tc>
      </w:tr>
    </w:tbl>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449E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13481782">
            <w:pPr>
              <w:rPr>
                <w:rFonts w:hint="eastAsia" w:ascii="华文楷体" w:hAnsi="华文楷体" w:eastAsia="华文楷体" w:cs="华文楷体"/>
              </w:rPr>
            </w:pPr>
            <w:r>
              <w:rPr>
                <w:rFonts w:hint="eastAsia" w:ascii="华文楷体" w:hAnsi="华文楷体" w:eastAsia="华文楷体" w:cs="华文楷体"/>
                <w:b/>
              </w:rPr>
              <w:t>问题</w:t>
            </w:r>
          </w:p>
        </w:tc>
        <w:tc>
          <w:tcPr>
            <w:tcW w:w="3324" w:type="dxa"/>
            <w:shd w:val="clear" w:color="auto" w:fill="DCE6F1"/>
            <w:vAlign w:val="center"/>
          </w:tcPr>
          <w:p w14:paraId="51B20382">
            <w:pPr>
              <w:rPr>
                <w:rFonts w:hint="eastAsia" w:ascii="华文楷体" w:hAnsi="华文楷体" w:eastAsia="华文楷体" w:cs="华文楷体"/>
              </w:rPr>
            </w:pPr>
            <w:r>
              <w:rPr>
                <w:rFonts w:hint="eastAsia" w:ascii="华文楷体" w:hAnsi="华文楷体" w:eastAsia="华文楷体" w:cs="华文楷体"/>
                <w:b/>
              </w:rPr>
              <w:t>核心公式</w:t>
            </w:r>
          </w:p>
        </w:tc>
        <w:tc>
          <w:tcPr>
            <w:tcW w:w="3324" w:type="dxa"/>
            <w:shd w:val="clear" w:color="auto" w:fill="DCE6F1"/>
            <w:vAlign w:val="center"/>
          </w:tcPr>
          <w:p w14:paraId="4FA8239D">
            <w:pPr>
              <w:rPr>
                <w:rFonts w:hint="eastAsia" w:ascii="华文楷体" w:hAnsi="华文楷体" w:eastAsia="华文楷体" w:cs="华文楷体"/>
              </w:rPr>
            </w:pPr>
            <w:r>
              <w:rPr>
                <w:rFonts w:hint="eastAsia" w:ascii="华文楷体" w:hAnsi="华文楷体" w:eastAsia="华文楷体" w:cs="华文楷体"/>
                <w:b/>
              </w:rPr>
              <w:t>关键前提</w:t>
            </w:r>
          </w:p>
        </w:tc>
      </w:tr>
      <w:tr w14:paraId="0724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11C9D846">
            <w:pPr>
              <w:rPr>
                <w:rFonts w:hint="eastAsia" w:ascii="华文楷体" w:hAnsi="华文楷体" w:eastAsia="华文楷体" w:cs="华文楷体"/>
              </w:rPr>
            </w:pPr>
            <w:r>
              <w:rPr>
                <w:rFonts w:hint="eastAsia" w:ascii="华文楷体" w:hAnsi="华文楷体" w:eastAsia="华文楷体" w:cs="华文楷体"/>
              </w:rPr>
              <w:t>向上等加速提升</w:t>
            </w:r>
          </w:p>
        </w:tc>
        <w:tc>
          <w:tcPr>
            <w:tcW w:w="3324" w:type="dxa"/>
            <w:vAlign w:val="center"/>
          </w:tcPr>
          <w:p w14:paraId="27899344">
            <w:pPr>
              <w:rPr>
                <w:rFonts w:hint="eastAsia" w:ascii="华文楷体" w:hAnsi="华文楷体" w:eastAsia="华文楷体" w:cs="华文楷体"/>
              </w:rPr>
            </w:pPr>
            <m:oMath>
              <m:sSub>
                <m:e>
                  <m:r>
                    <m:t>K</m:t>
                  </m:r>
                </m:e>
                <m:sub>
                  <m:r>
                    <m:t>d</m:t>
                  </m:r>
                </m:sub>
              </m:sSub>
              <m:r>
                <m:rPr>
                  <m:sty m:val="p"/>
                </m:rPr>
                <m:t>=</m:t>
              </m:r>
              <m:r>
                <m:t>1</m:t>
              </m:r>
              <m:r>
                <m:rPr>
                  <m:sty m:val="p"/>
                </m:rPr>
                <m:t>+</m:t>
              </m:r>
              <m:r>
                <m:t>a</m:t>
              </m:r>
              <m:r>
                <m:rPr>
                  <m:sty m:val="p"/>
                </m:rPr>
                <m:t>/</m:t>
              </m:r>
              <m:r>
                <m:t>g</m:t>
              </m:r>
            </m:oMath>
          </w:p>
        </w:tc>
        <w:tc>
          <w:tcPr>
            <w:tcW w:w="3324" w:type="dxa"/>
            <w:vAlign w:val="center"/>
          </w:tcPr>
          <w:p w14:paraId="73A46B6F">
            <w:pPr>
              <w:rPr>
                <w:rFonts w:hint="eastAsia" w:ascii="华文楷体" w:hAnsi="华文楷体" w:eastAsia="华文楷体" w:cs="华文楷体"/>
              </w:rPr>
            </w:pPr>
            <w:r>
              <w:rPr>
                <w:rFonts w:hint="eastAsia" w:ascii="华文楷体" w:hAnsi="华文楷体" w:eastAsia="华文楷体" w:cs="华文楷体"/>
              </w:rPr>
              <w:t>整体已知加速度</w:t>
            </w:r>
          </w:p>
        </w:tc>
      </w:tr>
      <w:tr w14:paraId="44E23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17A0AEFB">
            <w:pPr>
              <w:rPr>
                <w:rFonts w:hint="eastAsia" w:ascii="华文楷体" w:hAnsi="华文楷体" w:eastAsia="华文楷体" w:cs="华文楷体"/>
              </w:rPr>
            </w:pPr>
            <w:r>
              <w:rPr>
                <w:rFonts w:hint="eastAsia" w:ascii="华文楷体" w:hAnsi="华文楷体" w:eastAsia="华文楷体" w:cs="华文楷体"/>
              </w:rPr>
              <w:t>自由落体冲击</w:t>
            </w:r>
          </w:p>
        </w:tc>
        <w:tc>
          <w:tcPr>
            <w:tcW w:w="3324" w:type="dxa"/>
            <w:vAlign w:val="center"/>
          </w:tcPr>
          <w:p w14:paraId="2247C4EC">
            <w:pPr>
              <w:rPr>
                <w:rFonts w:hint="eastAsia" w:ascii="华文楷体" w:hAnsi="华文楷体" w:eastAsia="华文楷体" w:cs="华文楷体"/>
              </w:rPr>
            </w:pPr>
            <m:oMath>
              <m:sSub>
                <m:e>
                  <m:r>
                    <m:t>K</m:t>
                  </m:r>
                </m:e>
                <m:sub>
                  <m:r>
                    <m:t>d</m:t>
                  </m:r>
                </m:sub>
              </m:sSub>
              <m:r>
                <m:rPr>
                  <m:sty m:val="p"/>
                </m:rPr>
                <m:t>=</m:t>
              </m:r>
              <m:r>
                <m:t>1</m:t>
              </m:r>
              <m:r>
                <m:rPr>
                  <m:sty m:val="p"/>
                </m:rPr>
                <m:t>+</m:t>
              </m:r>
              <m:rad>
                <m:radPr>
                  <m:degHide m:val="on"/>
                </m:radPr>
                <m:deg/>
                <m:e>
                  <m:r>
                    <m:t>1</m:t>
                  </m:r>
                  <m:r>
                    <m:rPr>
                      <m:sty m:val="p"/>
                    </m:rPr>
                    <m:t>+</m:t>
                  </m:r>
                  <m:r>
                    <m:t>2</m:t>
                  </m:r>
                  <m:r>
                    <m:t>h</m:t>
                  </m:r>
                  <m:r>
                    <m:rPr>
                      <m:sty m:val="p"/>
                    </m:rPr>
                    <m:t>/</m:t>
                  </m:r>
                  <m:sSub>
                    <m:e>
                      <m:r>
                        <m:t>δ</m:t>
                      </m:r>
                    </m:e>
                    <m:sub>
                      <m:r>
                        <m:t>s</m:t>
                      </m:r>
                      <m:r>
                        <m:t>t</m:t>
                      </m:r>
                    </m:sub>
                  </m:sSub>
                </m:e>
              </m:rad>
            </m:oMath>
          </w:p>
        </w:tc>
        <w:tc>
          <w:tcPr>
            <w:tcW w:w="3324" w:type="dxa"/>
            <w:vAlign w:val="center"/>
          </w:tcPr>
          <w:p w14:paraId="6B852B2F">
            <w:pPr>
              <w:rPr>
                <w:rFonts w:hint="eastAsia" w:ascii="华文楷体" w:hAnsi="华文楷体" w:eastAsia="华文楷体" w:cs="华文楷体"/>
              </w:rPr>
            </w:pPr>
            <w:r>
              <w:rPr>
                <w:rFonts w:hint="eastAsia" w:ascii="华文楷体" w:hAnsi="华文楷体" w:eastAsia="华文楷体" w:cs="华文楷体"/>
              </w:rPr>
              <w:t>线弹性、忽略波传播</w:t>
            </w:r>
          </w:p>
        </w:tc>
      </w:tr>
      <w:tr w14:paraId="53B16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528F08F9">
            <w:pPr>
              <w:rPr>
                <w:rFonts w:hint="eastAsia" w:ascii="华文楷体" w:hAnsi="华文楷体" w:eastAsia="华文楷体" w:cs="华文楷体"/>
              </w:rPr>
            </w:pPr>
            <w:r>
              <w:rPr>
                <w:rFonts w:hint="eastAsia" w:ascii="华文楷体" w:hAnsi="华文楷体" w:eastAsia="华文楷体" w:cs="华文楷体"/>
              </w:rPr>
              <w:t>突加载荷</w:t>
            </w:r>
          </w:p>
        </w:tc>
        <w:tc>
          <w:tcPr>
            <w:tcW w:w="3324" w:type="dxa"/>
            <w:vAlign w:val="center"/>
          </w:tcPr>
          <w:p w14:paraId="27EF823A">
            <w:pPr>
              <w:rPr>
                <w:rFonts w:hint="eastAsia" w:ascii="华文楷体" w:hAnsi="华文楷体" w:eastAsia="华文楷体" w:cs="华文楷体"/>
              </w:rPr>
            </w:pPr>
            <m:oMath>
              <m:sSub>
                <m:e>
                  <m:r>
                    <m:t>K</m:t>
                  </m:r>
                </m:e>
                <m:sub>
                  <m:r>
                    <m:t>d</m:t>
                  </m:r>
                </m:sub>
              </m:sSub>
              <m:r>
                <m:rPr>
                  <m:sty m:val="p"/>
                </m:rPr>
                <m:t>=</m:t>
              </m:r>
              <m:r>
                <m:t>2</m:t>
              </m:r>
            </m:oMath>
          </w:p>
        </w:tc>
        <w:tc>
          <w:tcPr>
            <w:tcW w:w="3324" w:type="dxa"/>
            <w:vAlign w:val="center"/>
          </w:tcPr>
          <w:p w14:paraId="5C95D376">
            <w:pPr>
              <w:rPr>
                <w:rFonts w:hint="eastAsia" w:ascii="华文楷体" w:hAnsi="华文楷体" w:eastAsia="华文楷体" w:cs="华文楷体"/>
              </w:rPr>
            </w:pPr>
            <w:r>
              <w:rPr>
                <w:rFonts w:hint="eastAsia" w:ascii="华文楷体" w:hAnsi="华文楷体" w:eastAsia="华文楷体" w:cs="华文楷体"/>
              </w:rPr>
              <w:t>h=0 特例</w:t>
            </w:r>
          </w:p>
        </w:tc>
      </w:tr>
      <w:tr w14:paraId="05994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589EC76E">
            <w:pPr>
              <w:rPr>
                <w:rFonts w:hint="eastAsia" w:ascii="华文楷体" w:hAnsi="华文楷体" w:eastAsia="华文楷体" w:cs="华文楷体"/>
              </w:rPr>
            </w:pPr>
            <w:r>
              <w:rPr>
                <w:rFonts w:hint="eastAsia" w:ascii="华文楷体" w:hAnsi="华文楷体" w:eastAsia="华文楷体" w:cs="华文楷体"/>
              </w:rPr>
              <w:t>水平冲击</w:t>
            </w:r>
          </w:p>
        </w:tc>
        <w:tc>
          <w:tcPr>
            <w:tcW w:w="3324" w:type="dxa"/>
            <w:vAlign w:val="center"/>
          </w:tcPr>
          <w:p w14:paraId="2E850454">
            <w:pPr>
              <w:rPr>
                <w:rFonts w:hint="eastAsia" w:ascii="华文楷体" w:hAnsi="华文楷体" w:eastAsia="华文楷体" w:cs="华文楷体"/>
              </w:rPr>
            </w:pPr>
            <m:oMath>
              <m:f>
                <m:fPr>
                  <m:type m:val="bar"/>
                </m:fPr>
                <m:num>
                  <m:r>
                    <m:t>1</m:t>
                  </m:r>
                </m:num>
                <m:den>
                  <m:r>
                    <m:t>2</m:t>
                  </m:r>
                </m:den>
              </m:f>
              <m:r>
                <m:t>m</m:t>
              </m:r>
              <m:sSup>
                <m:e>
                  <m:r>
                    <m:t>v</m:t>
                  </m:r>
                </m:e>
                <m:sup>
                  <m:r>
                    <m:t>2</m:t>
                  </m:r>
                </m:sup>
              </m:sSup>
              <m:r>
                <m:rPr>
                  <m:sty m:val="p"/>
                </m:rPr>
                <m:t>=</m:t>
              </m:r>
              <m:f>
                <m:fPr>
                  <m:type m:val="bar"/>
                </m:fPr>
                <m:num>
                  <m:r>
                    <m:t>1</m:t>
                  </m:r>
                </m:num>
                <m:den>
                  <m:r>
                    <m:t>2</m:t>
                  </m:r>
                </m:den>
              </m:f>
              <m:r>
                <m:t>k</m:t>
              </m:r>
              <m:sSubSup>
                <m:e>
                  <m:r>
                    <m:t>δ</m:t>
                  </m:r>
                </m:e>
                <m:sub>
                  <m:r>
                    <m:t>d</m:t>
                  </m:r>
                </m:sub>
                <m:sup>
                  <m:r>
                    <m:t>2</m:t>
                  </m:r>
                </m:sup>
              </m:sSubSup>
            </m:oMath>
          </w:p>
        </w:tc>
        <w:tc>
          <w:tcPr>
            <w:tcW w:w="3324" w:type="dxa"/>
            <w:vAlign w:val="center"/>
          </w:tcPr>
          <w:p w14:paraId="7AF33457">
            <w:pPr>
              <w:rPr>
                <w:rFonts w:hint="eastAsia" w:ascii="华文楷体" w:hAnsi="华文楷体" w:eastAsia="华文楷体" w:cs="华文楷体"/>
              </w:rPr>
            </w:pPr>
            <w:r>
              <w:rPr>
                <w:rFonts w:hint="eastAsia" w:ascii="华文楷体" w:hAnsi="华文楷体" w:eastAsia="华文楷体" w:cs="华文楷体"/>
              </w:rPr>
              <w:t>等效单自由度能量模型</w:t>
            </w:r>
          </w:p>
        </w:tc>
      </w:tr>
    </w:tbl>
    <w:p w14:paraId="6EE98B28">
      <w:pPr>
        <w:pStyle w:val="3"/>
        <w:keepNext/>
        <w:pageBreakBefore/>
        <w:shd w:val="clear" w:fill="D9EAF7"/>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1F4E79"/>
          <w:sz w:val="36"/>
        </w:rPr>
        <w:t>第6—10章知识总览</w:t>
      </w:r>
    </w:p>
    <w:p w14:paraId="79C4213B">
      <w:pPr>
        <w:jc w:val="right"/>
        <w:rPr>
          <w:rFonts w:hint="eastAsia" w:ascii="华文楷体" w:hAnsi="华文楷体" w:eastAsia="华文楷体" w:cs="华文楷体"/>
        </w:rPr>
      </w:pPr>
      <w:r>
        <w:rPr>
          <w:rFonts w:hint="eastAsia" w:ascii="华文楷体" w:hAnsi="华文楷体" w:eastAsia="华文楷体" w:cs="华文楷体"/>
          <w:color w:val="5A6E82"/>
        </w:rPr>
        <w:t>从复杂应力到结构失效、变形与动力响应</w:t>
      </w:r>
    </w:p>
    <w:p w14:paraId="23BFA863">
      <w:pPr>
        <w:rPr>
          <w:rFonts w:hint="eastAsia" w:ascii="华文楷体" w:hAnsi="华文楷体" w:eastAsia="华文楷体" w:cs="华文楷体"/>
        </w:rPr>
      </w:pPr>
      <w:r>
        <w:rPr>
          <w:rFonts w:hint="eastAsia" w:ascii="华文楷体" w:hAnsi="华文楷体" w:eastAsia="华文楷体" w:cs="华文楷体"/>
        </w:rPr>
        <w:t>后五章把前五章的“基本变形公式”提升到更一般的层次：第6章研究一点的多轴应力状态和强度判据；第7章把基本变形叠加为组合变形；第8章研究结构稳定性；第9章用能量统一求变形和超静定；第10章把惯性与冲击引入材料力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1739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shd w:val="clear" w:color="auto" w:fill="DCE6F1"/>
            <w:vAlign w:val="center"/>
          </w:tcPr>
          <w:p w14:paraId="4E6257AE">
            <w:pPr>
              <w:rPr>
                <w:rFonts w:hint="eastAsia" w:ascii="华文楷体" w:hAnsi="华文楷体" w:eastAsia="华文楷体" w:cs="华文楷体"/>
              </w:rPr>
            </w:pPr>
            <w:r>
              <w:rPr>
                <w:rFonts w:hint="eastAsia" w:ascii="华文楷体" w:hAnsi="华文楷体" w:eastAsia="华文楷体" w:cs="华文楷体"/>
                <w:b/>
              </w:rPr>
              <w:t>章节</w:t>
            </w:r>
          </w:p>
        </w:tc>
        <w:tc>
          <w:tcPr>
            <w:tcW w:w="3324" w:type="dxa"/>
            <w:shd w:val="clear" w:color="auto" w:fill="DCE6F1"/>
            <w:vAlign w:val="center"/>
          </w:tcPr>
          <w:p w14:paraId="32036966">
            <w:pPr>
              <w:rPr>
                <w:rFonts w:hint="eastAsia" w:ascii="华文楷体" w:hAnsi="华文楷体" w:eastAsia="华文楷体" w:cs="华文楷体"/>
              </w:rPr>
            </w:pPr>
            <w:r>
              <w:rPr>
                <w:rFonts w:hint="eastAsia" w:ascii="华文楷体" w:hAnsi="华文楷体" w:eastAsia="华文楷体" w:cs="华文楷体"/>
                <w:b/>
              </w:rPr>
              <w:t>核心问题</w:t>
            </w:r>
          </w:p>
        </w:tc>
        <w:tc>
          <w:tcPr>
            <w:tcW w:w="3324" w:type="dxa"/>
            <w:shd w:val="clear" w:color="auto" w:fill="DCE6F1"/>
            <w:vAlign w:val="center"/>
          </w:tcPr>
          <w:p w14:paraId="3B67D13D">
            <w:pPr>
              <w:rPr>
                <w:rFonts w:hint="eastAsia" w:ascii="华文楷体" w:hAnsi="华文楷体" w:eastAsia="华文楷体" w:cs="华文楷体"/>
              </w:rPr>
            </w:pPr>
            <w:r>
              <w:rPr>
                <w:rFonts w:hint="eastAsia" w:ascii="华文楷体" w:hAnsi="华文楷体" w:eastAsia="华文楷体" w:cs="华文楷体"/>
                <w:b/>
              </w:rPr>
              <w:t>复习抓手</w:t>
            </w:r>
          </w:p>
        </w:tc>
      </w:tr>
      <w:tr w14:paraId="08C9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4B5B67F">
            <w:pPr>
              <w:rPr>
                <w:rFonts w:hint="eastAsia" w:ascii="华文楷体" w:hAnsi="华文楷体" w:eastAsia="华文楷体" w:cs="华文楷体"/>
              </w:rPr>
            </w:pPr>
            <w:r>
              <w:rPr>
                <w:rFonts w:hint="eastAsia" w:ascii="华文楷体" w:hAnsi="华文楷体" w:eastAsia="华文楷体" w:cs="华文楷体"/>
              </w:rPr>
              <w:t>第6章 应力状态与强度理论</w:t>
            </w:r>
          </w:p>
        </w:tc>
        <w:tc>
          <w:tcPr>
            <w:tcW w:w="3324" w:type="dxa"/>
            <w:vAlign w:val="center"/>
          </w:tcPr>
          <w:p w14:paraId="298B687B">
            <w:pPr>
              <w:rPr>
                <w:rFonts w:hint="eastAsia" w:ascii="华文楷体" w:hAnsi="华文楷体" w:eastAsia="华文楷体" w:cs="华文楷体"/>
              </w:rPr>
            </w:pPr>
            <w:r>
              <w:rPr>
                <w:rFonts w:hint="eastAsia" w:ascii="华文楷体" w:hAnsi="华文楷体" w:eastAsia="华文楷体" w:cs="华文楷体"/>
              </w:rPr>
              <w:t>一点在复杂应力下会不会失效？</w:t>
            </w:r>
          </w:p>
        </w:tc>
        <w:tc>
          <w:tcPr>
            <w:tcW w:w="3324" w:type="dxa"/>
            <w:vAlign w:val="center"/>
          </w:tcPr>
          <w:p w14:paraId="15BE9E10">
            <w:pPr>
              <w:rPr>
                <w:rFonts w:hint="eastAsia" w:ascii="华文楷体" w:hAnsi="华文楷体" w:eastAsia="华文楷体" w:cs="华文楷体"/>
              </w:rPr>
            </w:pPr>
            <w:r>
              <w:rPr>
                <w:rFonts w:hint="eastAsia" w:ascii="华文楷体" w:hAnsi="华文楷体" w:eastAsia="华文楷体" w:cs="华文楷体"/>
              </w:rPr>
              <w:t>主应力 → 相当应力</w:t>
            </w:r>
          </w:p>
        </w:tc>
      </w:tr>
      <w:tr w14:paraId="169D4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2C411C3D">
            <w:pPr>
              <w:rPr>
                <w:rFonts w:hint="eastAsia" w:ascii="华文楷体" w:hAnsi="华文楷体" w:eastAsia="华文楷体" w:cs="华文楷体"/>
              </w:rPr>
            </w:pPr>
            <w:r>
              <w:rPr>
                <w:rFonts w:hint="eastAsia" w:ascii="华文楷体" w:hAnsi="华文楷体" w:eastAsia="华文楷体" w:cs="华文楷体"/>
              </w:rPr>
              <w:t>第7章 组合变形</w:t>
            </w:r>
          </w:p>
        </w:tc>
        <w:tc>
          <w:tcPr>
            <w:tcW w:w="3324" w:type="dxa"/>
            <w:vAlign w:val="center"/>
          </w:tcPr>
          <w:p w14:paraId="0ECF4064">
            <w:pPr>
              <w:rPr>
                <w:rFonts w:hint="eastAsia" w:ascii="华文楷体" w:hAnsi="华文楷体" w:eastAsia="华文楷体" w:cs="华文楷体"/>
              </w:rPr>
            </w:pPr>
            <w:r>
              <w:rPr>
                <w:rFonts w:hint="eastAsia" w:ascii="华文楷体" w:hAnsi="华文楷体" w:eastAsia="华文楷体" w:cs="华文楷体"/>
              </w:rPr>
              <w:t>多个基本内力如何组合？</w:t>
            </w:r>
          </w:p>
        </w:tc>
        <w:tc>
          <w:tcPr>
            <w:tcW w:w="3324" w:type="dxa"/>
            <w:vAlign w:val="center"/>
          </w:tcPr>
          <w:p w14:paraId="72541AA5">
            <w:pPr>
              <w:rPr>
                <w:rFonts w:hint="eastAsia" w:ascii="华文楷体" w:hAnsi="华文楷体" w:eastAsia="华文楷体" w:cs="华文楷体"/>
              </w:rPr>
            </w:pPr>
            <w:r>
              <w:rPr>
                <w:rFonts w:hint="eastAsia" w:ascii="华文楷体" w:hAnsi="华文楷体" w:eastAsia="华文楷体" w:cs="华文楷体"/>
              </w:rPr>
              <w:t>内力分解 → 危险点 → 强度理论</w:t>
            </w:r>
          </w:p>
        </w:tc>
      </w:tr>
      <w:tr w14:paraId="3699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459CB693">
            <w:pPr>
              <w:rPr>
                <w:rFonts w:hint="eastAsia" w:ascii="华文楷体" w:hAnsi="华文楷体" w:eastAsia="华文楷体" w:cs="华文楷体"/>
              </w:rPr>
            </w:pPr>
            <w:r>
              <w:rPr>
                <w:rFonts w:hint="eastAsia" w:ascii="华文楷体" w:hAnsi="华文楷体" w:eastAsia="华文楷体" w:cs="华文楷体"/>
              </w:rPr>
              <w:t>第8章 压杆稳定</w:t>
            </w:r>
          </w:p>
        </w:tc>
        <w:tc>
          <w:tcPr>
            <w:tcW w:w="3324" w:type="dxa"/>
            <w:vAlign w:val="center"/>
          </w:tcPr>
          <w:p w14:paraId="20AAA623">
            <w:pPr>
              <w:rPr>
                <w:rFonts w:hint="eastAsia" w:ascii="华文楷体" w:hAnsi="华文楷体" w:eastAsia="华文楷体" w:cs="华文楷体"/>
              </w:rPr>
            </w:pPr>
            <w:r>
              <w:rPr>
                <w:rFonts w:hint="eastAsia" w:ascii="华文楷体" w:hAnsi="华文楷体" w:eastAsia="华文楷体" w:cs="华文楷体"/>
              </w:rPr>
              <w:t>受压构件会不会屈曲？</w:t>
            </w:r>
          </w:p>
        </w:tc>
        <w:tc>
          <w:tcPr>
            <w:tcW w:w="3324" w:type="dxa"/>
            <w:vAlign w:val="center"/>
          </w:tcPr>
          <w:p w14:paraId="01DEF43E">
            <w:pPr>
              <w:rPr>
                <w:rFonts w:hint="eastAsia" w:ascii="华文楷体" w:hAnsi="华文楷体" w:eastAsia="华文楷体" w:cs="华文楷体"/>
              </w:rPr>
            </w:pPr>
            <w:r>
              <w:rPr>
                <w:rFonts w:hint="eastAsia" w:ascii="华文楷体" w:hAnsi="华文楷体" w:eastAsia="华文楷体" w:cs="华文楷体"/>
              </w:rPr>
              <w:t>Pcr、μ、λ、弱轴</w:t>
            </w:r>
          </w:p>
        </w:tc>
      </w:tr>
      <w:tr w14:paraId="79583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68DA416B">
            <w:pPr>
              <w:rPr>
                <w:rFonts w:hint="eastAsia" w:ascii="华文楷体" w:hAnsi="华文楷体" w:eastAsia="华文楷体" w:cs="华文楷体"/>
              </w:rPr>
            </w:pPr>
            <w:r>
              <w:rPr>
                <w:rFonts w:hint="eastAsia" w:ascii="华文楷体" w:hAnsi="华文楷体" w:eastAsia="华文楷体" w:cs="华文楷体"/>
              </w:rPr>
              <w:t>第9章 能量方法</w:t>
            </w:r>
          </w:p>
        </w:tc>
        <w:tc>
          <w:tcPr>
            <w:tcW w:w="3324" w:type="dxa"/>
            <w:vAlign w:val="center"/>
          </w:tcPr>
          <w:p w14:paraId="4C6E308B">
            <w:pPr>
              <w:rPr>
                <w:rFonts w:hint="eastAsia" w:ascii="华文楷体" w:hAnsi="华文楷体" w:eastAsia="华文楷体" w:cs="华文楷体"/>
              </w:rPr>
            </w:pPr>
            <w:r>
              <w:rPr>
                <w:rFonts w:hint="eastAsia" w:ascii="华文楷体" w:hAnsi="华文楷体" w:eastAsia="华文楷体" w:cs="华文楷体"/>
              </w:rPr>
              <w:t>怎样高效求位移/冗余反力？</w:t>
            </w:r>
          </w:p>
        </w:tc>
        <w:tc>
          <w:tcPr>
            <w:tcW w:w="3324" w:type="dxa"/>
            <w:vAlign w:val="center"/>
          </w:tcPr>
          <w:p w14:paraId="5AACA724">
            <w:pPr>
              <w:rPr>
                <w:rFonts w:hint="eastAsia" w:ascii="华文楷体" w:hAnsi="华文楷体" w:eastAsia="华文楷体" w:cs="华文楷体"/>
              </w:rPr>
            </w:pPr>
            <w:r>
              <w:rPr>
                <w:rFonts w:hint="eastAsia" w:ascii="华文楷体" w:hAnsi="华文楷体" w:eastAsia="华文楷体" w:cs="华文楷体"/>
              </w:rPr>
              <w:t>U、卡氏、单位载荷</w:t>
            </w:r>
          </w:p>
        </w:tc>
      </w:tr>
      <w:tr w14:paraId="6E8DF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24" w:type="dxa"/>
            <w:vAlign w:val="center"/>
          </w:tcPr>
          <w:p w14:paraId="3E294871">
            <w:pPr>
              <w:rPr>
                <w:rFonts w:hint="eastAsia" w:ascii="华文楷体" w:hAnsi="华文楷体" w:eastAsia="华文楷体" w:cs="华文楷体"/>
              </w:rPr>
            </w:pPr>
            <w:r>
              <w:rPr>
                <w:rFonts w:hint="eastAsia" w:ascii="华文楷体" w:hAnsi="华文楷体" w:eastAsia="华文楷体" w:cs="华文楷体"/>
              </w:rPr>
              <w:t>第10章 动载荷</w:t>
            </w:r>
          </w:p>
        </w:tc>
        <w:tc>
          <w:tcPr>
            <w:tcW w:w="3324" w:type="dxa"/>
            <w:vAlign w:val="center"/>
          </w:tcPr>
          <w:p w14:paraId="639F970F">
            <w:pPr>
              <w:rPr>
                <w:rFonts w:hint="eastAsia" w:ascii="华文楷体" w:hAnsi="华文楷体" w:eastAsia="华文楷体" w:cs="华文楷体"/>
              </w:rPr>
            </w:pPr>
            <w:r>
              <w:rPr>
                <w:rFonts w:hint="eastAsia" w:ascii="华文楷体" w:hAnsi="华文楷体" w:eastAsia="华文楷体" w:cs="华文楷体"/>
              </w:rPr>
              <w:t>惯性与冲击如何放大响应？</w:t>
            </w:r>
          </w:p>
        </w:tc>
        <w:tc>
          <w:tcPr>
            <w:tcW w:w="3324" w:type="dxa"/>
            <w:vAlign w:val="center"/>
          </w:tcPr>
          <w:p w14:paraId="613B50F3">
            <w:pPr>
              <w:rPr>
                <w:rFonts w:hint="eastAsia" w:ascii="华文楷体" w:hAnsi="华文楷体" w:eastAsia="华文楷体" w:cs="华文楷体"/>
              </w:rPr>
            </w:pPr>
            <w:r>
              <w:rPr>
                <w:rFonts w:hint="eastAsia" w:ascii="华文楷体" w:hAnsi="华文楷体" w:eastAsia="华文楷体" w:cs="华文楷体"/>
              </w:rPr>
              <w:t>惯性力、能量守恒、Kd</w:t>
            </w:r>
          </w:p>
        </w:tc>
      </w:tr>
    </w:tbl>
    <w:tbl>
      <w:tblPr>
        <w:tblStyle w:val="32"/>
        <w:tblW w:w="0" w:type="auto"/>
        <w:tblInd w:w="0" w:type="dxa"/>
        <w:tblLayout w:type="autofit"/>
        <w:tblCellMar>
          <w:top w:w="0" w:type="dxa"/>
          <w:left w:w="108" w:type="dxa"/>
          <w:bottom w:w="0" w:type="dxa"/>
          <w:right w:w="108" w:type="dxa"/>
        </w:tblCellMar>
      </w:tblPr>
      <w:tblGrid>
        <w:gridCol w:w="9972"/>
      </w:tblGrid>
      <w:tr w14:paraId="6F5D66A2">
        <w:tblPrEx>
          <w:tblCellMar>
            <w:top w:w="0" w:type="dxa"/>
            <w:left w:w="108" w:type="dxa"/>
            <w:bottom w:w="0" w:type="dxa"/>
            <w:right w:w="108" w:type="dxa"/>
          </w:tblCellMar>
        </w:tblPrEx>
        <w:trPr>
          <w:cantSplit/>
        </w:trPr>
        <w:tc>
          <w:tcPr>
            <w:tcW w:w="9972" w:type="dxa"/>
            <w:shd w:val="clear" w:color="auto" w:fill="FFF4CC"/>
            <w:tcMar>
              <w:top w:w="110" w:type="dxa"/>
              <w:left w:w="160" w:type="dxa"/>
              <w:bottom w:w="110" w:type="dxa"/>
              <w:right w:w="160" w:type="dxa"/>
            </w:tcMar>
          </w:tcPr>
          <w:p w14:paraId="4B5E3804">
            <w:pPr>
              <w:rPr>
                <w:rFonts w:hint="eastAsia" w:ascii="华文楷体" w:hAnsi="华文楷体" w:eastAsia="华文楷体" w:cs="华文楷体"/>
              </w:rPr>
            </w:pPr>
            <w:r>
              <w:rPr>
                <w:rFonts w:hint="eastAsia" w:ascii="华文楷体" w:hAnsi="华文楷体" w:eastAsia="华文楷体" w:cs="华文楷体"/>
                <w:b/>
                <w:color w:val="464646"/>
              </w:rPr>
              <w:t xml:space="preserve">总复习主线  </w:t>
            </w:r>
            <w:r>
              <w:rPr>
                <w:rFonts w:hint="eastAsia" w:ascii="华文楷体" w:hAnsi="华文楷体" w:eastAsia="华文楷体" w:cs="华文楷体"/>
              </w:rPr>
              <w:t>基本变形给出 N、V、M、T 与应力/变形的关系；组合变形把这些内力叠加；应力状态把危险点的多个应力分量转换为主应力；强度理论判断材料失效；稳定性判断结构形态失效；能量法提供统一位移工具；动载荷进一步考虑时间与惯性。</w:t>
            </w:r>
          </w:p>
        </w:tc>
      </w:tr>
    </w:tbl>
    <w:p w14:paraId="34A7D51F">
      <w:pPr>
        <w:keepNext/>
        <w:shd w:val="clear" w:fill="EEF1F4"/>
        <w:spacing w:before="120" w:after="80"/>
        <w:ind w:left="102" w:right="28"/>
        <w:rPr>
          <w:rFonts w:hint="eastAsia" w:ascii="华文楷体" w:hAnsi="华文楷体" w:eastAsia="华文楷体" w:cs="华文楷体"/>
        </w:rPr>
      </w:pPr>
      <w:r>
        <w:rPr>
          <w:rFonts w:hint="eastAsia" w:ascii="华文楷体" w:hAnsi="华文楷体" w:eastAsia="华文楷体" w:cs="华文楷体"/>
          <w:b/>
          <w:color w:val="4F5B66"/>
          <w:sz w:val="24"/>
        </w:rPr>
        <w:t>资料依据与教材化补充范围</w:t>
      </w:r>
    </w:p>
    <w:p w14:paraId="207C042F">
      <w:pPr>
        <w:rPr>
          <w:rFonts w:hint="eastAsia" w:ascii="华文楷体" w:hAnsi="华文楷体" w:eastAsia="华文楷体" w:cs="华文楷体"/>
        </w:rPr>
      </w:pPr>
      <w:r>
        <w:rPr>
          <w:rFonts w:hint="eastAsia" w:ascii="华文楷体" w:hAnsi="华文楷体" w:eastAsia="华文楷体" w:cs="华文楷体"/>
        </w:rPr>
        <w:t>课堂依据：用户上传的《材料力学note(1).docx》中“平面应变状态分析、广义胡克定律、体积应变与应变能、四种强度理论、莫尔强度理论、组合变形、压杆稳定、能量法、动载荷与冲击”等内容。</w:t>
      </w:r>
    </w:p>
    <w:p w14:paraId="6F64085F">
      <w:pPr>
        <w:rPr>
          <w:rFonts w:hint="eastAsia" w:ascii="华文楷体" w:hAnsi="华文楷体" w:eastAsia="华文楷体" w:cs="华文楷体"/>
        </w:rPr>
      </w:pPr>
      <w:r>
        <w:rPr>
          <w:rFonts w:hint="eastAsia" w:ascii="华文楷体" w:hAnsi="华文楷体" w:eastAsia="华文楷体" w:cs="华文楷体"/>
        </w:rPr>
        <w:t>教材化补充：原笔记中若公式因文档解析缺失，或推导只保留结论，本册按照经典材料力学线弹性理论补充了平面应力变换、莫尔圆参数、主应力公式、Euler 压杆特征值推导、卡氏/单位载荷积分、自由落体冲击动荷系数等。补充内容用于建立完整知识链，应与课堂采用的具体符号和工程规范保持一致。</w:t>
      </w:r>
    </w:p>
    <w:bookmarkEnd w:id="0"/>
    <w:sectPr>
      <w:headerReference r:id="rId5" w:type="default"/>
      <w:footerReference r:id="rId6" w:type="default"/>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华文楷体">
    <w:panose1 w:val="02010600040101010101"/>
    <w:charset w:val="86"/>
    <w:family w:val="auto"/>
    <w:pitch w:val="default"/>
    <w:sig w:usb0="A00002BF" w:usb1="78CF7CFB" w:usb2="00000016" w:usb3="00000000" w:csb0="6006009F" w:csb1="DFD70000"/>
    <w:embedRegular r:id="rId1" w:fontKey="{53D155CC-FE53-429A-A728-47D5463766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0B3FD">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1" w:lineRule="auto"/>
      </w:pPr>
      <w:r>
        <w:separator/>
      </w:r>
    </w:p>
  </w:footnote>
  <w:footnote w:type="continuationSeparator" w:id="1">
    <w:p>
      <w:pPr>
        <w:spacing w:before="0" w:after="0" w:line="34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8CE60">
    <w:pPr>
      <w:pStyle w:val="25"/>
      <w:jc w:val="right"/>
    </w:pPr>
    <w:r>
      <w:rPr>
        <w:color w:val="787878"/>
        <w:sz w:val="17"/>
      </w:rPr>
      <w:t>材料力学 · 教材补充整理版（第6-10章）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054EB"/>
    <w:rsid w:val="5ACC21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41"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8C95"/>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44062"/>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LatexCode"/>
    <w:uiPriority w:val="0"/>
    <w:pPr>
      <w:spacing w:before="80" w:after="80" w:line="276" w:lineRule="auto"/>
      <w:jc w:val="center"/>
    </w:pPr>
    <w:rPr>
      <w:rFonts w:ascii="Consolas" w:hAnsi="Consolas" w:eastAsia="Consolas" w:cstheme="minorBidi"/>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3445</Words>
  <Characters>6607</Characters>
  <Lines>0</Lines>
  <Paragraphs>0</Paragraphs>
  <TotalTime>0</TotalTime>
  <ScaleCrop>false</ScaleCrop>
  <LinksUpToDate>false</LinksUpToDate>
  <CharactersWithSpaces>6802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cp:lastModifiedBy>
  <dcterms:modified xsi:type="dcterms:W3CDTF">2026-08-25T20:33:44Z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eyJoZGlkIjoiZTE3YWMwNjFmNGQyYzAyY2Y1OThmZWNmODFmNjkyM2MiLCJ1c2VySWQiOiI0OTQzMTgwNDgifQ==</vt:lpwstr>
  </property>
  <property fmtid="{D5CDD505-2E9C-101B-9397-08002B2CF9AE}" pid="3" name="KSOProductBuildVer">
    <vt:lpwstr>2052-12.1.0.28043</vt:lpwstr>
  </property>
  <property fmtid="{D5CDD505-2E9C-101B-9397-08002B2CF9AE}" pid="4" name="ICV">
    <vt:lpwstr>E8E4CBB13B0743C19CDB9D93B53796D3_12</vt:lpwstr>
  </property>
</Properties>
</file>