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0AD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  <w:rPr>
          <w:rFonts w:hint="eastAsia" w:ascii="方正楷体_GB2312" w:hAnsi="方正楷体_GB2312" w:eastAsia="方正楷体_GB2312" w:cs="方正楷体_GB2312"/>
        </w:rPr>
      </w:pPr>
      <w:bookmarkStart w:id="0" w:name="五函数逼近"/>
      <w:r>
        <w:rPr>
          <w:rFonts w:hint="eastAsia" w:ascii="方正楷体_GB2312" w:hAnsi="方正楷体_GB2312" w:eastAsia="方正楷体_GB2312" w:cs="方正楷体_GB2312"/>
          <w:b/>
          <w:color w:val="1F4E79"/>
          <w:sz w:val="40"/>
        </w:rPr>
        <w:t>第五章 函数逼近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B834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B7CCE8" w:sz="6" w:space="0"/>
              <w:left w:val="single" w:color="B7CCE8" w:sz="6" w:space="0"/>
              <w:bottom w:val="single" w:color="B7CCE8" w:sz="6" w:space="0"/>
              <w:right w:val="single" w:color="B7CCE8" w:sz="6" w:space="0"/>
            </w:tcBorders>
            <w:shd w:val="clear" w:color="auto" w:fill="EAF4FF"/>
          </w:tcPr>
          <w:p w14:paraId="40414E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阅读建议</w:t>
            </w:r>
          </w:p>
          <w:p w14:paraId="643562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函数逼近这一章不要先死记公式。先抓住一句话：选择一个有限维函数空间，再按照某种误差标准，从这个空间中找最接近目标函数的元素。最大误差对应最佳一致逼近，连续平方误差对应最佳平方逼近，离散残差平方和对应曲线拟合的最小二乘法。</w:t>
            </w:r>
          </w:p>
        </w:tc>
      </w:tr>
    </w:tbl>
    <w:p w14:paraId="01F48958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函数逼近研究的是：当函数 f(x) 复杂、未知，或者只给出一批实验数据时，如何用一个更简单的函数 p(x) 或 S(x) 来代替它。</w:t>
      </w:r>
    </w:p>
    <w:p w14:paraId="7B31F4D2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这里的“简单函数”可以是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多项式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、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正交多项式展开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、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三角多项式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、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样条函数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，也可以是带参数的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经验模型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</w:t>
      </w:r>
    </w:p>
    <w:p w14:paraId="5D00F4C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与插值不同，逼近通常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不要求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近似函数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严格通过每个数据点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。插值强调“点点通过”，逼近强调“整体接近”。如果数据来自实验测量，往往含有噪声，此时强行插值反而会把噪声也拟合进去；最小二乘拟合和最佳平方逼近就更自然。</w:t>
      </w:r>
    </w:p>
    <w:p w14:paraId="4555C6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因此，逼近问题可以理解为：已知 f(x)，在一个候选函数集合中选择 p(x)，使 f(x)-p(x) 按照某种误差标准尽量小。不同误差标准会得到不同的“最好”。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0B1A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0EFC38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f(x)≈p(x),  p(x)∈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=span{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(x),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(x),⋯,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(x)}</m:t>
                </m:r>
              </m:oMath>
            </m:oMathPara>
          </w:p>
        </w:tc>
      </w:tr>
    </w:tbl>
    <w:p w14:paraId="3C22584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本章用同一个例子贯穿：取 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f(x)=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,x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。这个函数光滑、简单、容易画图，但又不是低次多项式，所以适合比较幂基最小二乘、Legendre 正交基逼近、Chebyshev 近似和 Fourier 思想的差别。</w:t>
      </w:r>
    </w:p>
    <w:p w14:paraId="0468B785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本章学习主线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</w:t>
      </w:r>
    </w:p>
    <w:p w14:paraId="2D9B287B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第一层：把函数看成“向量”，用内积、范数、正交这些线性代数概念研究函数。 </w:t>
      </w:r>
    </w:p>
    <w:p w14:paraId="3D8E5408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第二层：把函数逼近理解成“在有限维函数空间里找一个最接近 f 的元素”。 </w:t>
      </w:r>
    </w:p>
    <w:p w14:paraId="532238A3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第三层：区分三种误差标准：最大误差、连续平方误差、离散残差平方和。 </w:t>
      </w:r>
    </w:p>
    <w:p w14:paraId="3B83835E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第四层：理解正交多项式为什么能简化系数计算，为什么能改善数值稳定性。</w:t>
      </w:r>
    </w:p>
    <w:p w14:paraId="52A383B4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第五层：把理论落实到 Matlab：构造设计矩阵，解最小二乘问题，比较误差曲线。</w:t>
      </w:r>
    </w:p>
    <w:p w14:paraId="11A3F09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1" w:name="第五章目录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第五章目录</w:t>
      </w:r>
    </w:p>
    <w:p w14:paraId="3232CBBE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5.1 内积与正交多项式</w:t>
      </w:r>
    </w:p>
    <w:p w14:paraId="375BA667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5.2 最佳一致逼近与切比雪夫展开</w:t>
      </w:r>
    </w:p>
    <w:p w14:paraId="3ED3FF72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5.3 最佳平方逼近</w:t>
      </w:r>
    </w:p>
    <w:p w14:paraId="4A6C85FF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5.4 曲线拟合的最小二乘法</w:t>
      </w:r>
    </w:p>
    <w:p w14:paraId="1908B2E4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5.5 周期函数逼近与快速傅里叶变换</w:t>
      </w:r>
    </w:p>
    <w:p w14:paraId="7C84DDD5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5.6 统一例子与 Matlab 综合实验</w:t>
      </w:r>
    </w:p>
    <w:p w14:paraId="048A624C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5.7 方法对比、复杂度与复习总结</w:t>
      </w:r>
    </w:p>
    <w:bookmarkEnd w:id="1"/>
    <w:p w14:paraId="6302EB8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2" w:name="内积与正交多项式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5.1 内积与正交多项式</w:t>
      </w:r>
    </w:p>
    <w:p w14:paraId="2472BC83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函数逼近的一个核心思想是：把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函数空间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看成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向量空间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。在线性代数中，向量可以相加、数乘，可以定义内积和长度；在函数空间中，函数同样可以相加、数乘，也可以通过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积分定义内积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</w:t>
      </w:r>
    </w:p>
    <w:p w14:paraId="608AE2B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如果你已经熟悉向量投影，那么函数逼近就很好理解。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最佳平方逼近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就是把函数 f 投影到一个有限维函数子空间中；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iCs w:val="0"/>
          <w:sz w:val="20"/>
          <w:szCs w:val="20"/>
        </w:rPr>
        <w:t>最小二乘法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就是把数据向量 y 投影到矩阵 A 的列空间中。</w:t>
      </w:r>
    </w:p>
    <w:p w14:paraId="4708B8D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3" w:name="权函数和内积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5.1.1 权函数和内积</w:t>
      </w:r>
    </w:p>
    <w:p w14:paraId="23097AB7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在区间 [a,b] 上，引入非负权函数 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w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(x)。权函数可以理解为对不同位置的重要程度赋权：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w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(x) 越大，该位置的误差在整体误差中占比越大。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对两个函数 f(x),g(x)，定义加权内积为</w:t>
      </w:r>
    </w:p>
    <w:p w14:paraId="5D71CAD6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i w:val="0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⟨f,g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⟩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(x)f(x)g(x) dx</m:t>
          </m:r>
        </m:oMath>
      </m:oMathPara>
    </w:p>
    <w:p w14:paraId="4474AA9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有限维向量的内积和函数内积本质上非常相似：</w:t>
      </w:r>
    </w:p>
    <w:p w14:paraId="26C201F1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  <w:szCs w:val="20"/>
            </w:rPr>
            <m:t>向量内积</m:t>
          </m:r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： 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y=</m:t>
          </m:r>
          <m:nary>
            <m:naryPr>
              <m:chr m:val="∑"/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i=1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y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  <w:szCs w:val="20"/>
            </w:rPr>
            <m:t>函数内积：</m:t>
          </m:r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 ⟨f,g⟩=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(x)g(x) dx</m:t>
          </m:r>
        </m:oMath>
      </m:oMathPara>
    </w:p>
    <w:p w14:paraId="1B9E5C37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可以把积分理解为连续版本的求和。因此，函数逼近中很多看似抽象的式子，其实就是线性代数中的点积、长度、投影在函数空间中的推广。</w:t>
      </w:r>
    </w:p>
    <w:p w14:paraId="75007129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i w:val="0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内积的三条基本性质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对称性：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f,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=g,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 线性性：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f+h,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=f,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+h,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g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 正定性：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f,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f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w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，并且只有 f=0 时等号成立。</w:t>
      </w:r>
    </w:p>
    <w:p w14:paraId="6E33117D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4546A"/>
          <w:sz w:val="20"/>
          <w:szCs w:val="20"/>
          <w:lang w:val="en-US" w:eastAsia="zh-CN"/>
        </w:rPr>
      </w:pPr>
    </w:p>
    <w:p w14:paraId="34E1ED2A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/>
          <w:bCs/>
          <w:color w:val="44546A"/>
          <w:sz w:val="20"/>
          <w:szCs w:val="2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44546A"/>
          <w:sz w:val="20"/>
          <w:szCs w:val="20"/>
          <w:lang w:val="en-US" w:eastAsia="zh-CN"/>
        </w:rPr>
        <w:t>范数</w:t>
      </w:r>
    </w:p>
    <w:p w14:paraId="4F2227B4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由内积可以得到平方意义下的长度，即加权 L2 范数。这个范数衡量的是误差在整个区间上的综合大小。</w:t>
      </w:r>
    </w:p>
    <w:p w14:paraId="22D1A9A5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i w:val="0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‖f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2,w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radPr>
            <m:deg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g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⟨f,f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⟩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w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rad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p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w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</m:nary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(x)</m:t>
                  </m:r>
                  <m:sSup>
                    <m:sSup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(x) dx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1/2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</m:oMath>
      </m:oMathPara>
    </w:p>
    <w:p w14:paraId="516E48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除了平方范数，书中还给出两类常见误差度量：最大范数和普通 L2 范数。最大范数只看误差绝对值最大的点；L2 范数看整个区间误差平方的积分。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885E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23C144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‖f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‖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dPr>
                      <m:e>
                        <m:nary>
                          <m:naryPr>
                            <m:limLoc m:val="subSup"/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up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|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e>
                        </m:nary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f(x)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|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 dx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1/2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,  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‖f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‖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max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li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a≤x≤b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lim>
                    </m:limLow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|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func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f(x)|</m:t>
                </m:r>
              </m:oMath>
            </m:oMathPara>
          </w:p>
        </w:tc>
      </w:tr>
    </w:tbl>
    <w:p w14:paraId="5E2FB9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72E30C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这三种误差标准对应三类典型问题：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670"/>
        <w:gridCol w:w="2671"/>
        <w:gridCol w:w="2671"/>
      </w:tblGrid>
      <w:tr w14:paraId="45578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DDEBF7"/>
          </w:tcPr>
          <w:p w14:paraId="530CEF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  <w:t>误差标准</w:t>
            </w:r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DDEBF7"/>
          </w:tcPr>
          <w:p w14:paraId="443D59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  <w:t>数学形式</w:t>
            </w:r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DDEBF7"/>
          </w:tcPr>
          <w:p w14:paraId="0F68C1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  <w:t>对应方法</w:t>
            </w:r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DDEBF7"/>
          </w:tcPr>
          <w:p w14:paraId="6CF927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  <w:t>直观含义</w:t>
            </w:r>
          </w:p>
        </w:tc>
      </w:tr>
      <w:tr w14:paraId="49AD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77C044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最大误差</w:t>
            </w:r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3D5203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8"/>
                  </w:rPr>
                  <m:t>‖f−p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‖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305399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最佳一致逼近</w:t>
            </w:r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127918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让最坏点误差尽量小</w:t>
            </w:r>
          </w:p>
        </w:tc>
      </w:tr>
      <w:tr w14:paraId="12A57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75DB50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连续平方误差</w:t>
            </w:r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06140A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8"/>
                  </w:rPr>
                  <m:t>‖f−p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‖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2,ρ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7EA012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最佳平方逼近</w:t>
            </w:r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73206D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让整体平方误差尽量小</w:t>
            </w:r>
          </w:p>
        </w:tc>
      </w:tr>
      <w:tr w14:paraId="584E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2A53B3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离散残差平方和</w:t>
            </w:r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7BEFCD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8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8"/>
                  </w:rPr>
                  <m:t>(p(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8"/>
                  </w:rPr>
                  <m:t>)−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y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ub>
                </m:sSub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8"/>
                      </w:rPr>
                    </m:ctrlPr>
                  </m:sup>
                </m:sSup>
              </m:oMath>
            </m:oMathPara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023BF8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曲线拟合最小二乘</w:t>
            </w:r>
          </w:p>
        </w:tc>
        <w:tc>
          <w:tcPr>
            <w:tcW w:w="2493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42546B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让数据点残差整体最小</w:t>
            </w:r>
          </w:p>
        </w:tc>
      </w:tr>
    </w:tbl>
    <w:p w14:paraId="129C621E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left="0" w:leftChars="0" w:firstLine="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0"/>
          <w:szCs w:val="20"/>
        </w:rPr>
      </w:pPr>
    </w:p>
    <w:bookmarkEnd w:id="3"/>
    <w:p w14:paraId="5C7D633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4" w:name="正交函数系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5.1.2 正交函数系</w:t>
      </w:r>
    </w:p>
    <w:p w14:paraId="030F8A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若两个函数的内积为 0，就称它们正交。正交的意义与向量空间完全类似：两个方向互不影响。用正交函数作基函数时，求系数会简单很多。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EC8B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7DB482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⟨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⟩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ρ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b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ρ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 dx=0,  i≠j</m:t>
                </m:r>
              </m:oMath>
            </m:oMathPara>
          </w:p>
        </w:tc>
      </w:tr>
    </w:tbl>
    <w:p w14:paraId="0CE88E49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则称它们关于权函数 </w:t>
      </w:r>
      <m:oMath>
        <m:r>
          <m:rPr/>
          <w:rPr>
            <w:rFonts w:hint="eastAsia" w:ascii="Cambria Math" w:hAnsi="Cambria Math" w:eastAsia="方正楷体_GB2312" w:cs="方正楷体_GB2312"/>
            <w:sz w:val="20"/>
          </w:rPr>
          <m:t>ρ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(x) 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正交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。如果进一步满足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‖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φ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‖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2,w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=1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，也就是每个函数的加权内积范数为 1，此时就称为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标准正交函数系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</w:t>
      </w:r>
    </w:p>
    <w:p w14:paraId="7924CAA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正交函数系的作用类似线性代数中的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正交基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。若用非正交基表示逼近函数，一般要解一个耦合的线性方程组；若用正交基，很多系数可以逐项计算。</w:t>
      </w:r>
    </w:p>
    <w:p w14:paraId="1DBBA1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设要用前 n+1 个基函数逼近 f(x)：</w:t>
      </w:r>
    </w:p>
    <w:p w14:paraId="5888DFB8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</m:t>
          </m:r>
          <m:nary>
            <m:naryPr>
              <m:chr m:val="∑"/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k=0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</m:oMath>
      </m:oMathPara>
    </w:p>
    <w:p w14:paraId="77EBC9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  <w:b w:val="0"/>
          <w:sz w:val="21"/>
        </w:rPr>
      </w:pPr>
    </w:p>
    <w:p w14:paraId="76D2EE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最佳平方逼近的核心条件是：误差</w:t>
      </w:r>
      <m:oMath>
        <m:r>
          <m:rPr/>
          <w:rPr>
            <w:rFonts w:hint="eastAsia" w:ascii="Cambria Math" w:hAnsi="Cambria Math" w:eastAsia="方正楷体_GB2312" w:cs="方正楷体_GB2312"/>
            <w:sz w:val="21"/>
          </w:rPr>
          <m:t>f−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与近似空间中的每个基函数都正交。这个条件来自“垂线最短”的几何思想。在线性代数中，点到平面的最短距离对应垂线；在函数空间中，f 到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的最短距离也要求误差函数垂直于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</w:t>
      </w:r>
    </w:p>
    <w:p w14:paraId="038D1136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如果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是 f(x) 在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φ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,…,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φ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中的最佳平方逼近，则误差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r(x)=f(x)−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应与每个基函数正交：</w:t>
      </w:r>
    </w:p>
    <w:p w14:paraId="1153D3E3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⟨f−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⟩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=0, j=0,1,⋯,n</m:t>
          </m:r>
        </m:oMath>
      </m:oMathPara>
    </w:p>
    <w:p w14:paraId="3F78EA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把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展开代入上式，就得到法方程。如果基函数不是正交的，所有系数会耦合在一起；如果基函数正交，系数可以逐项计算。</w:t>
      </w:r>
    </w:p>
    <w:p w14:paraId="75F96A00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⟨f,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φ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⟩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w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⟨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φ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φ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⟩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w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</m:oMath>
      </m:oMathPara>
    </w:p>
    <w:p w14:paraId="1F573E52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这说明正交基可以把一个多元耦合问题拆成逐项计算的问题。</w:t>
      </w:r>
    </w:p>
    <w:p w14:paraId="3677B92C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定理 5.1：正交投影定理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设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是带内积的函数空间中的有限维子空间。若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满足 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f−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,v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对任意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v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成立，则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是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中使 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|f−v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|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最小的唯一元素。 </w:t>
      </w:r>
    </w:p>
    <w:p w14:paraId="4D994495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几何解释：点到平面的最短线段垂直于平面；函数 f 到函数子空间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的最短误差也必须与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中每个方向正交。</w:t>
      </w:r>
    </w:p>
    <w:bookmarkEnd w:id="4"/>
    <w:p w14:paraId="2D01BE7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5" w:name="勒让德多项式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5.1.3 勒让德多项式</w:t>
      </w:r>
    </w:p>
    <w:p w14:paraId="26467503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Legendre 多项式定义在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 xml:space="preserve">区间 [-1,1] 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上，权函数为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 xml:space="preserve"> w(x)=1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。它们适合做普通平方意义下的函数逼近。前几个 Legendre 多项式为</w:t>
      </w:r>
    </w:p>
    <w:p w14:paraId="0B6A88C2">
      <w:pPr>
        <w:pStyle w:val="39"/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(x)=1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0"/>
              <w:szCs w:val="20"/>
            </w:rPr>
            <m:t>(x)=x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0"/>
              <w:szCs w:val="20"/>
            </w:rPr>
            <m:t>(x)=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  <w:szCs w:val="20"/>
            </w:rPr>
            <m:t>(3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  <w:szCs w:val="20"/>
            </w:rPr>
            <m:t>−1)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0"/>
              <w:szCs w:val="20"/>
            </w:rPr>
            <m:t>(x)=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  <w:szCs w:val="20"/>
            </w:rPr>
            <m:t>(5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0"/>
              <w:szCs w:val="20"/>
            </w:rPr>
            <m:t>−3x)</m:t>
          </m:r>
        </m:oMath>
      </m:oMathPara>
    </w:p>
    <w:p w14:paraId="69345575">
      <w:pPr>
        <w:pStyle w:val="39"/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i w:val="0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0"/>
              <w:szCs w:val="20"/>
            </w:rPr>
            <m:t>(x)=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0"/>
                      <w:szCs w:val="20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n!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0"/>
                      <w:szCs w:val="20"/>
                    </w:rPr>
                    <m:t>d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0"/>
                      <w:szCs w:val="20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d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0"/>
                      <w:szCs w:val="20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0"/>
                      <w:szCs w:val="20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  <w:szCs w:val="20"/>
            </w:rPr>
            <m:t>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0"/>
              <w:szCs w:val="20"/>
            </w:rPr>
            <m:t>−1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0"/>
              <w:szCs w:val="20"/>
            </w:rPr>
            <m:t>,  n=0,1,2,⋯</m:t>
          </m:r>
        </m:oMath>
      </m:oMathPara>
    </w:p>
    <w:p w14:paraId="0A5D90DA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它们满足正交关系</w:t>
      </w:r>
    </w:p>
    <w:p w14:paraId="674FB19F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−1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 dx=0, m≠n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−1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 dx=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2n+1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</m:oMath>
      </m:oMathPara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2D04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B7CCE8" w:sz="6" w:space="0"/>
              <w:left w:val="single" w:color="B7CCE8" w:sz="6" w:space="0"/>
              <w:bottom w:val="single" w:color="B7CCE8" w:sz="6" w:space="0"/>
              <w:right w:val="single" w:color="B7CCE8" w:sz="6" w:space="0"/>
            </w:tcBorders>
            <w:shd w:val="clear" w:color="auto" w:fill="EAF4FF"/>
          </w:tcPr>
          <w:p w14:paraId="511CE1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为什么 Legendre 基比幂基稳定</w:t>
            </w:r>
          </w:p>
          <w:p w14:paraId="18010B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幂基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0"/>
                </w:rPr>
                <m:t>1,x,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</w:rPr>
                <m:t>,...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在高阶时列相关性很强，矩阵容易病态；Legendre 多项式在积分意义下彼此正交，系数之间干扰小，所以用于平方逼近时更稳定。</w:t>
            </w:r>
          </w:p>
        </w:tc>
      </w:tr>
    </w:tbl>
    <w:p w14:paraId="4F14616E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Legendre 多项式最实用的生成方式是三项递推：</w:t>
      </w:r>
    </w:p>
    <w:p w14:paraId="6FFAE7F3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i w:val="0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(n+1)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n+1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(x)=(2n+1)x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(x)−n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n−1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(x), n≥1</m:t>
          </m:r>
        </m:oMath>
      </m:oMathPara>
    </w:p>
    <w:p w14:paraId="3F2CDA7D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算法实现逻辑如下： </w:t>
      </w:r>
    </w:p>
    <w:p w14:paraId="6D525853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第一步，令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(x)=1,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(x)=x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。 </w:t>
      </w:r>
    </w:p>
    <w:p w14:paraId="78392E20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第二步，对 k=1,2,…,n-1，用递推公式计算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k+1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。 </w:t>
      </w:r>
    </w:p>
    <w:p w14:paraId="6FA96927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第三步，将每个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在采样点上的值作为一列，组成基函数矩阵 A。 </w:t>
      </w:r>
    </w:p>
    <w:p w14:paraId="3C4252FE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第四步，若做连续最佳平方逼近，则计算内积系数；若做离散最小二乘，则求解 A cy。</w:t>
      </w:r>
    </w:p>
    <w:p w14:paraId="2047147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如果实际区间是 [a,b]，需要先把 x 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变换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到 [-1,1]：</w:t>
      </w:r>
    </w:p>
    <w:p w14:paraId="62B920F6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t=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2x−(a+b)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b−a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, x=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b−a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t+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a+b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</m:oMath>
      </m:oMathPara>
    </w:p>
    <w:p w14:paraId="294332EB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这个映射非常重要，因为 Legendre 和 Chebyshev 多项式的标准正交性质通常建立在 [-1,1] 上。</w:t>
      </w:r>
    </w:p>
    <w:bookmarkEnd w:id="5"/>
    <w:p w14:paraId="3DC0419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6" w:name="切比雪夫多项式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5.1.4 切比雪夫多项式</w:t>
      </w:r>
    </w:p>
    <w:p w14:paraId="1CD4E5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第一类 Chebyshev 多项式定义在 [-1,1] 上，与变量替换 x=cos θ 有关。它特别适合控制最大误差，因此与最佳一致逼近关系密切。</w:t>
      </w:r>
    </w:p>
    <w:p w14:paraId="644F5570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第一类 Chebyshev 多项式定义为</w:t>
      </w:r>
    </w:p>
    <w:p w14:paraId="086BBEAC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(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n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arccos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), x∈[−1,1]</m:t>
          </m:r>
        </m:oMath>
      </m:oMathPara>
    </w:p>
    <w:p w14:paraId="0B7C8AF4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前几个 Chebyshev 多项式为</w:t>
      </w:r>
    </w:p>
    <w:p w14:paraId="5C4F8E2A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(x)=1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(x)=x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(x)=2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−1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(x)=4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−3x</m:t>
          </m:r>
        </m:oMath>
      </m:oMathPara>
    </w:p>
    <w:p w14:paraId="5151B509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它也满足三项递推：</w:t>
      </w:r>
    </w:p>
    <w:p w14:paraId="086F90A1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n+1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(x)=2x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n−1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</m:oMath>
      </m:oMathPara>
    </w:p>
    <w:p w14:paraId="13AAD5F3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Chebyshev 多项式的关键性质是</w:t>
      </w:r>
    </w:p>
    <w:p w14:paraId="65BF1178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max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x∈[−1,1]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>
              </m:limLow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|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(x)|=1</m:t>
          </m:r>
        </m:oMath>
      </m:oMathPara>
    </w:p>
    <w:p w14:paraId="70CB8E2B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并且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在区间内交替达到 +1 和 -1。这种“等波纹”性质使它与最佳一致逼近紧密相关。</w:t>
      </w:r>
    </w:p>
    <w:p w14:paraId="42C450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Chebyshev 多项式在带权内积下正交，权函数在端点处较大，因此对端点误差更加敏感。</w:t>
      </w:r>
    </w:p>
    <w:tbl>
      <w:tblPr>
        <w:tblStyle w:val="18"/>
        <w:tblW w:w="476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6"/>
      </w:tblGrid>
      <w:tr w14:paraId="0EEFD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88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404AD1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T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m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(x)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T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(x)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1−</m:t>
                            </m:r>
                            <m:sSup>
                              <m:sSupP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19"/>
                                  </w:rPr>
                                  <m:t>x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e>
                        </m:rad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dx=</m:t>
                </m:r>
                <m:d>
                  <m:dPr>
                    <m:begChr m:val="{"/>
                    <m:endChr m:val="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qArr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0,m≠n,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π,m=n=0,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π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,m=n≠0.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</m:eqAr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014D2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88" w:type="dxa"/>
            <w:tcBorders>
              <w:top w:val="single" w:color="B7CCE8" w:sz="6" w:space="0"/>
              <w:left w:val="single" w:color="B7CCE8" w:sz="6" w:space="0"/>
              <w:bottom w:val="single" w:color="B7CCE8" w:sz="6" w:space="0"/>
              <w:right w:val="single" w:color="B7CCE8" w:sz="6" w:space="0"/>
            </w:tcBorders>
            <w:shd w:val="clear" w:color="auto" w:fill="FFF4E6"/>
          </w:tcPr>
          <w:p w14:paraId="36BCCE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为什么 Chebyshev 节点靠近端点更密集</w:t>
            </w:r>
          </w:p>
          <w:p w14:paraId="462303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高次多项式在区间端点附近最容易振荡。Chebyshev 节点主动把更多节点放在端点附近，相当于在最危险的位置加密采样，所以能明显减轻等距节点高次插值中的 Runge 振荡。</w:t>
            </w:r>
          </w:p>
        </w:tc>
      </w:tr>
    </w:tbl>
    <w:p w14:paraId="517A386D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常用 Chebyshev 节点为</w:t>
      </w:r>
    </w:p>
    <w:p w14:paraId="1E8629B0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f>
                <m:f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(2k+1)π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2n+2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den>
              </m:f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, k=0,1,⋯,n</m:t>
          </m:r>
        </m:oMath>
      </m:oMathPara>
    </w:p>
    <w:p w14:paraId="6CAB8223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这些节点不是等距的。它们在区间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端点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附近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更密集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，这正是改善高次插值和逼近稳定性的关键。</w:t>
      </w:r>
    </w:p>
    <w:bookmarkEnd w:id="6"/>
    <w:p w14:paraId="6CD09DB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7" w:name="其他正交多项式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page"/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5.1.5 其他正交多项式</w:t>
      </w:r>
    </w:p>
    <w:p w14:paraId="39DDB5EC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不同区间和权函数会产生不同的正交多项式族。常见类型如下。</w:t>
      </w:r>
    </w:p>
    <w:tbl>
      <w:tblPr>
        <w:tblStyle w:val="31"/>
        <w:tblW w:w="10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812"/>
        <w:gridCol w:w="1156"/>
        <w:gridCol w:w="5282"/>
      </w:tblGrid>
      <w:tr w14:paraId="13CD4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DEE3D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D5E2D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区间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6DB5F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权函数</w:t>
            </w:r>
          </w:p>
        </w:tc>
        <w:tc>
          <w:tcPr>
            <w:tcW w:w="52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3A9BB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典型用途</w:t>
            </w:r>
          </w:p>
        </w:tc>
      </w:tr>
      <w:tr w14:paraId="68EFA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87349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Legendre 多项式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6FFCE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[-1,1]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AE2CE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1</w:t>
            </w:r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E496D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普通平方意义逼近，Gauss-Legendre 求积</w:t>
            </w:r>
          </w:p>
        </w:tc>
      </w:tr>
      <w:tr w14:paraId="3061C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2911E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Chebyshev 多项式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721EE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[-1,1]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8AC5F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radPr>
                      <m:deg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1−</m:t>
                        </m:r>
                        <m:sSup>
                          <m:sSup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0"/>
                                <w:szCs w:val="20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0"/>
                                <w:szCs w:val="2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0"/>
                                <w:szCs w:val="20"/>
                              </w:rPr>
                            </m:ctrlPr>
                          </m:sup>
                        </m:sSup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</m:rad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den>
                </m:f>
              </m:oMath>
            </m:oMathPara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BCEC9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一致逼近，谱方法，Chebyshev 节点插值</w:t>
            </w:r>
          </w:p>
        </w:tc>
      </w:tr>
      <w:tr w14:paraId="62641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2A84F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Laguerre 多项式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26561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[0,+∞)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C5BBA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−x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sup>
                </m:sSup>
              </m:oMath>
            </m:oMathPara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8DF9B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半无限区间上的逼近与积分</w:t>
            </w:r>
          </w:p>
        </w:tc>
      </w:tr>
      <w:tr w14:paraId="7D43E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2E06B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Hermite 多项式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99B44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(-∞,+∞)</w:t>
            </w:r>
          </w:p>
        </w:tc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9C082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−x2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sup>
                </m:sSup>
              </m:oMath>
            </m:oMathPara>
          </w:p>
        </w:tc>
        <w:tc>
          <w:tcPr>
            <w:tcW w:w="52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CB5A0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无穷区间，概率统计和物理问题</w:t>
            </w:r>
          </w:p>
        </w:tc>
      </w:tr>
    </w:tbl>
    <w:p w14:paraId="610E069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从程序实现角度看，正交多项式通常通过三项递推生成：</w:t>
      </w:r>
    </w:p>
    <w:p w14:paraId="17950E27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n+1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x+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)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n−1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</m:oMath>
      </m:oMathPara>
    </w:p>
    <w:p w14:paraId="1A0EC01D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比起直接展开高次幂基，递推公式更适合数值计算，也更容易控制计算量。</w:t>
      </w:r>
    </w:p>
    <w:bookmarkEnd w:id="2"/>
    <w:bookmarkEnd w:id="7"/>
    <w:p w14:paraId="5B8EBF5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8" w:name="最佳一致逼近与切比雪夫展开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5.2 最佳一致逼近与切比雪夫展开</w:t>
      </w:r>
    </w:p>
    <w:p w14:paraId="3C8FAAD0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最佳一致逼近也叫最小最大逼近，它关注最大误差。也就是说，它不是让平均误差最小，而是让最坏点的误差尽可能小。</w:t>
      </w:r>
    </w:p>
    <w:p w14:paraId="42980D8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9" w:name="最佳一致逼近多项式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5.2.1 最佳一致逼近多项式</w:t>
      </w:r>
    </w:p>
    <w:p w14:paraId="567B1986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在所有次数不超过 n 的多项式中寻找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∗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，使得</w:t>
      </w:r>
    </w:p>
    <w:p w14:paraId="07B2EE2E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‖f−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∗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∞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min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p∈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Π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>
              </m:limLow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f−p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∞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</m:oMath>
      </m:oMathPara>
    </w:p>
    <w:p w14:paraId="3AF75AAE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其中</w:t>
      </w:r>
    </w:p>
    <w:p w14:paraId="6355CA02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‖f−p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∞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max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x∈[a,b]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>
              </m:limLow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|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f(x)−p(x)|</m:t>
          </m:r>
        </m:oMath>
      </m:oMathPara>
    </w:p>
    <w:p w14:paraId="2B730834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这里的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表示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所有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次数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不超过 n 的多项式集合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。最佳一致逼近适合需要控制最大误差的场景，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与最佳平方逼近不同，最佳一致逼近不看误差平方积分，而是盯住最大误差。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例如工程中要求任意位置的误差都不能超过某个阈值。</w:t>
      </w:r>
    </w:p>
    <w:bookmarkEnd w:id="9"/>
    <w:p w14:paraId="4E1F0C9F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bookmarkStart w:id="10" w:name="线性最佳一致逼近多项式的求法"/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5.2.2 存在性、唯一性与交错定理</w:t>
      </w:r>
    </w:p>
    <w:p w14:paraId="294194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如果 f(x) 连续，则在多项式空间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中存在最佳一致逼近多项式。进一步地，在常见条件下这个多项式是唯一的。判断一个多项式是不是最佳一致逼近，最重要的工具是 Chebyshev 交错定理。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D376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0FB9E9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e(x)=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∗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(x)−f(x)</m:t>
                </m:r>
              </m:oMath>
            </m:oMathPara>
          </w:p>
        </w:tc>
      </w:tr>
    </w:tbl>
    <w:p w14:paraId="284834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若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∗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p>
        </m:sSubSup>
        <m:r>
          <m:rPr/>
          <w:rPr>
            <w:rFonts w:hint="eastAsia" w:ascii="Cambria Math" w:hAnsi="Cambria Math" w:eastAsia="方正楷体_GB2312" w:cs="方正楷体_GB2312"/>
            <w:sz w:val="21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是次数不超过 n 的最佳一致逼近，则误差曲线应当在至少 n+2 个点上等幅交错达到最大绝对误差。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A7E8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15CA40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e(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)=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∗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)−f(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)=(−1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σ‖e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‖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∞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, k=1,2,⋯,n+2</m:t>
                </m:r>
              </m:oMath>
            </m:oMathPara>
          </w:p>
        </w:tc>
      </w:tr>
    </w:tbl>
    <w:p w14:paraId="06DD0C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703B95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这个条件的直观含义是：误差曲线已经在正负两侧都被“顶住”了。若某一侧误差明显小，就还可以调整多项式把另一侧的最大误差压下来，所以还不是最优。</w:t>
      </w:r>
    </w:p>
    <w:p w14:paraId="50AA0E1B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5.2.3 一次最佳一致逼近的求法</w:t>
      </w:r>
    </w:p>
    <w:p w14:paraId="1C50FE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对于一次多项式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(x)=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+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x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，若最佳误差的交错点已经确定，就可以把交错条件写成线性方程组。一次情形需要 n+2=3 个交错点。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3AC8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1827AC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)−f(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)=(−1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E,  k=1,2,3</m:t>
                </m:r>
              </m:oMath>
            </m:oMathPara>
          </w:p>
        </w:tc>
      </w:tr>
      <w:tr w14:paraId="673E0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68F7FD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−f(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)=(−1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E,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  k=1,2,3</m:t>
                </m:r>
              </m:oMath>
            </m:oMathPara>
          </w:p>
        </w:tc>
      </w:tr>
    </w:tbl>
    <w:p w14:paraId="38C9A7FB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设近似函数关于未知系数是线性的：</w:t>
      </w:r>
    </w:p>
    <w:p w14:paraId="26E046E1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p(x)=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(x)+⋯+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</m:oMath>
      </m:oMathPara>
    </w:p>
    <w:p w14:paraId="7C898073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若交错点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,…,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n+1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已知，则由交错条件可得</w:t>
      </w:r>
    </w:p>
    <w:p w14:paraId="7AFBB7B3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f(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)−</m:t>
          </m:r>
          <m:nary>
            <m:naryPr>
              <m:chr m:val="∑"/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k=0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)=(−1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E, i=0,1,⋯,n+1</m:t>
          </m:r>
        </m:oMath>
      </m:oMathPara>
    </w:p>
    <w:p w14:paraId="297519DC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写成矩阵形式为</w:t>
      </w:r>
    </w:p>
    <w:p w14:paraId="455DC9D9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(−1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(−1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n+1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n+1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n+1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(−1</m:t>
                    </m:r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)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n+1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E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f(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f(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f(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n+1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d>
        </m:oMath>
      </m:oMathPara>
    </w:p>
    <w:p w14:paraId="7B71C9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实际问题中难点不是解线性方程，而是交错点未知。因此需要先猜测交错点，再根据误差极值不断交换更新，这就是 Remez 方法的基本思想。</w:t>
      </w:r>
    </w:p>
    <w:p w14:paraId="7F7861DB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第一步，选取 n+2 个初始点作为候选交错点。</w:t>
      </w:r>
    </w:p>
    <w:p w14:paraId="7112CE95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第二步，解上面的线性方程组，得到当前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和 E。</w:t>
      </w:r>
    </w:p>
    <w:p w14:paraId="41C80809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第三步，在区间上寻找误差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e(x)=f(x)−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的极值点。</w:t>
      </w:r>
    </w:p>
    <w:p w14:paraId="0845ED34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第四步，用新的极值点替换旧点，使误差尽可能正负交替且等幅。</w:t>
      </w:r>
    </w:p>
    <w:p w14:paraId="046161DB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第五步，重复直到误差曲线基本满足交错条件。</w:t>
      </w:r>
    </w:p>
    <w:p w14:paraId="5BAE6CAE">
      <w:pPr>
        <w:pStyle w:val="25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示例:</w:t>
      </w:r>
    </w:p>
    <w:p w14:paraId="68E6F9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  <m:rPr/>
        <w:rPr>
          <w:rFonts w:hint="default" w:ascii="Cambria Math" w:hAnsi="Cambria Math" w:eastAsia="方正楷体_GB2312" w:cs="方正楷体_GB2312"/>
          <w:sz w:val="19"/>
          <w:lang w:val="zh-CN" w:eastAsia="zh-CN"/>
        </w:rPr>
      </w:pPr>
      <w:r>
        <m:rPr/>
        <w:rPr>
          <w:rFonts w:hint="default" w:ascii="Cambria Math" w:hAnsi="Cambria Math" w:eastAsia="方正楷体_GB2312" w:cs="方正楷体_GB2312"/>
          <w:sz w:val="19"/>
          <w:lang w:val="en-US" w:eastAsia="zh-CN"/>
        </w:rPr>
        <w:t>问题:设在</w:t>
      </w:r>
      <w:r>
        <m:rPr/>
        <w:rPr>
          <w:rFonts w:hint="eastAsia" w:ascii="Cambria Math" w:hAnsi="Cambria Math" w:eastAsia="方正楷体_GB2312" w:cs="方正楷体_GB2312"/>
          <w:sz w:val="19"/>
          <w:lang w:val="en-US" w:eastAsia="zh-CN"/>
        </w:rPr>
        <w:t>f(x)</w:t>
      </w:r>
      <w:r>
        <m:rPr/>
        <w:rPr>
          <w:rFonts w:hint="default" w:ascii="Cambria Math" w:hAnsi="Cambria Math" w:eastAsia="方正楷体_GB2312" w:cs="方正楷体_GB2312"/>
          <w:sz w:val="19"/>
          <w:lang w:val="en-US" w:eastAsia="zh-CN"/>
        </w:rPr>
        <w:t>[a,b</w:t>
      </w:r>
      <w:r>
        <m:rPr/>
        <w:rPr>
          <w:rFonts w:hint="eastAsia" w:ascii="Cambria Math" w:hAnsi="Cambria Math" w:eastAsia="方正楷体_GB2312" w:cs="方正楷体_GB2312"/>
          <w:sz w:val="19"/>
          <w:lang w:val="en-US" w:eastAsia="zh-CN"/>
        </w:rPr>
        <w:t>]</w:t>
      </w:r>
      <w:r>
        <m:rPr/>
        <w:rPr>
          <w:rFonts w:hint="default" w:ascii="Cambria Math" w:hAnsi="Cambria Math" w:eastAsia="方正楷体_GB2312" w:cs="方正楷体_GB2312"/>
          <w:sz w:val="19"/>
          <w:lang w:val="en-US" w:eastAsia="zh-CN"/>
        </w:rPr>
        <w:t>上有二阶导数，且f"(x)在[</w:t>
      </w:r>
      <w:r>
        <m:rPr/>
        <w:rPr>
          <w:rFonts w:hint="eastAsia" w:ascii="Cambria Math" w:hAnsi="Cambria Math" w:eastAsia="方正楷体_GB2312" w:cs="方正楷体_GB2312"/>
          <w:sz w:val="19"/>
          <w:lang w:val="en-US" w:eastAsia="zh-CN"/>
        </w:rPr>
        <w:t>a,b]</w:t>
      </w:r>
      <w:r>
        <m:rPr/>
        <w:rPr>
          <w:rFonts w:hint="default" w:ascii="Cambria Math" w:hAnsi="Cambria Math" w:eastAsia="方正楷体_GB2312" w:cs="方正楷体_GB2312"/>
          <w:sz w:val="19"/>
          <w:lang w:val="en-US" w:eastAsia="zh-CN"/>
        </w:rPr>
        <w:t>上不变号，求</w:t>
      </w:r>
      <w:r>
        <m:rPr/>
        <w:rPr>
          <w:rFonts w:hint="eastAsia" w:ascii="Cambria Math" w:hAnsi="Cambria Math" w:eastAsia="方正楷体_GB2312" w:cs="方正楷体_GB2312"/>
          <w:sz w:val="19"/>
          <w:lang w:val="en-US" w:eastAsia="zh-CN"/>
        </w:rPr>
        <w:t>f(x)</w:t>
      </w:r>
      <w:r>
        <m:rPr/>
        <w:rPr>
          <w:rFonts w:hint="default" w:ascii="Cambria Math" w:hAnsi="Cambria Math" w:eastAsia="方正楷体_GB2312" w:cs="方正楷体_GB2312"/>
          <w:sz w:val="19"/>
          <w:lang w:val="en-US" w:eastAsia="zh-CN"/>
        </w:rPr>
        <w:t>的线性最佳一致逼近多项式</w:t>
      </w:r>
      <m:oMath>
        <m:r>
          <m:rPr>
            <m:sty m:val="p"/>
          </m:rPr>
          <w:rPr>
            <w:rFonts w:hint="default" w:ascii="Cambria Math" w:hAnsi="Cambria Math" w:eastAsia="方正楷体_GB2312" w:cs="方正楷体_GB2312"/>
            <w:sz w:val="19"/>
            <w:lang w:val="zh-CN" w:eastAsia="zh-CN"/>
          </w:rPr>
          <m:t>P(x)=</m:t>
        </m:r>
        <m:sSub>
          <m:sSubPr>
            <m:ctrlPr>
              <w:rPr>
                <w:rFonts w:hint="default" w:ascii="Cambria Math" w:hAnsi="Cambria Math" w:eastAsia="方正楷体_GB2312" w:cs="方正楷体_GB2312"/>
                <w:sz w:val="19"/>
                <w:lang w:val="zh-CN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19"/>
                <w:lang w:val="zh-CN" w:eastAsia="zh-CN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19"/>
                <w:lang w:val="zh-CN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19"/>
                <w:lang w:val="zh-CN" w:eastAsia="zh-CN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19"/>
                <w:lang w:val="zh-CN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方正楷体_GB2312" w:cs="方正楷体_GB2312"/>
            <w:sz w:val="19"/>
            <w:lang w:val="zh-CN" w:eastAsia="zh-CN"/>
          </w:rPr>
          <m:t>+</m:t>
        </m:r>
        <m:sSub>
          <m:sSubPr>
            <m:ctrlPr>
              <w:rPr>
                <w:rFonts w:hint="default" w:ascii="Cambria Math" w:hAnsi="Cambria Math" w:eastAsia="方正楷体_GB2312" w:cs="方正楷体_GB2312"/>
                <w:sz w:val="19"/>
                <w:lang w:val="zh-CN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19"/>
                <w:lang w:val="zh-CN" w:eastAsia="zh-CN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19"/>
                <w:lang w:val="zh-CN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19"/>
                <w:lang w:val="zh-CN" w:eastAsia="zh-CN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19"/>
                <w:lang w:val="zh-CN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方正楷体_GB2312" w:cs="方正楷体_GB2312"/>
            <w:sz w:val="19"/>
            <w:lang w:val="zh-CN" w:eastAsia="zh-CN"/>
          </w:rPr>
          <m:t>x</m:t>
        </m:r>
      </m:oMath>
    </w:p>
    <w:p w14:paraId="4D24A1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both"/>
        <w:textAlignment w:val="auto"/>
        <m:rPr/>
        <w:rPr>
          <w:rFonts w:hint="eastAsia" w:ascii="Cambria Math" w:hAnsi="Cambria Math" w:eastAsia="方正楷体_GB2312" w:cs="方正楷体_GB2312"/>
          <w:sz w:val="19"/>
          <w:lang w:val="en-US" w:eastAsia="zh-CN"/>
        </w:rPr>
      </w:pPr>
      <w:r>
        <m:rPr/>
        <w:rPr>
          <w:rFonts w:hint="eastAsia" w:ascii="Cambria Math" w:hAnsi="Cambria Math" w:eastAsia="方正楷体_GB2312" w:cs="方正楷体_GB2312"/>
          <w:sz w:val="19"/>
          <w:lang w:val="en-US" w:eastAsia="zh-CN"/>
        </w:rPr>
        <w:t>取三个偏差点为a,x2,b(x2为f`(x)的零点),</w:t>
      </w:r>
    </w:p>
    <w:p w14:paraId="28B9AB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  <m:rPr/>
        <w:rPr>
          <w:rFonts w:hint="default" w:ascii="Cambria Math" w:hAnsi="Cambria Math" w:eastAsia="方正楷体_GB2312" w:cs="方正楷体_GB2312"/>
          <w:sz w:val="19"/>
          <w:lang w:val="zh-CN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(a)−f(a)=−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−f</m:t>
              </m:r>
              <m:d>
                <m:dP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e>
              </m:d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=</m:t>
          </m:r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p</m:t>
              </m: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1</m:t>
              </m: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(b)−f(b)</m:t>
          </m:r>
        </m:oMath>
      </m:oMathPara>
    </w:p>
    <w:p w14:paraId="7E2EB8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  <m:rPr/>
        <w:rPr>
          <w:rFonts w:hint="default" w:ascii="Cambria Math" w:hAnsi="Cambria Math" w:eastAsia="方正楷体_GB2312" w:cs="方正楷体_GB2312"/>
          <w:sz w:val="19"/>
          <w:lang w:val="zh-CN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a−f(a)=</m:t>
          </m:r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b−f(b)</m:t>
          </m:r>
        </m:oMath>
      </m:oMathPara>
    </w:p>
    <w:p w14:paraId="16056F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  <w:rPr>
          <w:rFonts w:hint="default" w:ascii="Cambria Math" w:hAnsi="Cambria Math" w:eastAsia="方正楷体_GB2312" w:cs="方正楷体_GB2312"/>
          <w:sz w:val="19"/>
          <w:lang w:val="zh-CN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+</m:t>
          </m:r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a−f(a)=−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−f</m:t>
              </m:r>
              <m:d>
                <m:dP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e>
              </m:d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</m:d>
        </m:oMath>
      </m:oMathPara>
    </w:p>
    <w:p w14:paraId="28FD2D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  <w:rPr>
          <w:rFonts w:hint="eastAsia" w:ascii="Cambria Math" w:hAnsi="Cambria Math" w:eastAsia="方正楷体_GB2312" w:cs="方正楷体_GB2312"/>
          <w:sz w:val="19"/>
          <w:lang w:val="zh-CN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⇒</m:t>
          </m:r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=</m:t>
          </m:r>
          <m:f>
            <m:f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f(b)−f(a)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b−a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den>
          </m:f>
        </m:oMath>
      </m:oMathPara>
    </w:p>
    <w:p w14:paraId="364E35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  <m:rPr/>
        <w:rPr>
          <w:rFonts w:hint="default" w:ascii="Cambria Math" w:hAnsi="Cambria Math" w:eastAsia="方正楷体_GB2312" w:cs="方正楷体_GB2312"/>
          <w:sz w:val="19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⇒</m:t>
          </m:r>
          <m:sSub>
            <m:sSub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=</m:t>
          </m:r>
          <m:f>
            <m:f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19"/>
                  <w:lang w:val="zh-CN" w:eastAsia="zh-CN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f(a)+f</m:t>
              </m:r>
              <m:d>
                <m:dP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19"/>
                          <w:lang w:val="zh-CN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19"/>
                          <w:lang w:val="zh-CN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e>
              </m:d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19"/>
              <w:lang w:val="zh-CN" w:eastAsia="zh-CN"/>
            </w:rPr>
            <m:t>−</m:t>
          </m:r>
          <m:f>
            <m:f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a+</m:t>
              </m:r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x</m:t>
                  </m: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  <m:t>2</m:t>
                  </m:r>
                  <m:ctrlPr>
                    <w:rPr>
                      <w:rFonts w:hint="default" w:ascii="Cambria Math" w:hAnsi="Cambria Math" w:eastAsia="方正楷体_GB2312" w:cs="方正楷体_GB2312"/>
                      <w:sz w:val="19"/>
                      <w:lang w:val="zh-CN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2</m:t>
              </m: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den>
          </m:f>
          <m:f>
            <m:fP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f(b)−f(a)</m:t>
              </m: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  <m:t>b−a</m:t>
              </m:r>
              <m:ctrlPr>
                <w:rPr>
                  <w:rFonts w:hint="default" w:ascii="Cambria Math" w:hAnsi="Cambria Math" w:eastAsia="方正楷体_GB2312" w:cs="方正楷体_GB2312"/>
                  <w:sz w:val="19"/>
                  <w:lang w:val="zh-CN" w:eastAsia="zh-CN"/>
                </w:rPr>
              </m:ctrlPr>
            </m:den>
          </m:f>
        </m:oMath>
      </m:oMathPara>
    </w:p>
    <w:p w14:paraId="14E9EA50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每次迭代都要解一个 n+2 阶左右的线性方程组，代价约为 O(n^3)，还要搜索误差极值。低阶问题很适合用它；高阶问题中，Chebyshev 展开通常更方便。</w:t>
      </w:r>
    </w:p>
    <w:p w14:paraId="58499FAB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5.2.4  Chebyshev 最小性质</w:t>
      </w:r>
    </w:p>
    <w:p w14:paraId="43FC8C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书中还讨论了一个重要结论：在所有首项系数为 1 的 n 次多项式中，经过适当缩放的 Chebyshev 多项式在 [-1,1] 上的最大绝对值最小。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2402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27B904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T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(x),  n≥1</m:t>
                </m:r>
              </m:oMath>
            </m:oMathPara>
          </w:p>
        </w:tc>
      </w:tr>
    </w:tbl>
    <w:p w14:paraId="0D747F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02753D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因为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的最高次项系数是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n−1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，所以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acc>
              <m:accPr>
                <m:chr m:val="̃"/>
                <m:ctrlPr>
                  <w:rPr>
                    <w:rFonts w:hint="eastAsia" w:ascii="Cambria Math" w:hAnsi="Cambria Math" w:eastAsia="方正楷体_GB2312" w:cs="方正楷体_GB2312"/>
                    <w:sz w:val="21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</w:rPr>
                  <m:t>T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是首项系数为 1 的 n 次多项式。它的最大绝对值为</w:t>
      </w:r>
      <m:oMath>
        <m:r>
          <m:rPr/>
          <w:rPr>
            <w:rFonts w:hint="eastAsia" w:ascii="Cambria Math" w:hAnsi="Cambria Math" w:eastAsia="方正楷体_GB2312" w:cs="方正楷体_GB2312"/>
            <w:sz w:val="21"/>
          </w:rPr>
          <m:t>1/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n−1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17B7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23E749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unc>
                  <m:func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max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li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−1≤x≤1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lim>
                    </m:limLow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Nam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|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func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(x)|=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7A9BB3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这一性质解释了 Chebyshev 方法为什么适合控制最大误差：它能把高次项造成的最大振荡压到最小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, 因此我们常常使用切比雪夫展开求解近似最佳一致逼近多项式</w:t>
      </w:r>
    </w:p>
    <w:bookmarkEnd w:id="10"/>
    <w:p w14:paraId="367E78A9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bookmarkStart w:id="11" w:name="切比雪夫展开与近似最佳一致逼近多项式"/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5.2.5 Chebyshev 展开与近似最佳一致逼近</w:t>
      </w:r>
    </w:p>
    <w:p w14:paraId="0457CC9B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严格求最佳一致逼近通常比较复杂。实际计算中，常用 Chebyshev 展开来得到接近最佳一致逼近的多项式。做法是把 f(x) 展开成 Chebyshev 多项式级数，再截断到 n 次。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第一类 Chebyshev 多项式定义为</w:t>
      </w:r>
    </w:p>
    <w:p w14:paraId="450B02EE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(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n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arccos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), x∈[−1,1]</m:t>
          </m:r>
        </m:oMath>
      </m:oMathPara>
    </w:p>
    <w:p w14:paraId="043B77A4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前几个 Chebyshev 多项式为</w:t>
      </w:r>
    </w:p>
    <w:p w14:paraId="2916B514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(x)=1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(x)=x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(x)=2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−1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(x)=4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−3x</m:t>
          </m:r>
        </m:oMath>
      </m:oMathPara>
    </w:p>
    <w:p w14:paraId="6994581D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它也满足三项递推：</w:t>
      </w:r>
    </w:p>
    <w:p w14:paraId="35A40883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n+1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(x)=2x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n−1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</m:oMath>
      </m:oMathPara>
    </w:p>
    <w:p w14:paraId="0E0AC1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1CBFC3BB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Chebyshev 展开把函数写成 Chebyshev 多项式的级数：</w:t>
      </w:r>
    </w:p>
    <w:p w14:paraId="5AA69B83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0"/>
                </w:rPr>
                <m:t>c</m:t>
              </m:r>
              <m:ctrlPr>
                <w:rPr>
                  <w:rFonts w:ascii="Cambria Math" w:hAnsi="Cambria Math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0"/>
                </w:rPr>
                <m:t>n</m:t>
              </m:r>
              <m:ctrlPr>
                <w:rPr>
                  <w:rFonts w:ascii="Cambria Math" w:hAnsi="Cambria Math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0"/>
                </w:rPr>
                <m:t>∗</m:t>
              </m:r>
              <m:ctrlPr>
                <w:rPr>
                  <w:rFonts w:ascii="Cambria Math" w:hAnsi="Cambria Math"/>
                  <w:sz w:val="20"/>
                </w:rPr>
              </m:ctrlPr>
            </m:sup>
          </m:sSubSup>
          <m:r>
            <m:rPr/>
            <w:rPr>
              <w:rFonts w:hint="default" w:ascii="Cambria Math" w:hAnsi="Cambria Math"/>
              <w:sz w:val="20"/>
            </w:rPr>
            <m:t>(x)=</m:t>
          </m:r>
          <m:f>
            <m:fPr>
              <m:ctrlPr>
                <w:rPr>
                  <w:rFonts w:hint="default" w:ascii="Cambria Math" w:hAnsi="Cambria Math"/>
                  <w:sz w:val="20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/>
                      <w:sz w:val="20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0"/>
                    </w:rPr>
                    <m:t>a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0"/>
                    </w:rPr>
                    <m:t>0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0"/>
                    </w:rPr>
                    <m:t>∗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0"/>
                </w:rPr>
                <m:t>2</m:t>
              </m:r>
              <m:ctrlPr>
                <w:rPr>
                  <w:rFonts w:hint="default" w:ascii="Cambria Math" w:hAnsi="Cambria Math"/>
                  <w:sz w:val="20"/>
                </w:rPr>
              </m:ctrlPr>
            </m:den>
          </m:f>
          <m:r>
            <m:rPr/>
            <w:rPr>
              <w:rFonts w:hint="default" w:ascii="Cambria Math" w:hAnsi="Cambria Math"/>
              <w:sz w:val="20"/>
            </w:rPr>
            <m:t>+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0"/>
                </w:rPr>
                <m:t>k=1</m:t>
              </m:r>
              <m:ctrlPr>
                <w:rPr>
                  <w:rFonts w:hint="default" w:ascii="Cambria Math" w:hAnsi="Cambria Math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0"/>
                </w:rPr>
                <m:t>n</m:t>
              </m:r>
              <m:ctrlPr>
                <w:rPr>
                  <w:rFonts w:hint="default" w:ascii="Cambria Math" w:hAnsi="Cambria Math"/>
                  <w:sz w:val="20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/>
                      <w:sz w:val="20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0"/>
                    </w:rPr>
                    <m:t>a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0"/>
                    </w:rPr>
                    <m:t>k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0"/>
                    </w:rPr>
                    <m:t>∗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0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0"/>
                </w:rPr>
                <m:t>T</m:t>
              </m:r>
              <m:ctrlPr>
                <w:rPr>
                  <w:rFonts w:hint="default" w:ascii="Cambria Math" w:hAnsi="Cambria Math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0"/>
                </w:rPr>
                <m:t>k</m:t>
              </m:r>
              <m:ctrlPr>
                <w:rPr>
                  <w:rFonts w:hint="default" w:ascii="Cambria Math" w:hAnsi="Cambria Math"/>
                  <w:sz w:val="20"/>
                </w:rPr>
              </m:ctrlPr>
            </m:sub>
          </m:sSub>
          <m:r>
            <m:rPr/>
            <w:rPr>
              <w:rFonts w:hint="default" w:ascii="Cambria Math" w:hAnsi="Cambria Math"/>
              <w:sz w:val="20"/>
            </w:rPr>
            <m:t>(x)</m:t>
          </m:r>
        </m:oMath>
      </m:oMathPara>
    </w:p>
    <w:p w14:paraId="138098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系数可以通过 Chebyshev 加权内积计算。由于</w:t>
      </w:r>
      <m:oMath>
        <m:r>
          <m:rPr/>
          <w:rPr>
            <w:rFonts w:hint="eastAsia" w:ascii="Cambria Math" w:hAnsi="Cambria Math" w:eastAsia="方正楷体_GB2312" w:cs="方正楷体_GB2312"/>
            <w:sz w:val="21"/>
          </w:rPr>
          <m:t>x=cosθ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后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(x)=cos(kθ)，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所以 Chebyshev 展开本质上和 Fourier 余弦展开有关。</w:t>
      </w:r>
    </w:p>
    <w:p w14:paraId="07DC4FCA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0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0"/>
                </w:rPr>
                <m:t>a</m:t>
              </m:r>
              <m:ctrlPr>
                <w:rPr>
                  <w:rFonts w:ascii="Cambria Math" w:hAnsi="Cambria Math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0"/>
                </w:rPr>
                <m:t>k</m:t>
              </m:r>
              <m:ctrlPr>
                <w:rPr>
                  <w:rFonts w:ascii="Cambria Math" w:hAnsi="Cambria Math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0"/>
                </w:rPr>
                <m:t>∗</m:t>
              </m:r>
              <m:ctrlPr>
                <w:rPr>
                  <w:rFonts w:ascii="Cambria Math" w:hAnsi="Cambria Math"/>
                  <w:sz w:val="20"/>
                </w:rPr>
              </m:ctrlPr>
            </m:sup>
          </m:sSubSup>
          <m:r>
            <m:rPr/>
            <w:rPr>
              <w:rFonts w:hint="default" w:ascii="Cambria Math" w:hAnsi="Cambria Math"/>
              <w:sz w:val="20"/>
            </w:rPr>
            <m:t>=</m:t>
          </m:r>
          <m:f>
            <m:fPr>
              <m:ctrlPr>
                <w:rPr>
                  <w:rFonts w:hint="default" w:ascii="Cambria Math" w:hAnsi="Cambria Math"/>
                  <w:sz w:val="20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0"/>
                </w:rPr>
                <m:t>2</m:t>
              </m:r>
              <m:ctrlPr>
                <w:rPr>
                  <w:rFonts w:ascii="Cambria Math" w:hAnsi="Cambria Math"/>
                  <w:sz w:val="20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0"/>
                </w:rPr>
                <m:t>π</m:t>
              </m:r>
              <m:ctrlPr>
                <w:rPr>
                  <w:rFonts w:ascii="Cambria Math" w:hAnsi="Cambria Math"/>
                  <w:sz w:val="20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0"/>
                </w:rPr>
                <m:t>−1</m:t>
              </m:r>
              <m:ctrlPr>
                <w:rPr>
                  <w:rFonts w:ascii="Cambria Math" w:hAnsi="Cambria Math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0"/>
                </w:rPr>
                <m:t>1</m:t>
              </m:r>
              <m:ctrlPr>
                <w:rPr>
                  <w:rFonts w:ascii="Cambria Math" w:hAnsi="Cambria Math"/>
                  <w:sz w:val="20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sz w:val="2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0"/>
                    </w:rPr>
                    <m:t>f(x)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0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0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0"/>
                    </w:rPr>
                    <m:t>(x)</m:t>
                  </m:r>
                  <m:ctrlPr>
                    <w:rPr>
                      <w:rFonts w:hint="default" w:ascii="Cambria Math" w:hAnsi="Cambria Math"/>
                      <w:sz w:val="20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/>
                          <w:sz w:val="20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sz w:val="20"/>
                        </w:rPr>
                        <m:t>1−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0"/>
                        </w:rPr>
                      </m:ctrlPr>
                    </m:e>
                  </m:rad>
                  <m:ctrlPr>
                    <w:rPr>
                      <w:rFonts w:hint="default" w:ascii="Cambria Math" w:hAnsi="Cambria Math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0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/>
              <w:sz w:val="20"/>
            </w:rPr>
            <m:t>d</m:t>
          </m:r>
          <m:r>
            <m:rPr/>
            <w:rPr>
              <w:rFonts w:hint="default" w:ascii="Cambria Math" w:hAnsi="Cambria Math"/>
              <w:sz w:val="20"/>
            </w:rPr>
            <m:t>x,k=0,1,…,n</m:t>
          </m:r>
        </m:oMath>
      </m:oMathPara>
    </w:p>
    <w:p w14:paraId="3D1CB5BF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如果 f 很光滑，Chebyshev 系数通常衰减很快。截断前 n 项往往可以得到接近最佳一致逼近的多项式。</w:t>
      </w:r>
      <w:bookmarkEnd w:id="8"/>
      <w:bookmarkEnd w:id="11"/>
      <w:bookmarkStart w:id="12" w:name="最佳平方逼近"/>
    </w:p>
    <w:p w14:paraId="0B98962F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/>
          <w:color w:val="1F4E79"/>
          <w:sz w:val="3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2"/>
        </w:rPr>
        <w:t>5.3 最佳平方逼近</w:t>
      </w:r>
    </w:p>
    <w:p w14:paraId="0D68A713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最佳平方逼近关注连续平方误差，也就是让误差平方在整个区间上的积分最小。它的理论结构最清晰，因为可以直接使用内积和正交投影。</w:t>
      </w:r>
    </w:p>
    <w:p w14:paraId="27735FC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13" w:name="预备知识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5.3.1 预备知识</w:t>
      </w:r>
    </w:p>
    <w:p w14:paraId="50A576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设近似函数取自有限维空间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</w:t>
      </w:r>
    </w:p>
    <w:tbl>
      <w:tblPr>
        <w:tblStyle w:val="18"/>
        <w:tblW w:w="1068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1141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68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0B9BC8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=span{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(x),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(x),⋯,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(x)}</m:t>
                </m:r>
              </m:oMath>
            </m:oMathPara>
          </w:p>
        </w:tc>
      </w:tr>
    </w:tbl>
    <w:p w14:paraId="524DA3E0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</m:t>
          </m:r>
          <m:nary>
            <m:naryPr>
              <m:chr m:val="∑"/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k=0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</m:oMath>
      </m:oMathPara>
    </w:p>
    <w:p w14:paraId="0695DCCD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近似函数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19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19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19"/>
          </w:rPr>
          <m:t>=span{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19"/>
              </w:rPr>
              <m:t>φ</m:t>
            </m: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19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19"/>
          </w:rPr>
          <m:t>(x),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19"/>
              </w:rPr>
              <m:t>φ</m:t>
            </m: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19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19"/>
          </w:rPr>
          <m:t>(x),⋯,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19"/>
              </w:rPr>
              <m:t>φ</m:t>
            </m: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19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19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19"/>
          </w:rPr>
          <m:t>(x)}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在[a,b]上线性无关的充分必要条件为</w:t>
      </w:r>
      <m:oMath>
        <m:func>
          <m:funcPr>
            <m:ctrlPr>
              <w:rPr>
                <w:rFonts w:hint="default" w:ascii="Cambria Math" w:hAnsi="Cambria Math"/>
                <w:sz w:val="20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0"/>
                  </w:rPr>
                  <m:t>det</m:t>
                </m:r>
                <m:ctrlPr>
                  <w:rPr>
                    <w:rFonts w:ascii="Cambria Math" w:hAnsi="Cambria Math"/>
                    <w:sz w:val="20"/>
                  </w:rPr>
                </m:ctrlPr>
              </m:e>
              <m:lim>
                <m:r>
                  <m:rPr>
                    <m:sty m:val="p"/>
                  </m:rPr>
                  <w:rPr>
                    <w:rFonts w:hint="default" w:ascii="Cambria Math" w:hAnsi="Cambria Math"/>
                    <w:sz w:val="20"/>
                    <w:lang w:val="en-US" w:eastAsia="zh-CN"/>
                  </w:rPr>
                  <m:t xml:space="preserve"> </m:t>
                </m:r>
                <m:ctrlPr>
                  <w:rPr>
                    <w:rFonts w:ascii="Cambria Math" w:hAnsi="Cambria Math"/>
                    <w:sz w:val="20"/>
                  </w:rPr>
                </m:ctrlPr>
              </m:lim>
            </m:limLow>
            <m:ctrlPr>
              <w:rPr>
                <w:rFonts w:hint="default" w:ascii="Cambria Math" w:hAnsi="Cambria Math"/>
                <w:sz w:val="20"/>
              </w:rPr>
            </m:ctrlPr>
          </m:fName>
          <m:e>
            <m:sSub>
              <m:sSubPr>
                <m:ctrlPr>
                  <w:rPr>
                    <w:rFonts w:hint="default" w:ascii="Cambria Math" w:hAnsi="Cambria Math"/>
                    <w:sz w:val="2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0"/>
                  </w:rPr>
                  <m:t>G</m:t>
                </m:r>
                <m:ctrlPr>
                  <w:rPr>
                    <w:rFonts w:ascii="Cambria Math" w:hAnsi="Cambria Math"/>
                    <w:sz w:val="2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0"/>
                  </w:rPr>
                  <m:t>n</m:t>
                </m:r>
                <m:ctrlPr>
                  <w:rPr>
                    <w:rFonts w:ascii="Cambria Math" w:hAnsi="Cambria Math"/>
                    <w:sz w:val="20"/>
                  </w:rPr>
                </m:ctrlPr>
              </m:sub>
            </m:sSub>
            <m:ctrlPr>
              <w:rPr>
                <w:rFonts w:hint="default" w:ascii="Cambria Math" w:hAnsi="Cambria Math"/>
                <w:sz w:val="20"/>
              </w:rPr>
            </m:ctrlPr>
          </m:e>
        </m:func>
        <m:r>
          <m:rPr/>
          <w:rPr>
            <w:rFonts w:hint="default" w:ascii="Cambria Math" w:hAnsi="Cambria Math"/>
            <w:sz w:val="20"/>
          </w:rPr>
          <m:t>≠0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:</w:t>
      </w:r>
    </w:p>
    <w:p w14:paraId="6DDFF25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3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3"/>
                </w:rPr>
                <m:t>G</m:t>
              </m:r>
              <m:ctrlPr>
                <w:rPr>
                  <w:rFonts w:ascii="Cambria Math" w:hAnsi="Cambria Math"/>
                  <w:sz w:val="23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3"/>
                </w:rPr>
                <m:t>n</m:t>
              </m:r>
              <m:ctrlPr>
                <w:rPr>
                  <w:rFonts w:ascii="Cambria Math" w:hAnsi="Cambria Math"/>
                  <w:sz w:val="23"/>
                </w:rPr>
              </m:ctrlPr>
            </m:sub>
          </m:sSub>
          <m:r>
            <m:rPr/>
            <w:rPr>
              <w:rFonts w:hint="default" w:ascii="Cambria Math" w:hAnsi="Cambria Math"/>
              <w:sz w:val="23"/>
            </w:rPr>
            <m:t>=G</m:t>
          </m:r>
          <m:d>
            <m:dPr>
              <m:ctrlPr>
                <w:rPr>
                  <w:rFonts w:hint="default" w:ascii="Cambria Math" w:hAnsi="Cambria Math"/>
                  <w:sz w:val="23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3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3"/>
                    </w:rPr>
                    <m:t>φ</m:t>
                  </m:r>
                  <m:ctrlPr>
                    <w:rPr>
                      <w:rFonts w:ascii="Cambria Math" w:hAnsi="Cambria Math"/>
                      <w:sz w:val="23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3"/>
                    </w:rPr>
                    <m:t>0</m:t>
                  </m:r>
                  <m:ctrlPr>
                    <w:rPr>
                      <w:rFonts w:ascii="Cambria Math" w:hAnsi="Cambria Math"/>
                      <w:sz w:val="23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3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3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3"/>
                    </w:rPr>
                    <m:t>φ</m:t>
                  </m:r>
                  <m:ctrlPr>
                    <w:rPr>
                      <w:rFonts w:ascii="Cambria Math" w:hAnsi="Cambria Math"/>
                      <w:sz w:val="23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3"/>
                    </w:rPr>
                    <m:t>1</m:t>
                  </m:r>
                  <m:ctrlPr>
                    <w:rPr>
                      <w:rFonts w:ascii="Cambria Math" w:hAnsi="Cambria Math"/>
                      <w:sz w:val="23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3"/>
                </w:rPr>
                <m:t>,…</m:t>
              </m:r>
              <m:sSub>
                <m:sSubPr>
                  <m:ctrlPr>
                    <w:rPr>
                      <w:rFonts w:hint="default" w:ascii="Cambria Math" w:hAnsi="Cambria Math"/>
                      <w:sz w:val="23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3"/>
                    </w:rPr>
                    <m:t>φ</m:t>
                  </m:r>
                  <m:ctrlPr>
                    <w:rPr>
                      <w:rFonts w:ascii="Cambria Math" w:hAnsi="Cambria Math"/>
                      <w:sz w:val="23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3"/>
                    </w:rPr>
                    <m:t>n</m:t>
                  </m:r>
                  <m:ctrlPr>
                    <w:rPr>
                      <w:rFonts w:ascii="Cambria Math" w:hAnsi="Cambria Math"/>
                      <w:sz w:val="23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3"/>
                </w:rPr>
              </m:ctrlPr>
            </m:e>
          </m:d>
          <m:r>
            <m:rPr/>
            <w:rPr>
              <w:rFonts w:hint="default" w:ascii="Cambria Math" w:hAnsi="Cambria Math"/>
              <w:sz w:val="23"/>
            </w:rPr>
            <m:t>=</m:t>
          </m:r>
          <m:d>
            <m:dPr>
              <m:ctrlPr>
                <w:rPr>
                  <w:rFonts w:hint="default" w:ascii="Cambria Math" w:hAnsi="Cambria Math"/>
                  <w:sz w:val="23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3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…</m:t>
                    </m:r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</m:mr>
                <m:mr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…</m:t>
                    </m:r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⋮</m:t>
                    </m:r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⋮</m:t>
                    </m:r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⋱</m:t>
                    </m:r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⋮</m:t>
                    </m:r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</m:mr>
                <m:mr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…</m:t>
                    </m:r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  <m:e>
                    <m:d>
                      <m:d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3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3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3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3"/>
                </w:rPr>
              </m:ctrlPr>
            </m:e>
          </m:d>
        </m:oMath>
      </m:oMathPara>
    </w:p>
    <w:p w14:paraId="45CB5E51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最佳平方逼近要求最小化</w:t>
      </w:r>
    </w:p>
    <w:p w14:paraId="1C4EF398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J(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,⋯,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)=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f(x)−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k=0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</m:nary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φ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(x)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dx</m:t>
          </m:r>
        </m:oMath>
      </m:oMathPara>
    </w:p>
    <w:p w14:paraId="60AFD0D4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这是关于系数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,…,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的二次函数。若基函数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线性无关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，则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最小点唯一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</w:t>
      </w:r>
    </w:p>
    <w:bookmarkEnd w:id="13"/>
    <w:p w14:paraId="5A0D99C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14" w:name="最佳平方逼近的法方程方法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5.3.2 最佳平方逼近的法方程方法</w:t>
      </w:r>
    </w:p>
    <w:p w14:paraId="0DEE906F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由正交投影定理，最优误差 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r(x)=f(x)−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与每一个基函数正交：</w:t>
      </w:r>
    </w:p>
    <w:p w14:paraId="2B62CC58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d>
                <m:dPr>
                  <m:begChr m:val="⟨"/>
                  <m:endChr m:val="⟩"/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eastAsia="方正楷体_GB2312" w:cs="方正楷体_GB2312"/>
                      <w:sz w:val="20"/>
                      <w:szCs w:val="20"/>
                      <w:lang w:val="en-US" w:eastAsia="zh-CN"/>
                    </w:rPr>
                    <m:t>(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f−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k=0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0"/>
                              <w:szCs w:val="20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</m:nary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φ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方正楷体_GB2312" w:cs="方正楷体_GB2312"/>
                      <w:sz w:val="20"/>
                      <w:szCs w:val="20"/>
                      <w:lang w:val="en-US" w:eastAsia="zh-CN"/>
                    </w:rPr>
                    <m:t>)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φ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=0, j=0,1,⋯,n</m:t>
          </m:r>
        </m:oMath>
      </m:oMathPara>
    </w:p>
    <w:p w14:paraId="2A7E701B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整理得到</w:t>
      </w:r>
    </w:p>
    <w:p w14:paraId="79053878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nary>
            <m:naryPr>
              <m:chr m:val="∑"/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k=0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⟨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⟩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=⟨f,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⟩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, j=0,1,⋯,n</m:t>
          </m:r>
        </m:oMath>
      </m:oMathPara>
    </w:p>
    <w:p w14:paraId="5F27DF78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矩阵形式为</w:t>
      </w:r>
    </w:p>
    <w:p w14:paraId="121DF670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Ga=b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  <w:lang w:val="en-US" w:eastAsia="zh-CN"/>
                </w:rPr>
                <m:t>kj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=⟨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⟩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, 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=⟨f,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⟩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w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</m:oMath>
      </m:oMathPara>
    </w:p>
    <w:p w14:paraId="0F366BCC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这里 G 称为 Gram 矩阵。若基函数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线性无关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，则 G 是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对称正定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矩阵。若基函数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正交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，则 G 是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对角矩阵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</w:t>
      </w:r>
    </w:p>
    <w:p w14:paraId="135BD03D">
      <w:pPr>
        <w:pStyle w:val="25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left="240" w:leftChars="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得出ak后代入Pn(x), 得到f(x)的最佳逼近函数为:</w:t>
      </w:r>
    </w:p>
    <w:p w14:paraId="5654196C">
      <w:pPr>
        <w:pStyle w:val="25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left="240" w:leftChars="0"/>
        <w:textAlignment w:val="auto"/>
        <m:rPr/>
        <w:rPr>
          <w:rFonts w:hint="default" w:hAnsi="Cambria Math"/>
          <w:i w:val="0"/>
          <w:sz w:val="20"/>
        </w:rPr>
      </w:pPr>
      <m:oMathPara>
        <m:oMath>
          <m:sSup>
            <m:sSupPr>
              <m:ctrlPr>
                <w:rPr>
                  <w:rFonts w:hint="default" w:ascii="Cambria Math" w:hAnsi="Cambria Math"/>
                  <w:sz w:val="20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0"/>
                </w:rPr>
                <m:t>s</m:t>
              </m:r>
              <m:ctrlPr>
                <w:rPr>
                  <w:rFonts w:ascii="Cambria Math" w:hAnsi="Cambria Math"/>
                  <w:sz w:val="20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0"/>
                </w:rPr>
                <m:t>∗</m:t>
              </m:r>
              <m:ctrlPr>
                <w:rPr>
                  <w:rFonts w:ascii="Cambria Math" w:hAnsi="Cambria Math"/>
                  <w:sz w:val="20"/>
                </w:rPr>
              </m:ctrlPr>
            </m:sup>
          </m:sSup>
          <m:r>
            <m:rPr/>
            <w:rPr>
              <w:rFonts w:hint="default" w:ascii="Cambria Math" w:hAnsi="Cambria Math"/>
              <w:sz w:val="20"/>
            </w:rPr>
            <m:t>(x)=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0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0"/>
                </w:rPr>
                <m:t>k=0</m:t>
              </m:r>
              <m:ctrlPr>
                <w:rPr>
                  <w:rFonts w:ascii="Cambria Math" w:hAnsi="Cambria Math"/>
                  <w:sz w:val="20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0"/>
                </w:rPr>
                <m:t>n</m:t>
              </m:r>
              <m:ctrlPr>
                <w:rPr>
                  <w:rFonts w:ascii="Cambria Math" w:hAnsi="Cambria Math"/>
                  <w:sz w:val="20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/>
                      <w:sz w:val="20"/>
                    </w:rPr>
                  </m:ctrlPr>
                </m:fPr>
                <m:num>
                  <m:d>
                    <m:dPr>
                      <m:ctrlPr>
                        <w:rPr>
                          <w:rFonts w:hint="default" w:ascii="Cambria Math" w:hAnsi="Cambria Math"/>
                          <w:sz w:val="20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0"/>
                        </w:rPr>
                        <m:t>f,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0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0"/>
                    </w:rPr>
                  </m:ctrlPr>
                </m:num>
                <m:den>
                  <m:d>
                    <m:dPr>
                      <m:ctrlPr>
                        <w:rPr>
                          <w:rFonts w:hint="default" w:ascii="Cambria Math" w:hAnsi="Cambria Math"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0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0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0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0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  <w:sz w:val="20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0"/>
                </w:rPr>
                <m:t>φ</m:t>
              </m:r>
              <m:ctrlPr>
                <w:rPr>
                  <w:rFonts w:hint="default" w:ascii="Cambria Math" w:hAnsi="Cambria Math"/>
                  <w:sz w:val="20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0"/>
                </w:rPr>
                <m:t>k</m:t>
              </m:r>
              <m:ctrlPr>
                <w:rPr>
                  <w:rFonts w:hint="default" w:ascii="Cambria Math" w:hAnsi="Cambria Math"/>
                  <w:sz w:val="20"/>
                </w:rPr>
              </m:ctrlPr>
            </m:sub>
          </m:sSub>
          <m:r>
            <m:rPr/>
            <w:rPr>
              <w:rFonts w:hint="default" w:ascii="Cambria Math" w:hAnsi="Cambria Math"/>
              <w:sz w:val="20"/>
            </w:rPr>
            <m:t>(x),k=0,1,…,n</m:t>
          </m:r>
        </m:oMath>
      </m:oMathPara>
    </w:p>
    <w:p w14:paraId="391F840A"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left="240" w:leftChars="0"/>
        <w:textAlignment w:val="auto"/>
        <m:rPr/>
        <w:rPr>
          <w:rFonts w:hint="default" w:ascii="方正楷体_GB2312" w:hAnsi="方正楷体_GB2312" w:eastAsia="方正楷体_GB2312" w:cs="方正楷体_GB2312"/>
          <w:sz w:val="20"/>
          <w:szCs w:val="20"/>
          <w:lang w:val="en-US" w:eastAsia="zh-CN"/>
        </w:rPr>
      </w:pPr>
      <w:r>
        <m:rPr/>
        <w:rPr>
          <w:rFonts w:hint="default" w:ascii="方正楷体_GB2312" w:hAnsi="方正楷体_GB2312" w:eastAsia="方正楷体_GB2312" w:cs="方正楷体_GB2312"/>
          <w:sz w:val="20"/>
          <w:szCs w:val="20"/>
          <w:lang w:val="en-US" w:eastAsia="zh-CN"/>
        </w:rPr>
        <w:t>称上式为</w:t>
      </w:r>
      <w:r>
        <m:rPr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f(x)</w:t>
      </w:r>
      <w:r>
        <m:rPr/>
        <w:rPr>
          <w:rFonts w:hint="default" w:ascii="方正楷体_GB2312" w:hAnsi="方正楷体_GB2312" w:eastAsia="方正楷体_GB2312" w:cs="方正楷体_GB2312"/>
          <w:sz w:val="20"/>
          <w:szCs w:val="20"/>
          <w:lang w:val="en-US" w:eastAsia="zh-CN"/>
        </w:rPr>
        <w:t>的广义傅里叶(Fourier)展开，相应系数a</w:t>
      </w:r>
      <w:r>
        <m:rPr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k</w:t>
      </w:r>
      <w:r>
        <m:rPr/>
        <w:rPr>
          <w:rFonts w:hint="default" w:ascii="方正楷体_GB2312" w:hAnsi="方正楷体_GB2312" w:eastAsia="方正楷体_GB2312" w:cs="方正楷体_GB2312"/>
          <w:sz w:val="20"/>
          <w:szCs w:val="20"/>
          <w:lang w:val="en-US" w:eastAsia="zh-CN"/>
        </w:rPr>
        <w:t>称为</w:t>
      </w:r>
      <w:r>
        <m:rPr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f(</w:t>
      </w:r>
      <w:r>
        <m:rPr/>
        <w:rPr>
          <w:rFonts w:hint="default" w:ascii="方正楷体_GB2312" w:hAnsi="方正楷体_GB2312" w:eastAsia="方正楷体_GB2312" w:cs="方正楷体_GB2312"/>
          <w:sz w:val="20"/>
          <w:szCs w:val="20"/>
          <w:lang w:val="en-US" w:eastAsia="zh-CN"/>
        </w:rPr>
        <w:t>x)的广义傅里叶系数</w:t>
      </w:r>
    </w:p>
    <w:p w14:paraId="4ADEBB96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第一步，选择近似空间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V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，例如  span{1,x,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0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}或 span{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}。</w:t>
      </w:r>
    </w:p>
    <w:p w14:paraId="1E6CDA6D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第二步，计算 Gram 矩阵 G 和右端 b。</w:t>
      </w:r>
    </w:p>
    <w:p w14:paraId="4791E453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第三步，求解 Ga=b。如果 G 对称正定，可使用 Cholesky 分解。</w:t>
      </w:r>
    </w:p>
    <w:p w14:paraId="4A41A25F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第四步，得到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，并用误差范数评价效果。</w:t>
      </w:r>
    </w:p>
    <w:p w14:paraId="743AC2CF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5.3.3 幂基下的 Hilbert 型矩阵</w:t>
      </w:r>
    </w:p>
    <w:p w14:paraId="18433D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如果选幂基 </w:t>
      </w:r>
      <m:oMath>
        <m:r>
          <m:rPr/>
          <w:rPr>
            <w:rFonts w:hint="eastAsia" w:ascii="Cambria Math" w:hAnsi="Cambria Math" w:eastAsia="方正楷体_GB2312" w:cs="方正楷体_GB2312"/>
            <w:sz w:val="21"/>
          </w:rPr>
          <m:t>1,x,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</w:rPr>
          <m:t>,...,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，并取区间 [0,1]、权函数</w:t>
      </w:r>
      <m:oMath>
        <m:r>
          <m:rPr/>
          <w:rPr>
            <w:rFonts w:hint="eastAsia" w:ascii="Cambria Math" w:hAnsi="Cambria Math" w:eastAsia="方正楷体_GB2312" w:cs="方正楷体_GB2312"/>
            <w:sz w:val="21"/>
          </w:rPr>
          <m:t>ρ(x)=1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，则 Gram 矩阵中的元素为：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C501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5D110C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jk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j+k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 dx=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j+k+1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  j,k=0,1,⋯,n</m:t>
                </m:r>
              </m:oMath>
            </m:oMathPara>
          </w:p>
        </w:tc>
      </w:tr>
    </w:tbl>
    <w:p w14:paraId="1624BD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这个矩阵是 Hilbert 型矩阵。它形式简单，但高阶时非常病态，所以实际高阶计算不建议直接使用幂基和法方程。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8A1E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4C75D4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chr m:val="∑"/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j=0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j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j+k+1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d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  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d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f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</m:t>
                </m:r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 dx,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  k=0,1,⋯,n</m:t>
                </m:r>
              </m:oMath>
            </m:oMathPara>
          </w:p>
        </w:tc>
      </w:tr>
    </w:tbl>
    <w:p w14:paraId="4019E167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sz w:val="21"/>
          <w:szCs w:val="23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color w:val="auto"/>
          <w:sz w:val="21"/>
          <w:szCs w:val="23"/>
          <w:lang w:val="en-US" w:eastAsia="zh-CN"/>
        </w:rPr>
        <w:t>示例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sz w:val="21"/>
          <w:szCs w:val="23"/>
          <w:lang w:val="en-US" w:eastAsia="zh-CN"/>
        </w:rPr>
        <w:t>:</w:t>
      </w:r>
    </w:p>
    <w:p w14:paraId="6DA48C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963920" cy="2852420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169C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5.3.4 正交基下的系数公式</w:t>
      </w:r>
    </w:p>
    <w:p w14:paraId="6C61D8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若基函数本身正交，Gram 矩阵变为对角矩阵，每个系数都可以单独计算。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7B69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72E45D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⟨f,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⟩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ρ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⟨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⟩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ρ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  k=0,1,⋯,n</m:t>
                </m:r>
              </m:oMath>
            </m:oMathPara>
          </w:p>
        </w:tc>
      </w:tr>
    </w:tbl>
    <w:p w14:paraId="30D315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以 Legendre 多项式为例，由于：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E952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13BF15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 dx=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2k+1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129108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所以 Legendre 最佳平方逼近系数为：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A464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402817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2k+1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f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 dx</m:t>
                </m:r>
              </m:oMath>
            </m:oMathPara>
          </w:p>
        </w:tc>
      </w:tr>
    </w:tbl>
    <w:p w14:paraId="26EE1E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这就是正交多项式的优势：不需要求解满矩阵方程，只需要逐项积分。</w:t>
      </w:r>
    </w:p>
    <w:p w14:paraId="3BCF9365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5.3.5 区间变换补充</w:t>
      </w:r>
    </w:p>
    <w:p w14:paraId="334167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Legendre 和 Chebyshev 多项式的标准区间通常是 [-1,1]。如果实际问题定义在 [a,b]，需要先做线性变换。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E0BB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1FCE11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t=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2x−(a+b)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b−a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,  x=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b−a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t+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a+b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4A1E18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这样就可以把 [a,b] 上的函数 f(x) 转换为 [-1,1] 上的函数 g(t)：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E749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09022A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g(t)=f</m:t>
                </m:r>
                <m:d>
                  <m:d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b−a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t+</m:t>
                    </m:r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a+b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5986D4C8"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实际编程时不要忘记这一步，否则直接把 [a,b] 上的 x 代入 Legendre 或 Chebyshev 递推，正交性质就不再对应原来的标准公式。</w:t>
      </w:r>
    </w:p>
    <w:tbl>
      <w:tblPr>
        <w:tblStyle w:val="31"/>
        <w:tblW w:w="10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2912"/>
        <w:gridCol w:w="2583"/>
        <w:gridCol w:w="3440"/>
      </w:tblGrid>
      <w:tr w14:paraId="36036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0CF1C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基函数选择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99D97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Gram矩阵结构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E0B1E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系数求解</w:t>
            </w:r>
          </w:p>
        </w:tc>
        <w:tc>
          <w:tcPr>
            <w:tcW w:w="34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FC654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数值特点</w:t>
            </w:r>
          </w:p>
        </w:tc>
      </w:tr>
      <w:tr w14:paraId="578E9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ED5BD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幂基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1,x,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,…</m:t>
              </m:r>
            </m:oMath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FEE2E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一般满矩阵，可能病态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F7A00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解 Ga=b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A9C67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形式直观，高阶稳定性差</w:t>
            </w:r>
          </w:p>
        </w:tc>
      </w:tr>
      <w:tr w14:paraId="1656F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1305B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Legendre 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8F6422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对角矩阵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915E3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逐项内积公式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50B50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适合 [-1,1] 上平方逼近</w:t>
            </w:r>
          </w:p>
        </w:tc>
      </w:tr>
      <w:tr w14:paraId="2DAA7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BBBE7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Chebyshev 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C1231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加权内积下对角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C04BB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逐项 Chebyshev 系数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5A74F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接近一致逼近，端点表现好</w:t>
            </w:r>
          </w:p>
        </w:tc>
      </w:tr>
      <w:tr w14:paraId="4C7D3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BEAC9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Fourier 基</w:t>
            </w:r>
          </w:p>
        </w:tc>
        <w:tc>
          <w:tcPr>
            <w:tcW w:w="29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5C06F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三角内积下对角</w:t>
            </w:r>
          </w:p>
        </w:tc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91ABE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Fourier 系数</w:t>
            </w:r>
          </w:p>
        </w:tc>
        <w:tc>
          <w:tcPr>
            <w:tcW w:w="34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EEDCF">
            <w:pPr>
              <w:pStyle w:val="25"/>
              <w:keepNext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适合周期函数</w:t>
            </w:r>
          </w:p>
        </w:tc>
      </w:tr>
      <w:bookmarkEnd w:id="12"/>
      <w:bookmarkEnd w:id="14"/>
    </w:tbl>
    <w:p w14:paraId="7484238D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/>
          <w:color w:val="1F4E79"/>
          <w:sz w:val="32"/>
        </w:rPr>
      </w:pPr>
      <w:bookmarkStart w:id="15" w:name="曲线拟合的最小二乘法"/>
      <w:r>
        <w:rPr>
          <w:rFonts w:hint="eastAsia" w:ascii="方正楷体_GB2312" w:hAnsi="方正楷体_GB2312" w:eastAsia="方正楷体_GB2312" w:cs="方正楷体_GB2312"/>
          <w:b/>
          <w:color w:val="1F4E79"/>
          <w:sz w:val="32"/>
        </w:rPr>
        <w:t>5.4 曲线拟合的最小二乘法</w:t>
      </w:r>
    </w:p>
    <w:p w14:paraId="186C6AE6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00" w:firstLineChars="200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曲线拟合处理的是离散数据。给定 m 个数据点 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，希望用一个低维模型描述它们的总体趋势。由于数据可能带噪声，通常不要求曲线通过所有点，而是让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残差平方和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最小。</w:t>
      </w:r>
    </w:p>
    <w:p w14:paraId="5C51D5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firstLine="420" w:firstLineChars="20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设给定数据</w:t>
      </w:r>
      <m:oMath>
        <m:r>
          <m:rPr/>
          <w:rPr>
            <w:rFonts w:hint="eastAsia" w:ascii="Cambria Math" w:hAnsi="Cambria Math" w:eastAsia="方正楷体_GB2312" w:cs="方正楷体_GB2312"/>
            <w:sz w:val="21"/>
          </w:rPr>
          <m:t>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)，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i=0,1,...,m。拟合函数写成基函数线性组合：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73D26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06C916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s(x)=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(x)+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(x)+⋯+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φ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</m:t>
                </m:r>
              </m:oMath>
            </m:oMathPara>
          </w:p>
        </w:tc>
      </w:tr>
    </w:tbl>
    <w:p w14:paraId="11B990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如果每个数据点的重要程度不同，可以设置权重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ω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。加权最小二乘的目标是：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43AD4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2271E0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I(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,⋯,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)=</m:t>
                </m:r>
                <m:nary>
                  <m:naryPr>
                    <m:chr m:val="∑"/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i=0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sSup>
                  <m:s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s(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)−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p>
              </m:oMath>
            </m:oMathPara>
          </w:p>
        </w:tc>
      </w:tr>
    </w:tbl>
    <w:p w14:paraId="68C8C6C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16" w:name="最小二乘法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5.4.1 最小二乘法</w:t>
      </w:r>
    </w:p>
    <w:p w14:paraId="65300CDE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设</w:t>
      </w:r>
    </w:p>
    <w:p w14:paraId="4350640F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p(x)=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(x)+⋯+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</m:oMath>
      </m:oMathPara>
    </w:p>
    <w:p w14:paraId="5FEF2A45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建立设计矩阵</w:t>
      </w:r>
    </w:p>
    <w:p w14:paraId="452BD1C3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A=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  <m:t xml:space="preserve"> 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φ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, </m:t>
          </m:r>
          <m:r>
            <m:rPr/>
            <w:rPr>
              <w:rFonts w:hint="default" w:ascii="Cambria Math" w:hAnsi="Cambria Math" w:eastAsia="方正楷体_GB2312" w:cs="方正楷体_GB2312"/>
              <w:sz w:val="20"/>
              <w:szCs w:val="20"/>
              <w:lang w:val="en-US" w:eastAsia="zh-CN"/>
            </w:rPr>
            <m:t xml:space="preserve">  </m:t>
          </m:r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c=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, </m:t>
          </m:r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  <w:lang w:val="en-US" w:eastAsia="zh-CN"/>
            </w:rPr>
            <m:t xml:space="preserve">  </m:t>
          </m:r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y=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y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  <m:t>m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d>
        </m:oMath>
      </m:oMathPara>
    </w:p>
    <w:p w14:paraId="7431CE1A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离散最小二乘问题为</w:t>
      </w:r>
    </w:p>
    <w:p w14:paraId="500D4387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min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c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>
              </m:limLow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Ac−y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bSup>
        </m:oMath>
      </m:oMathPara>
    </w:p>
    <w:p w14:paraId="51FB4567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求导后得到法方程</w:t>
      </w:r>
    </w:p>
    <w:p w14:paraId="4F8C716B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eastAsia" w:hAnsi="Cambria Math" w:eastAsia="方正楷体_GB2312" w:cs="方正楷体_GB2312"/>
          <w:i w:val="0"/>
          <w:sz w:val="20"/>
          <w:szCs w:val="20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Ac=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y</m:t>
          </m:r>
        </m:oMath>
      </m:oMathPara>
    </w:p>
    <w:p w14:paraId="5D617003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eastAsia" w:hAnsi="Cambria Math" w:eastAsia="方正楷体_GB2312" w:cs="方正楷体_GB2312"/>
          <w:i w:val="0"/>
          <w:sz w:val="20"/>
          <w:szCs w:val="20"/>
        </w:rPr>
      </w:pP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0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…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…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⋮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⋮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/>
                        <w:sz w:val="20"/>
                        <w:lang w:val="en-US" w:eastAsia="zh-CN"/>
                      </w:rPr>
                      <m:t xml:space="preserve"> 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⋮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…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0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c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c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⋮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c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0"/>
                </w:rPr>
              </m:ctrlPr>
            </m:e>
          </m:d>
          <m:r>
            <m:rPr/>
            <w:rPr>
              <w:rFonts w:hint="default" w:ascii="Cambria Math" w:hAnsi="Cambria Math"/>
              <w:sz w:val="20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0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1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⋮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subHide m:val="1"/>
                        <m:supHide m:val="1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φ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m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0"/>
                </w:rPr>
              </m:ctrlPr>
            </m:e>
          </m:d>
        </m:oMath>
      </m:oMathPara>
    </w:p>
    <w:p w14:paraId="4060500C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几何意义是：残差 </w:t>
      </w:r>
      <m:oMath>
        <m:r>
          <m:rPr/>
          <w:rPr>
            <w:rFonts w:hint="eastAsia" w:ascii="Cambria Math" w:hAnsi="Cambria Math" w:eastAsia="方正楷体_GB2312" w:cs="方正楷体_GB2312"/>
            <w:sz w:val="20"/>
          </w:rPr>
          <m:t>r=y−Ac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与 A 的列空间正交。</w:t>
      </w:r>
    </w:p>
    <w:p w14:paraId="4DE0EAC0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(y−Ac)=0</m:t>
          </m:r>
        </m:oMath>
      </m:oMathPara>
    </w:p>
    <w:p w14:paraId="5F1883E5"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  <w:lang w:val="en-US" w:eastAsia="zh-CN"/>
        </w:rPr>
        <w:t>在matlab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 xml:space="preserve">计算中更推荐 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  <w:lang w:val="en-US" w:eastAsia="zh-CN"/>
        </w:rPr>
        <w:t>A/y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 xml:space="preserve"> 而不是直接解法方程？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法方程会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放大病态性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， 若 A 条件数较大，直接解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Ac=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y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可能丢失有效数字。 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0"/>
          <w:szCs w:val="20"/>
        </w:rPr>
        <w:t>Matlab 中推荐使用 c=A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0"/>
          <w:szCs w:val="20"/>
          <w:lang w:val="en-US" w:eastAsia="zh-CN"/>
        </w:rPr>
        <w:t>\y(注意是左除)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，它会自动选择更稳定的求解策略。</w:t>
      </w:r>
    </w:p>
    <w:p w14:paraId="3C21E4AE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若 A=QR，其中 Q 的列正交，R 为上三角，则最小二乘问题可化为</w:t>
      </w:r>
    </w:p>
    <w:p w14:paraId="5B7196A1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Rc=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y</m:t>
          </m:r>
        </m:oMath>
      </m:oMathPara>
    </w:p>
    <w:p w14:paraId="13703AE7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这比法方程更稳定。</w:t>
      </w:r>
    </w:p>
    <w:bookmarkEnd w:id="16"/>
    <w:p w14:paraId="7FA6276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17" w:name="利用正交多项式作最小二乘拟合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5.4.2 利用正交多项式作最小二乘拟合</w:t>
      </w:r>
    </w:p>
    <w:p w14:paraId="7646C6CF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若使用幂基 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1,x,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,…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，设计矩阵类似 Vandermonde 矩阵，高阶时容易病态。若改用 Legendre 或 Chebyshev 基，列之间更接近正交，数值稳定性通常更好。</w:t>
      </w:r>
    </w:p>
    <w:p w14:paraId="47C4BC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根据离散内积构造正交多项式，然后用正交多项式进行最小二乘拟合。离散内积定义为：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221B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4A9E6A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(f,g)=</m:t>
                </m:r>
                <m:nary>
                  <m:naryPr>
                    <m:chr m:val="∑"/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i=0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ω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f(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)g(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x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i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</m:t>
                </m:r>
              </m:oMath>
            </m:oMathPara>
          </w:p>
        </w:tc>
      </w:tr>
    </w:tbl>
    <w:p w14:paraId="4FE0A9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若多项式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(x),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(x),...,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</w:rPr>
          <m:t>(x)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在这个离散内积下正交，则拟合函数可写为：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66B4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4341BD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g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(x)=</m:t>
                </m:r>
                <m:nary>
                  <m:naryPr>
                    <m:chr m:val="∑"/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k=0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</m:t>
                </m:r>
              </m:oMath>
            </m:oMathPara>
          </w:p>
        </w:tc>
      </w:tr>
      <w:tr w14:paraId="43C11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2C0477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(f,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,  k=0,1,⋯,n</m:t>
                </m:r>
              </m:oMath>
            </m:oMathPara>
          </w:p>
        </w:tc>
      </w:tr>
    </w:tbl>
    <w:p w14:paraId="0BFC52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 w:val="0"/>
          <w:sz w:val="21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这和连续最佳平方逼近中的公式完全对应，只是积分内积换成了离散求和内积。</w:t>
      </w:r>
    </w:p>
    <w:p w14:paraId="758526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正交多项式可通过递推生成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 xml:space="preserve">, 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每一步都用前面已经构造好的低阶正交多项式，生成下一个更高阶的正交多项式。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2D3D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1A0414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m:oMath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19"/>
                </w:rPr>
                <m:t>(x)=1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19"/>
                  <w:lang w:val="en-US" w:eastAsia="zh-CN"/>
                </w:rPr>
                <m:t xml:space="preserve">    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19"/>
                </w:rPr>
                <m:t>(x)=(x−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α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19"/>
                </w:rPr>
                <m:t>)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p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19"/>
                </w:rPr>
                <m:t>(x)</m:t>
              </m:r>
            </m:oMath>
            <w:r>
              <m:rPr/>
              <w:rPr>
                <w:rFonts w:hint="eastAsia" w:hAnsi="Cambria Math" w:eastAsia="方正楷体_GB2312" w:cs="方正楷体_GB2312"/>
                <w:i w:val="0"/>
                <w:sz w:val="19"/>
                <w:lang w:val="en-US" w:eastAsia="zh-CN"/>
              </w:rPr>
              <w:t>=</w:t>
            </w:r>
            <m:oMath>
              <m:r>
                <m:rPr/>
                <w:rPr>
                  <w:rFonts w:hint="eastAsia" w:ascii="Cambria Math" w:hAnsi="Cambria Math" w:eastAsia="方正楷体_GB2312" w:cs="方正楷体_GB2312"/>
                  <w:sz w:val="19"/>
                </w:rPr>
                <m:t>(x−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α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19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19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19"/>
                </w:rPr>
                <m:t>)</m:t>
              </m:r>
            </m:oMath>
          </w:p>
        </w:tc>
      </w:tr>
      <w:tr w14:paraId="2C2AD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6DF491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k+1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(x)=(x−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α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(x)−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β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k−1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(x),  k=1,2,⋯,n−1</m:t>
                </m:r>
              </m:oMath>
            </m:oMathPara>
          </w:p>
        </w:tc>
      </w:tr>
      <w:tr w14:paraId="3F409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0657DB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α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(x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 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β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k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(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k−1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k−1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52B3B5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代入结果, 得到最小二乘拟合多项式</w:t>
      </w:r>
    </w:p>
    <w:p w14:paraId="1D43C2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 w:ascii="方正楷体_GB2312" w:hAnsi="方正楷体_GB2312" w:eastAsia="方正楷体_GB2312" w:cs="方正楷体_GB2312"/>
          <w:b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lang w:val="zh-CN" w:eastAsia="zh-CN"/>
                </w:rPr>
                <m:t>g</m:t>
              </m:r>
              <m:ctrlPr>
                <w:rPr>
                  <w:rFonts w:hint="eastAsia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lang w:val="zh-CN" w:eastAsia="zh-CN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  <w:lang w:val="zh-CN" w:eastAsia="zh-CN"/>
            </w:rPr>
            <m:t>(x)=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lang w:val="zh-CN" w:eastAsia="zh-CN"/>
                </w:rPr>
                <m:t>k−0</m:t>
              </m:r>
              <m:ctrlPr>
                <w:rPr>
                  <w:rFonts w:hint="eastAsia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lang w:val="zh-CN" w:eastAsia="zh-CN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  <w:lang w:val="zh-CN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  <w:lang w:val="zh-CN" w:eastAsia="zh-CN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sz w:val="21"/>
                      <w:lang w:val="zh-CN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  <w:lang w:val="zh-CN" w:eastAsia="zh-CN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sz w:val="21"/>
                      <w:lang w:val="zh-CN" w:eastAsia="zh-CN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lang w:val="zh-CN" w:eastAsia="zh-CN"/>
                </w:rPr>
                <m:t>p</m:t>
              </m:r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lang w:val="zh-CN" w:eastAsia="zh-CN"/>
                </w:rPr>
                <m:t>k</m:t>
              </m:r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  <w:lang w:val="zh-CN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  <w:lang w:val="zh-CN" w:eastAsia="zh-CN"/>
            </w:rPr>
            <m:t>(x)</m:t>
          </m:r>
        </m:oMath>
      </m:oMathPara>
    </w:p>
    <w:tbl>
      <w:tblPr>
        <w:tblStyle w:val="31"/>
        <w:tblW w:w="106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3299"/>
        <w:gridCol w:w="2643"/>
        <w:gridCol w:w="3300"/>
      </w:tblGrid>
      <w:tr w14:paraId="22EF9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5BD40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拟合基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86F2B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优点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7229D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缺点</w:t>
            </w:r>
          </w:p>
        </w:tc>
        <w:tc>
          <w:tcPr>
            <w:tcW w:w="33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BA87A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建议</w:t>
            </w:r>
          </w:p>
        </w:tc>
      </w:tr>
      <w:tr w14:paraId="49C3A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E2A3E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幂基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DB62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形式简单，polyfit 易用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10F19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高阶病态，外推不稳定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50245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低阶拟合可以用</w:t>
            </w:r>
          </w:p>
        </w:tc>
      </w:tr>
      <w:tr w14:paraId="1EB2B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51971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Legendre 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58893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平方意义自然，列相关性小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B79C6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需要区间映射和递推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E2200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区间函数拟合推荐</w:t>
            </w:r>
          </w:p>
        </w:tc>
      </w:tr>
      <w:tr w14:paraId="4A809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6EC53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Chebyshev 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07434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端点稳定性好，最大误差表现好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E4450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系数解释不如幂基直观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FEE26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高精度函数近似推荐</w:t>
            </w:r>
          </w:p>
        </w:tc>
      </w:tr>
      <w:tr w14:paraId="1BF06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84051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样条基</w:t>
            </w:r>
          </w:p>
        </w:tc>
        <w:tc>
          <w:tcPr>
            <w:tcW w:w="32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64D2F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局部性好，适合复杂曲线</w:t>
            </w:r>
          </w:p>
        </w:tc>
        <w:tc>
          <w:tcPr>
            <w:tcW w:w="26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A22C4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需要选择节点和光滑条件</w:t>
            </w:r>
          </w:p>
        </w:tc>
        <w:tc>
          <w:tcPr>
            <w:tcW w:w="3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1AF6D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数据较多且局部变化明显时使用</w:t>
            </w:r>
          </w:p>
        </w:tc>
      </w:tr>
      <w:bookmarkEnd w:id="17"/>
    </w:tbl>
    <w:p w14:paraId="42F812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bookmarkStart w:id="18" w:name="非线性最小二乘问题的迭代线性化"/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示例</w:t>
      </w:r>
    </w:p>
    <w:p w14:paraId="74300AA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</w:pPr>
      <w:r>
        <w:drawing>
          <wp:inline distT="0" distB="0" distL="114300" distR="114300">
            <wp:extent cx="4306570" cy="1250950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EA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g(x)=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(x)+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(x)+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(x)</m:t>
          </m:r>
        </m:oMath>
      </m:oMathPara>
    </w:p>
    <w:p w14:paraId="4DF9C1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=1(i=0,1,…,6)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     </m:t>
          </m:r>
          <m:d>
            <m:dPr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i=0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6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d>
            <m:dPr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=7,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     </m:t>
          </m:r>
          <m:r>
            <m:rPr/>
            <w:rPr>
              <w:rFonts w:hint="default" w:ascii="Cambria Math" w:hAnsi="Cambria Math"/>
              <w:sz w:val="21"/>
            </w:rPr>
            <m:t>(f,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1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1"/>
                </w:rPr>
                <m:t>i=0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6</m:t>
              </m:r>
              <m:ctrlPr>
                <w:rPr>
                  <w:rFonts w:ascii="Cambria Math" w:hAnsi="Cambria Math"/>
                  <w:sz w:val="21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y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=15.050,</m:t>
          </m:r>
        </m:oMath>
      </m:oMathPara>
    </w:p>
    <w:p w14:paraId="0ABA4F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=2.15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      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(x)=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(x)=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 xml:space="preserve">       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=2.15,(i=0,1,…,6),</m:t>
          </m:r>
        </m:oMath>
      </m:oMathPara>
    </w:p>
    <w:p w14:paraId="7B1D0D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4.5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7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=0.642875,</m:t>
          </m:r>
        </m:oMath>
      </m:oMathPara>
    </w:p>
    <w:p w14:paraId="2F7093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(x)=x−0.642875,</m:t>
          </m:r>
        </m:oMath>
      </m:oMathPara>
    </w:p>
    <w:p w14:paraId="4DE307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1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i=0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6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={−0.642857,−0.142857,−0.042857,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0.057143,0.157143,0.257143,0.357143},</m:t>
          </m:r>
        </m:oMath>
      </m:oMathPara>
    </w:p>
    <w:p w14:paraId="70E92D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1.3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0.657143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=1.978261,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   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(x)=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(x)+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p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(x)=2.15+1.978261(x−0.642857),</m:t>
          </m:r>
        </m:oMath>
      </m:oMathPara>
    </w:p>
    <w:p w14:paraId="63BC01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1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i=0</m:t>
              </m:r>
              <m:ctrlPr>
                <w:rPr>
                  <w:rFonts w:hint="default"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6</m:t>
              </m:r>
              <m:ctrlPr>
                <w:rPr>
                  <w:rFonts w:hint="default" w:ascii="Cambria Math" w:hAnsi="Cambria Math"/>
                  <w:sz w:val="21"/>
                </w:rPr>
              </m:ctrlPr>
            </m:sup>
          </m:sSubSup>
          <m:r>
            <m:rPr/>
            <w:rPr>
              <w:rFonts w:hint="default" w:ascii="Cambria Math" w:hAnsi="Cambria Math"/>
              <w:sz w:val="21"/>
            </w:rPr>
            <m:t>={0.879391,1.868522,2.066348,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/>
              <w:sz w:val="21"/>
            </w:rPr>
            <m:t>2.264174,2.462000,2.659826,2.857652},</m:t>
          </m:r>
        </m:oMath>
      </m:oMathPara>
    </w:p>
    <w:p w14:paraId="440D6C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α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0.220408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0.657143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=0.335404,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 xml:space="preserve">   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β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0.657143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7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=0.093878.</m:t>
          </m:r>
        </m:oMath>
      </m:oMathPara>
    </w:p>
    <w:p w14:paraId="65E5F9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 w:hAnsi="Cambria Math"/>
          <w:i w:val="0"/>
          <w:sz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/>
                  <w:sz w:val="21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(x)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x−0.335404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(x)−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β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p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1"/>
                  </w:rPr>
                  <m:t>(x)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 xml:space="preserve"> 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sz w:val="21"/>
                  </w:rPr>
                  <m:t>−0.978261x+0.121739,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</m:m>
        </m:oMath>
      </m:oMathPara>
    </w:p>
    <w:p w14:paraId="716466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 w:hAnsi="Cambria Math"/>
          <w:i w:val="0"/>
          <w:sz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/>
                  <w:sz w:val="21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 xml:space="preserve"> 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e>
                <m:sSubSup>
                  <m:sSubSupP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SubSup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sub>
                        </m:sSub>
                        <m:d>
                          <m:dPr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1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/>
                            <w:sz w:val="21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i=0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6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/>
                    <w:sz w:val="21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0.121739,−0.117391,−0.105217,</m:t>
                    </m:r>
                    <m:ctrlPr>
                      <w:rPr>
                        <w:rFonts w:hint="default" w:ascii="Cambria Math" w:hAnsi="Cambria Math"/>
                        <w:sz w:val="21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  <m:m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1"/>
                    <w:lang w:val="en-US" w:eastAsia="zh-CN"/>
                  </w:rPr>
                  <m:t xml:space="preserve"> 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−0.07304,−0.020870,0.051304,0.143478}</m:t>
                </m:r>
                <m:ctrlPr>
                  <w:rPr>
                    <w:rFonts w:hint="default" w:ascii="Cambria Math" w:hAnsi="Cambria Math"/>
                    <w:sz w:val="21"/>
                  </w:rPr>
                </m:ctrlPr>
              </m:e>
            </m:mr>
          </m:m>
        </m:oMath>
      </m:oMathPara>
    </w:p>
    <w:p w14:paraId="761342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eastAsia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a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d>
                <m:dPr>
                  <m:ctrlPr>
                    <w:rPr>
                      <w:rFonts w:hint="default"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0.068661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0.068661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=1.00000.</m:t>
          </m:r>
        </m:oMath>
      </m:oMathPara>
    </w:p>
    <w:p w14:paraId="6F0BB83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5.4.3 非线性最小二乘问题的迭代线性化</w:t>
      </w:r>
    </w:p>
    <w:p w14:paraId="0AA260A0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如果模型关于参数不是线性的</w:t>
      </w: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,也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0"/>
          <w:szCs w:val="20"/>
          <w:lang w:val="en-US" w:eastAsia="zh-CN"/>
        </w:rPr>
        <w:t>没法通过取对数等操作转化为线性方程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，例如</w:t>
      </w:r>
    </w:p>
    <w:p w14:paraId="69E31AAA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y≈F(x,θ), θ=(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,⋯,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</m:oMath>
      </m:oMathPara>
    </w:p>
    <w:p w14:paraId="25584E7C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目标函数为</w:t>
      </w:r>
    </w:p>
    <w:p w14:paraId="613BF6C5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min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θ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>
              </m:limLow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nary>
                <m:naryPr>
                  <m:chr m:val="∑"/>
                  <m:limLoc m:val="subSup"/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i=1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  <w:lang w:val="en-US" w:eastAsia="zh-CN"/>
                    </w:rPr>
                    <m:t xml:space="preserve"> 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</m:nary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F(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,θ)−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</m:oMath>
      </m:oMathPara>
    </w:p>
    <w:p w14:paraId="590E1414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我们只能通过对待确定参数求偏导为0求解</w:t>
      </w:r>
    </w:p>
    <w:p w14:paraId="4E92A6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示例:</w:t>
      </w:r>
    </w:p>
    <w:p w14:paraId="33DE85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drawing>
          <wp:inline distT="0" distB="0" distL="114300" distR="114300">
            <wp:extent cx="4662170" cy="1036320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5C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∂I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∂a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=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i=1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8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a</m:t>
                        </m:r>
                        <m:func>
                          <m:func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</m:func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</m:d>
                    <m:func>
                      <m:func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sin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</m:func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=0,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∂I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∂b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=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i=1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8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a</m:t>
                        </m:r>
                        <m:func>
                          <m:func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sin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</m:func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y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a</m:t>
                    </m:r>
                    <m:d>
                      <m:d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cos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</m:func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1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b w:val="0"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1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b w:val="0"/>
                            <w:sz w:val="21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</w:rPr>
                      <m:t>=0.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sz w:val="21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</w:rPr>
              </m:ctrlPr>
            </m:e>
          </m:d>
        </m:oMath>
      </m:oMathPara>
    </w:p>
    <w:p w14:paraId="1F48C4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利用a相等求解b(涉及非线性方程求解):</w:t>
      </w:r>
    </w:p>
    <w:p w14:paraId="732E70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 w:ascii="方正楷体_GB2312" w:hAnsi="方正楷体_GB2312" w:eastAsia="方正楷体_GB2312" w:cs="方正楷体_GB2312"/>
          <w:b w:val="0"/>
          <w:sz w:val="21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i=1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8</m:t>
                  </m:r>
                  <m:ctrlPr>
                    <w:rPr>
                      <w:rFonts w:hint="eastAsia" w:ascii="Cambria Math" w:hAnsi="Cambria Math" w:eastAsia="方正楷体_GB2312" w:cs="方正楷体_GB2312"/>
                      <w:b w:val="0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</m:nary>
              <m:func>
                <m:func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sin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b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</m:func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i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i=1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8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</w:rPr>
                                <m:t>sin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b w:val="0"/>
                                  <w:sz w:val="21"/>
                                </w:rPr>
                              </m:ctrlP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</w:rPr>
                                <m:t>b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b w:val="0"/>
                                  <w:sz w:val="21"/>
                                </w:rPr>
                              </m:ctrlPr>
                            </m:e>
                          </m:func>
                          <m:sSub>
                            <m:sSubPr>
                              <m:ctrlPr>
                                <w:rPr>
                                  <w:rFonts w:hint="default" w:ascii="Cambria Math" w:hAnsi="Cambria Math" w:eastAsia="方正楷体_GB2312" w:cs="方正楷体_GB2312"/>
                                  <w:b w:val="0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b w:val="0"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方正楷体_GB2312" w:cs="方正楷体_GB2312"/>
                                  <w:sz w:val="21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b w:val="0"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方正楷体_GB2312" w:cs="方正楷体_GB2312"/>
                              <w:b w:val="0"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</w:rPr>
                        <m:t>2</m:t>
                      </m: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</m:nary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</w:rPr>
            <m:t>=</m:t>
          </m:r>
          <m:f>
            <m:fPr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i=1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8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</w:rPr>
                        <m:t>x</m:t>
                      </m: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</w:rPr>
                        <m:t>i</m:t>
                      </m: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y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i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cos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b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</m:func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i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i=1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8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</w:rPr>
                        <m:t>x</m:t>
                      </m: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方正楷体_GB2312" w:cs="方正楷体_GB2312"/>
                          <w:sz w:val="21"/>
                        </w:rPr>
                        <m:t>i</m:t>
                      </m:r>
                      <m:ctrlPr>
                        <w:rPr>
                          <w:rFonts w:hint="default" w:ascii="Cambria Math" w:hAnsi="Cambria Math" w:eastAsia="方正楷体_GB2312" w:cs="方正楷体_GB2312"/>
                          <w:b w:val="0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</m:nary>
              <m:func>
                <m:func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sin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b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</m:func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i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b>
              </m:sSub>
              <m:func>
                <m:func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cos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b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</m:func>
              <m:sSub>
                <m:sSubP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x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</w:rPr>
                    <m:t>i</m:t>
                  </m:r>
                  <m:ctrlPr>
                    <w:rPr>
                      <w:rFonts w:hint="default" w:ascii="Cambria Math" w:hAnsi="Cambria Math" w:eastAsia="方正楷体_GB2312" w:cs="方正楷体_GB2312"/>
                      <w:b w:val="0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 w:eastAsia="方正楷体_GB2312" w:cs="方正楷体_GB2312"/>
                  <w:b w:val="0"/>
                  <w:sz w:val="21"/>
                </w:rPr>
              </m:ctrlPr>
            </m:den>
          </m:f>
        </m:oMath>
      </m:oMathPara>
    </w:p>
    <w:p w14:paraId="2EFD4B14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如果使用matlab解决的话, 需要使用fminsearch函数求解</w:t>
      </w:r>
      <m:oMath>
        <m:r>
          <m:rPr/>
          <w:rPr>
            <w:rFonts w:hint="default" w:ascii="Cambria Math" w:hAnsi="Cambria Math"/>
            <w:sz w:val="20"/>
          </w:rPr>
          <m:t>I=</m:t>
        </m:r>
        <m:nary>
          <m:naryPr>
            <m:chr m:val="∑"/>
            <m:limLoc m:val="subSup"/>
            <m:ctrlPr>
              <w:rPr>
                <w:rFonts w:hint="default" w:ascii="Cambria Math" w:hAnsi="Cambria Math"/>
                <w:sz w:val="20"/>
              </w:rPr>
            </m:ctrlPr>
          </m:naryPr>
          <m:sub>
            <m:r>
              <m:rPr/>
              <w:rPr>
                <w:rFonts w:hint="default" w:ascii="Cambria Math" w:hAnsi="Cambria Math"/>
                <w:sz w:val="20"/>
              </w:rPr>
              <m:t>i=1</m:t>
            </m:r>
            <m:ctrlPr>
              <w:rPr>
                <w:rFonts w:ascii="Cambria Math" w:hAnsi="Cambria Math"/>
                <w:sz w:val="20"/>
              </w:rPr>
            </m:ctrlPr>
          </m:sub>
          <m:sup>
            <m:r>
              <m:rPr/>
              <w:rPr>
                <w:rFonts w:hint="default" w:ascii="Cambria Math" w:hAnsi="Cambria Math"/>
                <w:sz w:val="20"/>
              </w:rPr>
              <m:t>8</m:t>
            </m:r>
            <m:ctrlPr>
              <w:rPr>
                <w:rFonts w:ascii="Cambria Math" w:hAnsi="Cambria Math"/>
                <w:sz w:val="20"/>
              </w:rPr>
            </m:ctrlPr>
          </m:sup>
          <m:e>
            <m:sSup>
              <m:sSupPr>
                <m:ctrlPr>
                  <w:rPr>
                    <w:rFonts w:hint="default" w:ascii="Cambria Math" w:hAnsi="Cambria Math"/>
                    <w:sz w:val="20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a</m:t>
                    </m:r>
                    <m:func>
                      <m:func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</m:func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sz w:val="20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0"/>
                  </w:rPr>
                  <m:t>2</m:t>
                </m:r>
                <m:ctrlPr>
                  <w:rPr>
                    <w:rFonts w:hint="default" w:ascii="Cambria Math" w:hAnsi="Cambria Math"/>
                    <w:sz w:val="20"/>
                  </w:rPr>
                </m:ctrlPr>
              </m:sup>
            </m:sSup>
            <m:ctrlPr>
              <w:rPr>
                <w:rFonts w:hint="default" w:ascii="Cambria Math" w:hAnsi="Cambria Math"/>
                <w:sz w:val="20"/>
              </w:rPr>
            </m:ctrlPr>
          </m:e>
        </m:nary>
      </m:oMath>
    </w:p>
    <w:p w14:paraId="0F8EE086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第一步是创建函数句柄</w:t>
      </w:r>
      <m:oMath>
        <m:r>
          <m:rPr/>
          <w:rPr>
            <w:rFonts w:hint="default" w:ascii="Cambria Math" w:hAnsi="Cambria Math" w:eastAsia="方正楷体_GB2312"/>
            <w:sz w:val="20"/>
          </w:rPr>
          <m:t>@fitfun=</m:t>
        </m:r>
        <m:rad>
          <m:radPr>
            <m:degHide m:val="1"/>
            <m:ctrlPr>
              <w:rPr>
                <w:rFonts w:hint="default" w:ascii="Cambria Math" w:hAnsi="Cambria Math" w:eastAsia="方正楷体_GB2312"/>
                <w:sz w:val="20"/>
              </w:rPr>
            </m:ctrlPr>
          </m:radPr>
          <m:deg>
            <m:ctrlPr>
              <w:rPr>
                <w:rFonts w:ascii="Cambria Math" w:hAnsi="Cambria Math" w:eastAsia="方正楷体_GB2312"/>
                <w:sz w:val="20"/>
              </w:rPr>
            </m:ctrlPr>
          </m:deg>
          <m:e>
            <m:r>
              <m:rPr/>
              <w:rPr>
                <w:rFonts w:hint="default" w:ascii="Cambria Math" w:hAnsi="Cambria Math" w:eastAsia="方正楷体_GB2312"/>
                <w:sz w:val="20"/>
              </w:rPr>
              <m:t>I</m:t>
            </m:r>
            <m:ctrlPr>
              <w:rPr>
                <w:rFonts w:ascii="Cambria Math" w:hAnsi="Cambria Math" w:eastAsia="方正楷体_GB2312"/>
                <w:sz w:val="20"/>
              </w:rPr>
            </m:ctrlPr>
          </m:e>
        </m:rad>
      </m:oMath>
      <w:r>
        <w:rPr>
          <w:rFonts w:hint="eastAsia" w:hAnsi="Cambria Math" w:eastAsia="方正楷体_GB2312"/>
          <w:i w:val="0"/>
          <w:sz w:val="20"/>
          <w:lang w:val="en-US" w:eastAsia="zh-CN"/>
        </w:rPr>
        <w:t xml:space="preserve">  </w:t>
      </w: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第二步, 用fminsearch求解最小值</w:t>
      </w:r>
    </w:p>
    <w:p w14:paraId="5BE0B831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另一种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方法是在当前参数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θ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(k)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附近做一阶 Taylor 展开：</w:t>
      </w:r>
    </w:p>
    <w:p w14:paraId="2E158216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F(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(k)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+Δθ)≈F(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(k)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)+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(k)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)Δθ</m:t>
          </m:r>
        </m:oMath>
      </m:oMathPara>
    </w:p>
    <w:p w14:paraId="30DB3CDD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其中 J 是 Jacobian 矩阵。令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r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y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−F(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  <m:sSup>
          <m:sSup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,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(k)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，则每一步解线性最小二乘问题：</w:t>
      </w:r>
    </w:p>
    <w:p w14:paraId="57C1C0BF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min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Δθ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lim>
              </m:limLow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JΔθ−r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bSup>
        </m:oMath>
      </m:oMathPara>
    </w:p>
    <w:p w14:paraId="2EB4EEE5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然后更新</w:t>
      </w:r>
    </w:p>
    <w:p w14:paraId="1546C635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(k+1)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θ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(k)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+Δθ</m:t>
          </m:r>
        </m:oMath>
      </m:oMathPara>
    </w:p>
    <w:p w14:paraId="797EFFF2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这就是 Gauss-Newton 方法的基本思想。若问题病态或初值不够好，可加入阻尼，形成 Levenberg-Marquardt 方法。</w:t>
      </w:r>
    </w:p>
    <w:bookmarkEnd w:id="18"/>
    <w:p w14:paraId="1BB9FC9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19" w:name="矛盾方程组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5.4.4 矛盾方程组</w:t>
      </w:r>
    </w:p>
    <w:p w14:paraId="00314365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 w:ascii="方正楷体_GB2312" w:hAnsi="方正楷体_GB2312" w:eastAsia="方正楷体_GB2312" w:cs="方正楷体_GB2312"/>
          <w:sz w:val="20"/>
          <w:szCs w:val="2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对于方程组</w:t>
      </w:r>
      <m:oMath>
        <m:nary>
          <m:naryPr>
            <m:chr m:val="∑"/>
            <m:limLoc m:val="subSup"/>
            <m:subHide m:val="1"/>
            <m:ctrlPr>
              <w:rPr>
                <w:rFonts w:hint="default" w:ascii="Cambria Math" w:hAnsi="Cambria Math"/>
                <w:sz w:val="20"/>
              </w:rPr>
            </m:ctrlPr>
          </m:naryPr>
          <m:sub>
            <m:ctrlPr>
              <w:rPr>
                <w:rFonts w:ascii="Cambria Math" w:hAnsi="Cambria Math"/>
                <w:sz w:val="20"/>
              </w:rPr>
            </m:ctrlPr>
          </m:sub>
          <m:sup>
            <m:r>
              <m:rPr/>
              <w:rPr>
                <w:rFonts w:hint="default" w:ascii="Cambria Math" w:hAnsi="Cambria Math"/>
                <w:sz w:val="20"/>
              </w:rPr>
              <m:t>n</m:t>
            </m:r>
            <m:ctrlPr>
              <w:rPr>
                <w:rFonts w:ascii="Cambria Math" w:hAnsi="Cambria Math"/>
                <w:sz w:val="20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2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0"/>
                  </w:rPr>
                  <m:t>a</m:t>
                </m:r>
                <m:ctrlPr>
                  <w:rPr>
                    <w:rFonts w:ascii="Cambria Math" w:hAnsi="Cambria Math"/>
                    <w:sz w:val="2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0"/>
                  </w:rPr>
                  <m:t>kj</m:t>
                </m:r>
                <m:ctrlPr>
                  <w:rPr>
                    <w:rFonts w:ascii="Cambria Math" w:hAnsi="Cambria Math"/>
                    <w:sz w:val="20"/>
                  </w:rPr>
                </m:ctrlPr>
              </m:sub>
            </m:sSub>
            <m:ctrlPr>
              <w:rPr>
                <w:rFonts w:hint="default" w:ascii="Cambria Math" w:hAnsi="Cambria Math"/>
                <w:sz w:val="20"/>
              </w:rPr>
            </m:ctrlPr>
          </m:e>
        </m:nary>
        <m:sSub>
          <m:sSubPr>
            <m:ctrlPr>
              <w:rPr>
                <w:rFonts w:hint="default" w:ascii="Cambria Math" w:hAnsi="Cambria Math"/>
                <w:sz w:val="20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</w:rPr>
              <m:t>x</m:t>
            </m:r>
            <m:ctrlPr>
              <w:rPr>
                <w:rFonts w:hint="default" w:ascii="Cambria Math" w:hAnsi="Cambria Math"/>
                <w:sz w:val="20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</w:rPr>
              <m:t>j</m:t>
            </m:r>
            <m:ctrlPr>
              <w:rPr>
                <w:rFonts w:hint="default" w:ascii="Cambria Math" w:hAnsi="Cambria Math"/>
                <w:sz w:val="20"/>
              </w:rPr>
            </m:ctrlPr>
          </m:sub>
        </m:sSub>
        <m:r>
          <m:rPr/>
          <w:rPr>
            <w:rFonts w:hint="default" w:ascii="Cambria Math" w:hAnsi="Cambria Math"/>
            <w:sz w:val="20"/>
          </w:rPr>
          <m:t>=</m:t>
        </m:r>
        <m:sSub>
          <m:sSubPr>
            <m:ctrlPr>
              <w:rPr>
                <w:rFonts w:hint="default" w:ascii="Cambria Math" w:hAnsi="Cambria Math"/>
                <w:sz w:val="20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</w:rPr>
              <m:t>b</m:t>
            </m:r>
            <m:ctrlPr>
              <w:rPr>
                <w:rFonts w:hint="default" w:ascii="Cambria Math" w:hAnsi="Cambria Math"/>
                <w:sz w:val="20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</w:rPr>
              <m:t>k</m:t>
            </m:r>
            <m:ctrlPr>
              <w:rPr>
                <w:rFonts w:hint="default" w:ascii="Cambria Math" w:hAnsi="Cambria Math"/>
                <w:sz w:val="20"/>
              </w:rPr>
            </m:ctrlPr>
          </m:sub>
        </m:sSub>
        <m:r>
          <m:rPr/>
          <w:rPr>
            <w:rFonts w:hint="default" w:ascii="Cambria Math" w:hAnsi="Cambria Math"/>
            <w:sz w:val="20"/>
          </w:rPr>
          <m:t>,n≤k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,如果将所有可能取到的向量xn代入左边, 都无法使方程组的所有残差为0, 则该方程组称为矛盾方程组, 只能要求残差的平方和最小</w:t>
      </w:r>
    </w:p>
    <w:p w14:paraId="3153066E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矛盾方程组通常指方程数量多于未知量且</w:t>
      </w: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解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无法精确满足的系统：</w:t>
      </w:r>
    </w:p>
    <w:p w14:paraId="27880433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Ac≈y, A∈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>
                  <m:scr m:val="double-struck"/>
                </m:rPr>
                <w:rPr>
                  <w:rFonts w:hint="eastAsia" w:ascii="Cambria Math" w:hAnsi="Cambria Math" w:eastAsia="MS Mincho" w:cs="MS Mincho"/>
                  <w:sz w:val="20"/>
                  <w:szCs w:val="20"/>
                </w:rPr>
                <m:t>ℝ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m×n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, m&gt;n</m:t>
          </m:r>
        </m:oMath>
      </m:oMathPara>
    </w:p>
    <w:p w14:paraId="3BF81FB2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最小二乘解寻找使残差最小的 c：</w:t>
      </w:r>
    </w:p>
    <w:p w14:paraId="6B888194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∗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arg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func>
                <m:func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min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lim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c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lim>
                  </m:limLow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  <w:lang w:val="en-US" w:eastAsia="zh-CN"/>
                    </w:rPr>
                    <m:t xml:space="preserve"> 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</m:func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‖Ac−y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‖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</m:oMath>
      </m:oMathPara>
    </w:p>
    <w:p w14:paraId="33F7AA84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它满足</w:t>
      </w:r>
    </w:p>
    <w:p w14:paraId="43D2C957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(A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∗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−y)=0</m:t>
          </m:r>
        </m:oMath>
      </m:oMathPara>
    </w:p>
    <w:p w14:paraId="7C8E3D5C">
      <w:pPr>
        <w:pStyle w:val="2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连续最佳平方逼近和离散最小二乘完全对应：</w:t>
      </w:r>
    </w:p>
    <w:p w14:paraId="52DD8972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连续正交条件： ⟨f−p,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φ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⟩=0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离散正交条件： 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(y−Ac)=0</m:t>
          </m:r>
        </m:oMath>
      </m:oMathPara>
    </w:p>
    <w:bookmarkEnd w:id="15"/>
    <w:bookmarkEnd w:id="19"/>
    <w:p w14:paraId="59F91385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</w:pPr>
      <w:bookmarkStart w:id="20" w:name="周期函数逼近与快速傅里叶变换"/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具体做法:</w:t>
      </w: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br w:type="textWrapping"/>
      </w: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选取适当的(x1,x2,....,xn)使表达式取到</w:t>
      </w:r>
      <m:oMath>
        <m:r>
          <m:rPr>
            <m:sty m:val="p"/>
          </m:rPr>
          <w:rPr>
            <w:rFonts w:hint="default" w:ascii="Cambria Math" w:hAnsi="Cambria Math" w:eastAsia="方正楷体_GB2312" w:cs="方正楷体_GB2312"/>
            <w:sz w:val="20"/>
            <w:szCs w:val="20"/>
            <w:lang w:val="en-US" w:eastAsia="zh-CN"/>
          </w:rPr>
          <m:t>I</m:t>
        </m:r>
        <m:d>
          <m:dP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,</m:t>
            </m:r>
            <m:sSub>
              <m:sSubPr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,…,</m:t>
            </m:r>
            <m:sSub>
              <m:sSubPr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  <m:t>n</m:t>
                </m:r>
                <m:ctrlPr>
                  <w:rPr>
                    <w:rFonts w:hint="eastAsia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方正楷体_GB2312" w:cs="方正楷体_GB2312"/>
            <w:sz w:val="20"/>
            <w:szCs w:val="20"/>
            <w:lang w:val="en-US" w:eastAsia="zh-CN"/>
          </w:rPr>
          <m:t>=</m:t>
        </m:r>
        <m:nary>
          <m:naryPr>
            <m:chr m:val="∑"/>
            <m:limLoc m:val="subSup"/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k=1</m:t>
            </m: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m</m:t>
            </m: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</m:ctrlPr>
                  </m:dPr>
                  <m:e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  <m:t>j=1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 w:cs="方正楷体_GB2312"/>
                                <w:sz w:val="20"/>
                                <w:szCs w:val="20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0"/>
                                <w:szCs w:val="20"/>
                                <w:lang w:val="en-US" w:eastAsia="zh-CN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0"/>
                                <w:szCs w:val="20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 w:cs="方正楷体_GB2312"/>
                                <w:sz w:val="20"/>
                                <w:szCs w:val="20"/>
                                <w:lang w:val="en-US" w:eastAsia="zh-CN"/>
                              </w:rPr>
                              <m:t>kj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0"/>
                                <w:szCs w:val="20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</m:ctrlPr>
                  </m:e>
                </m:d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e>
        </m:nary>
      </m:oMath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极小值</w:t>
      </w:r>
    </w:p>
    <w:p w14:paraId="708E1522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 w:ascii="方正楷体_GB2312" w:hAnsi="方正楷体_GB2312" w:eastAsia="方正楷体_GB2312" w:cs="方正楷体_GB2312"/>
          <w:sz w:val="20"/>
          <w:szCs w:val="2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对xi求偏导, 令其为0:</w:t>
      </w:r>
      <m:oMath>
        <m:nary>
          <m:naryPr>
            <m:chr m:val="∑"/>
            <m:limLoc m:val="subSup"/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j=1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up>
          <m:e>
            <m:d>
              <m:dPr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dPr>
              <m:e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  <m:t>k=1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  <m:t>m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  <m:t>ki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0"/>
                            <w:szCs w:val="20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  <m:t>kj</m:t>
                    </m:r>
                    <m:ctrlPr>
                      <w:rPr>
                        <w:rFonts w:hint="default" w:ascii="Cambria Math" w:hAnsi="Cambria Math" w:eastAsia="方正楷体_GB2312" w:cs="方正楷体_GB2312"/>
                        <w:sz w:val="20"/>
                        <w:szCs w:val="20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e>
        </m:nary>
        <m:sSub>
          <m:sSubP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x</m:t>
            </m: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j</m:t>
            </m: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方正楷体_GB2312" w:cs="方正楷体_GB2312"/>
            <w:sz w:val="20"/>
            <w:szCs w:val="20"/>
            <w:lang w:val="en-US" w:eastAsia="zh-CN"/>
          </w:rPr>
          <m:t>=</m:t>
        </m:r>
        <m:nary>
          <m:naryPr>
            <m:chr m:val="∑"/>
            <m:limLoc m:val="subSup"/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k=1</m:t>
            </m: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m</m:t>
            </m: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eastAsia="方正楷体_GB2312" w:cs="方正楷体_GB2312"/>
                    <w:sz w:val="20"/>
                    <w:szCs w:val="20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e>
        </m:nary>
        <m:sSub>
          <m:sSubP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a</m:t>
            </m: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  <m:t>ki</m:t>
            </m:r>
            <m:ctrlPr>
              <w:rPr>
                <w:rFonts w:hint="default" w:ascii="Cambria Math" w:hAnsi="Cambria Math" w:eastAsia="方正楷体_GB2312" w:cs="方正楷体_GB2312"/>
                <w:sz w:val="20"/>
                <w:szCs w:val="20"/>
                <w:lang w:val="en-US" w:eastAsia="zh-CN"/>
              </w:rPr>
            </m:ctrlPr>
          </m:sub>
        </m:sSub>
      </m:oMath>
    </w:p>
    <w:p w14:paraId="6B7A8F5E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示例:</w:t>
      </w:r>
    </w:p>
    <w:p w14:paraId="4C56E69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</w:pPr>
      <w:r>
        <w:drawing>
          <wp:inline distT="0" distB="0" distL="114300" distR="114300">
            <wp:extent cx="6637020" cy="955675"/>
            <wp:effectExtent l="0" t="0" r="190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C6D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</w:rPr>
      </w:pPr>
      <w:r>
        <w:rPr>
          <w:rFonts w:hint="eastAsia"/>
          <w:lang w:val="en-US" w:eastAsia="zh-CN"/>
        </w:rPr>
        <w:t xml:space="preserve">令: </w:t>
      </w:r>
      <m:oMath>
        <m:r>
          <m:rPr/>
          <w:rPr>
            <w:rFonts w:hint="default" w:ascii="Cambria Math" w:hAnsi="Cambria Math"/>
          </w:rPr>
          <m:t>I=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d>
              <m:dPr>
                <m:ctrlPr>
                  <w:rPr>
                    <w:rFonts w:hint="default" w:ascii="Cambria Math" w:hAnsi="Cambria Math"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</w:rPr>
                  <m:t>2x+3y−1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hint="default"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2</m:t>
            </m:r>
            <m:ctrlPr>
              <w:rPr>
                <w:rFonts w:hint="default" w:ascii="Cambria Math" w:hAnsi="Cambria Math"/>
              </w:rPr>
            </m:ctrlPr>
          </m:sup>
        </m:sSup>
        <m:r>
          <m:rPr/>
          <w:rPr>
            <w:rFonts w:hint="default" w:ascii="Cambria Math" w:hAnsi="Cambria Math"/>
          </w:rPr>
          <m:t>+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d>
              <m:dPr>
                <m:ctrlPr>
                  <w:rPr>
                    <w:rFonts w:hint="default" w:ascii="Cambria Math" w:hAnsi="Cambria Math"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</w:rPr>
                  <m:t>x−4y+9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hint="default"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2</m:t>
            </m:r>
            <m:ctrlPr>
              <w:rPr>
                <w:rFonts w:hint="default" w:ascii="Cambria Math" w:hAnsi="Cambria Math"/>
              </w:rPr>
            </m:ctrlPr>
          </m:sup>
        </m:sSup>
        <m:r>
          <m:rPr/>
          <w:rPr>
            <w:rFonts w:hint="default" w:ascii="Cambria Math" w:hAnsi="Cambria Math"/>
          </w:rPr>
          <m:t>+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d>
              <m:dPr>
                <m:ctrlPr>
                  <w:rPr>
                    <w:rFonts w:hint="default" w:ascii="Cambria Math" w:hAnsi="Cambria Math"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</w:rPr>
                  <m:t>2x−y+1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hint="default"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2</m:t>
            </m:r>
            <m:ctrlPr>
              <w:rPr>
                <w:rFonts w:hint="default" w:ascii="Cambria Math" w:hAnsi="Cambria Math"/>
              </w:rPr>
            </m:ctrlPr>
          </m:sup>
        </m:sSup>
        <m:r>
          <m:rPr/>
          <w:rPr>
            <w:rFonts w:hint="default" w:ascii="Cambria Math" w:hAnsi="Cambria Math"/>
          </w:rPr>
          <m:t>,</m:t>
        </m:r>
      </m:oMath>
    </w:p>
    <w:p w14:paraId="3FB82C7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 w:hAnsi="Cambria Math"/>
          <w:i w:val="0"/>
          <w:sz w:val="23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3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3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∂I</m:t>
                        </m:r>
                        <m:ctrlPr>
                          <w:rPr>
                            <w:rFonts w:ascii="Cambria Math" w:hAnsi="Cambria Math"/>
                            <w:sz w:val="23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∂x</m:t>
                        </m:r>
                        <m:ctrlPr>
                          <w:rPr>
                            <w:rFonts w:ascii="Cambria Math" w:hAnsi="Cambria Math"/>
                            <w:sz w:val="23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=4(2x+3y−1)+2(x−4y+9)+4(2x−y+1)=0</m:t>
                    </m:r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∂I</m:t>
                        </m:r>
                        <m:ctrlPr>
                          <w:rPr>
                            <w:rFonts w:ascii="Cambria Math" w:hAnsi="Cambria Math"/>
                            <w:sz w:val="23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∂y</m:t>
                        </m:r>
                        <m:ctrlPr>
                          <w:rPr>
                            <w:rFonts w:ascii="Cambria Math" w:hAnsi="Cambria Math"/>
                            <w:sz w:val="23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=6(2x+3y−1)+(−8)(x−4y+9)+(−2)(2x−y+1)=0</m:t>
                    </m:r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3"/>
                </w:rPr>
              </m:ctrlPr>
            </m:e>
          </m:d>
        </m:oMath>
      </m:oMathPara>
    </w:p>
    <w:p w14:paraId="7BEB16A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 w:hAnsi="Cambria Math"/>
          <w:i w:val="0"/>
          <w:sz w:val="23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3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3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x=−1</m:t>
                    </m:r>
                    <m:ctrlPr>
                      <w:rPr>
                        <w:rFonts w:ascii="Cambria Math" w:hAnsi="Cambria Math"/>
                        <w:sz w:val="23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sz w:val="23"/>
                      </w:rPr>
                      <m:t>y=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sz w:val="23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20</m:t>
                        </m:r>
                        <m:ctrlPr>
                          <w:rPr>
                            <w:rFonts w:ascii="Cambria Math" w:hAnsi="Cambria Math"/>
                            <w:sz w:val="23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3"/>
                          </w:rPr>
                          <m:t>13</m:t>
                        </m:r>
                        <m:ctrlPr>
                          <w:rPr>
                            <w:rFonts w:ascii="Cambria Math" w:hAnsi="Cambria Math"/>
                            <w:sz w:val="23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/>
                        <w:sz w:val="23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3"/>
                </w:rPr>
              </m:ctrlPr>
            </m:e>
          </m:d>
        </m:oMath>
      </m:oMathPara>
    </w:p>
    <w:p w14:paraId="1375031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default" w:hAnsi="Cambria Math"/>
          <w:i w:val="0"/>
          <w:sz w:val="23"/>
          <w:lang w:val="en-US" w:eastAsia="zh-CN"/>
        </w:rPr>
      </w:pPr>
    </w:p>
    <w:p w14:paraId="2AF19B6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8"/>
          <w:szCs w:val="28"/>
        </w:rPr>
      </w:pPr>
      <w:r>
        <w:rPr>
          <w:rFonts w:hint="eastAsia" w:ascii="方正楷体_GB2312" w:hAnsi="方正楷体_GB2312" w:eastAsia="方正楷体_GB2312" w:cs="方正楷体_GB2312"/>
          <w:sz w:val="28"/>
          <w:szCs w:val="28"/>
        </w:rPr>
        <w:t>5.5 周期函数逼近与快速傅里叶变换</w:t>
      </w:r>
    </w:p>
    <w:p w14:paraId="53495D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bookmarkStart w:id="21" w:name="周期函数的最佳平方逼近"/>
      <w:r>
        <w:rPr>
          <w:rFonts w:hint="eastAsia" w:ascii="方正楷体_GB2312" w:hAnsi="方正楷体_GB2312" w:eastAsia="方正楷体_GB2312" w:cs="方正楷体_GB2312"/>
          <w:b w:val="0"/>
          <w:sz w:val="21"/>
        </w:rPr>
        <w:t>对于周期函数，多项式逼近不一定自然，因为多项式本身没有周期性。周期函数更适合用三角函数系逼近。设 f(x) 为 2π 周期函数，用三角多项式：</w:t>
      </w:r>
    </w:p>
    <w:p w14:paraId="51E68F0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5.5.1 周期函数的最佳平方逼近</w:t>
      </w:r>
    </w:p>
    <w:p w14:paraId="32D1561F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设 f(x) 是 周期函数，考虑三角多项式</w:t>
      </w:r>
    </w:p>
    <w:p w14:paraId="578F3AD6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S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0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+</m:t>
          </m:r>
          <m:nary>
            <m:naryPr>
              <m:chr m:val="∑"/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k=1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d>
                <m:d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a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cos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fName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</m:func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x+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sin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fName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0"/>
                          <w:szCs w:val="20"/>
                        </w:rPr>
                      </m:ctrlPr>
                    </m:e>
                  </m:func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</m:oMath>
      </m:oMathPara>
    </w:p>
    <w:p w14:paraId="59F44A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在区间 [0,2π] 上，sin 和 cos 具有正交性，因此最佳平方逼近系数可以逐项计算。</w:t>
      </w:r>
    </w:p>
    <w:p w14:paraId="45C72526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eastAsia" w:hAnsi="Cambria Math" w:eastAsia="方正楷体_GB2312" w:cs="方正楷体_GB2312"/>
          <w:i w:val="0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π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−π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π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cos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x dx, k=0,1,⋯,n</m:t>
          </m:r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π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−π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π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(x)</m:t>
          </m:r>
          <m:func>
            <m:func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sin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Name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func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x dx, k=1,2,⋯,n</m:t>
          </m:r>
        </m:oMath>
      </m:oMathPara>
    </w:p>
    <w:p w14:paraId="7C802999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default" w:hAnsi="Cambria Math" w:eastAsia="Noto Serif CJK SC"/>
          <w:i w:val="0"/>
          <w:sz w:val="20"/>
          <w:lang w:val="en-US" w:eastAsia="zh-CN"/>
        </w:rPr>
      </w:pPr>
      <w:r>
        <w:rPr>
          <w:rFonts w:hint="eastAsia" w:hAnsi="Cambria Math"/>
          <w:i w:val="0"/>
          <w:sz w:val="20"/>
          <w:lang w:val="en-US" w:eastAsia="zh-CN"/>
        </w:rPr>
        <w:t>实际问题中, 有时候f(x)仅在离散的点</w:t>
      </w:r>
      <m:oMath>
        <m:r>
          <m:rPr>
            <m:sty m:val="p"/>
          </m:rPr>
          <w:rPr>
            <w:rFonts w:hint="default" w:ascii="Cambria Math" w:hAnsi="Cambria Math"/>
            <w:sz w:val="20"/>
          </w:rPr>
          <m:t>集</m:t>
        </m:r>
        <m:d>
          <m:dPr>
            <m:begChr m:val="{"/>
            <m:endChr m:val="}"/>
            <m:ctrlPr>
              <w:rPr>
                <w:rFonts w:hint="default" w:ascii="Cambria Math" w:hAnsi="Cambria Math"/>
                <w:sz w:val="20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0"/>
                  </w:rPr>
                  <m:t>x</m:t>
                </m:r>
                <m:ctrlPr>
                  <w:rPr>
                    <w:rFonts w:ascii="Cambria Math" w:hAnsi="Cambria Math"/>
                    <w:sz w:val="2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0"/>
                  </w:rPr>
                  <m:t>k</m:t>
                </m:r>
                <m:ctrlPr>
                  <w:rPr>
                    <w:rFonts w:ascii="Cambria Math" w:hAnsi="Cambria Math"/>
                    <w:sz w:val="20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0"/>
              </w:rPr>
              <m:t>=</m:t>
            </m:r>
            <m:f>
              <m:fPr>
                <m:ctrlPr>
                  <w:rPr>
                    <w:rFonts w:hint="default" w:ascii="Cambria Math" w:hAnsi="Cambria Math"/>
                    <w:sz w:val="2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0"/>
                  </w:rPr>
                  <m:t>2π</m:t>
                </m:r>
                <m:ctrlPr>
                  <w:rPr>
                    <w:rFonts w:ascii="Cambria Math" w:hAnsi="Cambria Math"/>
                    <w:sz w:val="2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0"/>
                  </w:rPr>
                  <m:t>N</m:t>
                </m:r>
                <m:ctrlPr>
                  <w:rPr>
                    <w:rFonts w:ascii="Cambria Math" w:hAnsi="Cambria Math"/>
                    <w:sz w:val="20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0"/>
              </w:rPr>
              <m:t>k</m:t>
            </m:r>
            <m:ctrlPr>
              <w:rPr>
                <w:rFonts w:hint="default" w:ascii="Cambria Math" w:hAnsi="Cambria Math"/>
                <w:sz w:val="20"/>
              </w:rPr>
            </m:ctrlPr>
          </m:e>
        </m:d>
      </m:oMath>
      <w:r>
        <w:rPr>
          <w:rFonts w:hint="eastAsia" w:hAnsi="Cambria Math"/>
          <w:i w:val="0"/>
          <w:sz w:val="20"/>
          <w:lang w:val="en-US" w:eastAsia="zh-CN"/>
        </w:rPr>
        <w:t>上给出函数值, 这时候就需要使用离散形式的傅里叶变换</w:t>
      </w:r>
    </w:p>
    <w:p w14:paraId="2FE5399F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m:rPr/>
        <w:rPr>
          <w:rFonts w:hint="eastAsia" w:hAnsi="Cambria Math" w:eastAsia="方正楷体_GB2312" w:cs="方正楷体_GB2312"/>
          <w:i w:val="0"/>
          <w:sz w:val="20"/>
          <w:szCs w:val="20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sz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den>
                    </m:f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j=0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N−1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2πj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func>
                      <m:func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cos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fName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2πkj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,k=0,1,…,n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b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en>
                    </m:f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j=0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N−1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up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f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2πj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d>
                    <m:func>
                      <m:func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0"/>
                          </w:rPr>
                          <m:t>sin</m:t>
                        </m: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fName>
                      <m:e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sz w:val="20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2πkj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/>
                                <w:sz w:val="20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sz w:val="20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e>
                    </m:func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,k=1,2,…,n</m:t>
                    </m:r>
                    <m:ctrlPr>
                      <w:rPr>
                        <w:rFonts w:hint="default" w:ascii="Cambria Math" w:hAnsi="Cambria Math"/>
                        <w:sz w:val="20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sz w:val="20"/>
                </w:rPr>
              </m:ctrlPr>
            </m:e>
          </m:d>
        </m:oMath>
      </m:oMathPara>
    </w:p>
    <w:p w14:paraId="613EA7F0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Fourier 逼近的优点是对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周期光滑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函数极其高效；缺点是若函数端点不连续或非周期，会出现 </w:t>
      </w:r>
      <w:r>
        <w:rPr>
          <w:rFonts w:hint="eastAsia" w:ascii="方正楷体_GB2312" w:hAnsi="方正楷体_GB2312" w:eastAsia="方正楷体_GB2312" w:cs="方正楷体_GB2312"/>
          <w:b/>
          <w:bCs/>
          <w:sz w:val="20"/>
          <w:szCs w:val="20"/>
        </w:rPr>
        <w:t>Gibbs 现象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。</w:t>
      </w:r>
    </w:p>
    <w:p w14:paraId="7EDD07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Fourier 系数不是随意定义的，它们来自正交投影。因此保留的频率越多，平方误差通常越小。书中提到 Bessel 不等式，用来说明 Fourier 系数平方和不会超过函数能量。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BF89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6FF618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0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j=1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(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b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j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)≤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π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2π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eastAsia" w:ascii="Cambria Math" w:hAnsi="Cambria Math" w:eastAsia="方正楷体_GB2312" w:cs="方正楷体_GB2312"/>
                    <w:sz w:val="19"/>
                  </w:rPr>
                  <m:t>(x) dx</m:t>
                </m:r>
              </m:oMath>
            </m:oMathPara>
          </w:p>
        </w:tc>
      </w:tr>
    </w:tbl>
    <w:p w14:paraId="0208C6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直观上，右边表示原函数的总能量，左边表示被前 n 个频率成分解释掉的能量。随着 n 增大，保留的频率更多，逼近能力更强。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5DB4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B7CCE8" w:sz="6" w:space="0"/>
              <w:left w:val="single" w:color="B7CCE8" w:sz="6" w:space="0"/>
              <w:bottom w:val="single" w:color="B7CCE8" w:sz="6" w:space="0"/>
              <w:right w:val="single" w:color="B7CCE8" w:sz="6" w:space="0"/>
            </w:tcBorders>
            <w:shd w:val="clear" w:color="auto" w:fill="FFF4E6"/>
          </w:tcPr>
          <w:p w14:paraId="23A37F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Gibbs 现象</w:t>
            </w:r>
          </w:p>
          <w:p w14:paraId="152471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如果函数有跳跃不连续，Fourier 逼近在跳跃点附近会出现过冲和振荡。这不是计算错误，而是三角级数逼近不连续函数时的典型现象。</w:t>
            </w:r>
          </w:p>
        </w:tc>
      </w:tr>
    </w:tbl>
    <w:p w14:paraId="7016D212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bookmarkEnd w:id="21"/>
    <w:p w14:paraId="583ED11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bookmarkStart w:id="22" w:name="快速傅里叶变换"/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5.5.2 快速傅里叶变换</w:t>
      </w:r>
    </w:p>
    <w:p w14:paraId="1946D4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 xml:space="preserve">更一般的情况下, 我们有指数函数表示系数, 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此时使用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一般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离散 Fourier 变换。</w:t>
      </w: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离散 Fourier 变换 DFT 定义为</w:t>
      </w:r>
    </w:p>
    <w:p w14:paraId="5A33D12F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>
        <m:r>
          <m:rPr/>
          <w:rPr>
            <w:rFonts w:hint="default" w:ascii="Cambria Math" w:hAnsi="Cambria Math"/>
            <w:sz w:val="20"/>
          </w:rPr>
          <m:t>f</m:t>
        </m:r>
        <m:d>
          <m:dPr>
            <m:ctrlPr>
              <w:rPr>
                <w:rFonts w:hint="default" w:ascii="Cambria Math" w:hAnsi="Cambria Math"/>
                <w:sz w:val="20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0"/>
                  </w:rPr>
                  <m:t>x</m:t>
                </m:r>
                <m:ctrlPr>
                  <w:rPr>
                    <w:rFonts w:ascii="Cambria Math" w:hAnsi="Cambria Math"/>
                    <w:sz w:val="2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0"/>
                  </w:rPr>
                  <m:t>j</m:t>
                </m:r>
                <m:ctrlPr>
                  <w:rPr>
                    <w:rFonts w:ascii="Cambria Math" w:hAnsi="Cambria Math"/>
                    <w:sz w:val="20"/>
                  </w:rPr>
                </m:ctrlPr>
              </m:sub>
            </m:sSub>
            <m:ctrlPr>
              <w:rPr>
                <w:rFonts w:hint="default" w:ascii="Cambria Math" w:hAnsi="Cambria Math"/>
                <w:sz w:val="20"/>
              </w:rPr>
            </m:ctrlPr>
          </m:e>
        </m:d>
        <m:r>
          <m:rPr/>
          <w:rPr>
            <w:rFonts w:hint="default" w:ascii="Cambria Math" w:hAnsi="Cambria Math"/>
            <w:sz w:val="20"/>
          </w:rPr>
          <m:t>=</m:t>
        </m:r>
        <m:nary>
          <m:naryPr>
            <m:chr m:val="∑"/>
            <m:limLoc m:val="subSup"/>
            <m:ctrlPr>
              <w:rPr>
                <w:rFonts w:hint="default" w:ascii="Cambria Math" w:hAnsi="Cambria Math"/>
                <w:sz w:val="20"/>
              </w:rPr>
            </m:ctrlPr>
          </m:naryPr>
          <m:sub>
            <m:r>
              <m:rPr/>
              <w:rPr>
                <w:rFonts w:hint="default" w:ascii="Cambria Math" w:hAnsi="Cambria Math"/>
                <w:sz w:val="20"/>
              </w:rPr>
              <m:t>k=0</m:t>
            </m:r>
            <m:ctrlPr>
              <w:rPr>
                <w:rFonts w:hint="default" w:ascii="Cambria Math" w:hAnsi="Cambria Math"/>
                <w:sz w:val="20"/>
              </w:rPr>
            </m:ctrlPr>
          </m:sub>
          <m:sup>
            <m:r>
              <m:rPr/>
              <w:rPr>
                <w:rFonts w:hint="default" w:ascii="Cambria Math" w:hAnsi="Cambria Math"/>
                <w:sz w:val="20"/>
              </w:rPr>
              <m:t>N−1</m:t>
            </m:r>
            <m:ctrlPr>
              <w:rPr>
                <w:rFonts w:hint="default" w:ascii="Cambria Math" w:hAnsi="Cambria Math"/>
                <w:sz w:val="20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2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0"/>
                  </w:rPr>
                  <m:t>C</m:t>
                </m:r>
                <m:ctrlPr>
                  <w:rPr>
                    <w:rFonts w:ascii="Cambria Math" w:hAnsi="Cambria Math"/>
                    <w:sz w:val="2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0"/>
                  </w:rPr>
                  <m:t>k</m:t>
                </m:r>
                <m:ctrlPr>
                  <w:rPr>
                    <w:rFonts w:ascii="Cambria Math" w:hAnsi="Cambria Math"/>
                    <w:sz w:val="20"/>
                  </w:rPr>
                </m:ctrlPr>
              </m:sub>
            </m:sSub>
            <m:ctrlPr>
              <w:rPr>
                <w:rFonts w:hint="default" w:ascii="Cambria Math" w:hAnsi="Cambria Math"/>
                <w:sz w:val="20"/>
              </w:rPr>
            </m:ctrlPr>
          </m:e>
        </m:nary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e</m:t>
            </m:r>
            <m:ctrlPr>
              <w:rPr>
                <w:rFonts w:hint="default" w:ascii="Cambria Math" w:hAnsi="Cambria Math"/>
                <w:sz w:val="20"/>
              </w:rPr>
            </m:ctrlPr>
          </m:e>
          <m:sup>
            <m:r>
              <m:rPr/>
              <w:rPr>
                <w:rFonts w:hint="default" w:ascii="Cambria Math" w:hAnsi="Cambria Math"/>
                <w:sz w:val="20"/>
              </w:rPr>
              <m:t>ik</m:t>
            </m:r>
            <m:sSub>
              <m:sSubPr>
                <m:ctrlPr>
                  <w:rPr>
                    <w:rFonts w:hint="default" w:ascii="Cambria Math" w:hAnsi="Cambria Math"/>
                    <w:sz w:val="2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0"/>
                  </w:rPr>
                  <m:t>x</m:t>
                </m:r>
                <m:ctrlPr>
                  <w:rPr>
                    <w:rFonts w:ascii="Cambria Math" w:hAnsi="Cambria Math"/>
                    <w:sz w:val="2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0"/>
                  </w:rPr>
                  <m:t>j</m:t>
                </m:r>
                <m:ctrlPr>
                  <w:rPr>
                    <w:rFonts w:ascii="Cambria Math" w:hAnsi="Cambria Math"/>
                    <w:sz w:val="20"/>
                  </w:rPr>
                </m:ctrlPr>
              </m:sub>
            </m:sSub>
            <m:ctrlPr>
              <w:rPr>
                <w:rFonts w:hint="default" w:ascii="Cambria Math" w:hAnsi="Cambria Math"/>
                <w:sz w:val="20"/>
              </w:rPr>
            </m:ctrlPr>
          </m:sup>
        </m:sSup>
        <m:r>
          <m:rPr/>
          <w:rPr>
            <w:rFonts w:hint="default" w:ascii="Cambria Math" w:hAnsi="Cambria Math"/>
            <w:sz w:val="20"/>
          </w:rPr>
          <m:t>,j=0,1,…,N−1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>
        <m:sSub>
          <m:sSubPr>
            <m:ctrlPr>
              <w:rPr>
                <w:rFonts w:hint="default" w:ascii="Cambria Math" w:hAnsi="Cambria Math"/>
                <w:sz w:val="20"/>
              </w:rPr>
            </m:ctrlPr>
          </m:sSubPr>
          <m:e>
            <m:r>
              <m:rPr/>
              <w:rPr>
                <w:rFonts w:hint="default" w:ascii="Cambria Math" w:hAnsi="Cambria Math"/>
                <w:sz w:val="20"/>
              </w:rPr>
              <m:t>C</m:t>
            </m:r>
            <m:ctrlPr>
              <w:rPr>
                <w:rFonts w:ascii="Cambria Math" w:hAnsi="Cambria Math"/>
                <w:sz w:val="20"/>
              </w:rPr>
            </m:ctrlPr>
          </m:e>
          <m:sub>
            <m:r>
              <m:rPr/>
              <w:rPr>
                <w:rFonts w:hint="default" w:ascii="Cambria Math" w:hAnsi="Cambria Math"/>
                <w:sz w:val="20"/>
              </w:rPr>
              <m:t>k</m:t>
            </m:r>
            <m:ctrlPr>
              <w:rPr>
                <w:rFonts w:ascii="Cambria Math" w:hAnsi="Cambria Math"/>
                <w:sz w:val="20"/>
              </w:rPr>
            </m:ctrlPr>
          </m:sub>
        </m:sSub>
        <m:r>
          <m:rPr/>
          <w:rPr>
            <w:rFonts w:hint="default" w:ascii="Cambria Math" w:hAnsi="Cambria Math"/>
            <w:sz w:val="20"/>
          </w:rPr>
          <m:t>=</m:t>
        </m:r>
        <m:f>
          <m:fPr>
            <m:ctrlPr>
              <w:rPr>
                <w:rFonts w:hint="default" w:ascii="Cambria Math" w:hAnsi="Cambria Math"/>
                <w:sz w:val="20"/>
              </w:rPr>
            </m:ctrlPr>
          </m:fPr>
          <m:num>
            <m:r>
              <m:rPr/>
              <w:rPr>
                <w:rFonts w:hint="default" w:ascii="Cambria Math" w:hAnsi="Cambria Math"/>
                <w:sz w:val="20"/>
              </w:rPr>
              <m:t>1</m:t>
            </m:r>
            <m:ctrlPr>
              <w:rPr>
                <w:rFonts w:ascii="Cambria Math" w:hAnsi="Cambria Math"/>
                <w:sz w:val="20"/>
              </w:rPr>
            </m:ctrlPr>
          </m:num>
          <m:den>
            <m:r>
              <m:rPr/>
              <w:rPr>
                <w:rFonts w:hint="default" w:ascii="Cambria Math" w:hAnsi="Cambria Math"/>
                <w:sz w:val="20"/>
              </w:rPr>
              <m:t>N</m:t>
            </m:r>
            <m:ctrlPr>
              <w:rPr>
                <w:rFonts w:ascii="Cambria Math" w:hAnsi="Cambria Math"/>
                <w:sz w:val="20"/>
              </w:rPr>
            </m:ctrlPr>
          </m:den>
        </m:f>
        <m:nary>
          <m:naryPr>
            <m:chr m:val="∑"/>
            <m:limLoc m:val="subSup"/>
            <m:ctrlPr>
              <w:rPr>
                <w:rFonts w:hint="default" w:ascii="Cambria Math" w:hAnsi="Cambria Math"/>
                <w:sz w:val="20"/>
              </w:rPr>
            </m:ctrlPr>
          </m:naryPr>
          <m:sub>
            <m:r>
              <m:rPr/>
              <w:rPr>
                <w:rFonts w:hint="default" w:ascii="Cambria Math" w:hAnsi="Cambria Math"/>
                <w:sz w:val="20"/>
              </w:rPr>
              <m:t>j=0</m:t>
            </m:r>
            <m:ctrlPr>
              <w:rPr>
                <w:rFonts w:ascii="Cambria Math" w:hAnsi="Cambria Math"/>
                <w:sz w:val="20"/>
              </w:rPr>
            </m:ctrlPr>
          </m:sub>
          <m:sup>
            <m:r>
              <m:rPr/>
              <w:rPr>
                <w:rFonts w:hint="default" w:ascii="Cambria Math" w:hAnsi="Cambria Math"/>
                <w:sz w:val="20"/>
              </w:rPr>
              <m:t>N−1</m:t>
            </m:r>
            <m:ctrlPr>
              <w:rPr>
                <w:rFonts w:ascii="Cambria Math" w:hAnsi="Cambria Math"/>
                <w:sz w:val="20"/>
              </w:rPr>
            </m:ctrlPr>
          </m:sup>
          <m:e>
            <m:r>
              <m:rPr/>
              <w:rPr>
                <w:rFonts w:hint="default" w:ascii="Cambria Math" w:hAnsi="Cambria Math"/>
                <w:sz w:val="20"/>
              </w:rPr>
              <m:t>f</m:t>
            </m:r>
            <m:ctrlPr>
              <w:rPr>
                <w:rFonts w:ascii="Cambria Math" w:hAnsi="Cambria Math"/>
                <w:sz w:val="20"/>
              </w:rPr>
            </m:ctrlPr>
          </m:e>
        </m:nary>
        <m:d>
          <m:dPr>
            <m:ctrlPr>
              <w:rPr>
                <w:rFonts w:hint="default" w:ascii="Cambria Math" w:hAnsi="Cambria Math"/>
                <w:sz w:val="20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0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0"/>
                  </w:rPr>
                  <m:t>x</m:t>
                </m:r>
                <m:ctrlPr>
                  <w:rPr>
                    <w:rFonts w:ascii="Cambria Math" w:hAnsi="Cambria Math"/>
                    <w:sz w:val="20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0"/>
                  </w:rPr>
                  <m:t>j</m:t>
                </m:r>
                <m:ctrlPr>
                  <w:rPr>
                    <w:rFonts w:ascii="Cambria Math" w:hAnsi="Cambria Math"/>
                    <w:sz w:val="20"/>
                  </w:rPr>
                </m:ctrlPr>
              </m:sub>
            </m:sSub>
            <m:ctrlPr>
              <w:rPr>
                <w:rFonts w:hint="default" w:ascii="Cambria Math" w:hAnsi="Cambria Math"/>
                <w:sz w:val="20"/>
              </w:rPr>
            </m:ctrlPr>
          </m:e>
        </m:d>
        <m:sSup>
          <m:sSupPr>
            <m:ctrlPr>
              <w:rPr>
                <w:rFonts w:hint="default" w:ascii="Cambria Math" w:hAnsi="Cambria Math"/>
                <w:sz w:val="20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0"/>
              </w:rPr>
              <m:t>e</m:t>
            </m:r>
            <m:ctrlPr>
              <w:rPr>
                <w:rFonts w:hint="default" w:ascii="Cambria Math" w:hAnsi="Cambria Math"/>
                <w:sz w:val="20"/>
              </w:rPr>
            </m:ctrlPr>
          </m:e>
          <m:sup>
            <m:r>
              <m:rPr/>
              <w:rPr>
                <w:rFonts w:hint="default" w:ascii="Cambria Math" w:hAnsi="Cambria Math"/>
                <w:sz w:val="20"/>
              </w:rPr>
              <m:t>−ikj</m:t>
            </m:r>
            <m:f>
              <m:fPr>
                <m:ctrlPr>
                  <w:rPr>
                    <w:rFonts w:hint="default" w:ascii="Cambria Math" w:hAnsi="Cambria Math"/>
                    <w:sz w:val="20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0"/>
                  </w:rPr>
                  <m:t>2π</m:t>
                </m:r>
                <m:ctrlPr>
                  <w:rPr>
                    <w:rFonts w:ascii="Cambria Math" w:hAnsi="Cambria Math"/>
                    <w:sz w:val="20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0"/>
                  </w:rPr>
                  <m:t>N</m:t>
                </m:r>
                <m:ctrlPr>
                  <w:rPr>
                    <w:rFonts w:ascii="Cambria Math" w:hAnsi="Cambria Math"/>
                    <w:sz w:val="20"/>
                  </w:rPr>
                </m:ctrlPr>
              </m:den>
            </m:f>
            <m:ctrlPr>
              <w:rPr>
                <w:rFonts w:hint="default" w:ascii="Cambria Math" w:hAnsi="Cambria Math"/>
                <w:sz w:val="20"/>
              </w:rPr>
            </m:ctrlPr>
          </m:sup>
        </m:sSup>
        <m:r>
          <m:rPr/>
          <w:rPr>
            <w:rFonts w:hint="default" w:ascii="Cambria Math" w:hAnsi="Cambria Math"/>
            <w:sz w:val="20"/>
          </w:rPr>
          <m:t>,k=0,1,…,n</m:t>
        </m:r>
      </m:oMath>
    </w:p>
    <w:p w14:paraId="2EEF5AFB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逆变换为</w:t>
      </w:r>
    </w:p>
    <w:p w14:paraId="128D1AD4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k=0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N−1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  <m:t>k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0"/>
                      <w:szCs w:val="20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</m:nary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0"/>
                  <w:szCs w:val="20"/>
                  <w:lang w:val="en-US" w:eastAsia="zh-CN"/>
                </w:rPr>
                <m:t>C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0"/>
                  <w:szCs w:val="20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−jk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bSup>
        </m:oMath>
      </m:oMathPara>
    </w:p>
    <w:p w14:paraId="6B53C5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f的傅里叶变换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DFT</w:t>
      </w:r>
      <w:r>
        <w:rPr>
          <w:rFonts w:hint="eastAsia" w:ascii="方正楷体_GB2312" w:hAnsi="方正楷体_GB2312" w:eastAsia="方正楷体_GB2312" w:cs="方正楷体_GB2312"/>
          <w:b w:val="0"/>
          <w:sz w:val="21"/>
          <w:lang w:val="en-US" w:eastAsia="zh-CN"/>
        </w:rPr>
        <w:t>就是由f(xj)求解ck的过程, 逆变换就是由ck求解f(xj)的过程;DFT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把时域或空间域数据分解成不同频率成分。低频代表整体趋势，高频代表快速振荡或细节。</w:t>
      </w:r>
    </w:p>
    <w:p w14:paraId="19856E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直接计算 DFT 需要</w:t>
      </w:r>
      <m:oMath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O(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0"/>
            <w:szCs w:val="20"/>
          </w:rPr>
          <m:t>)</m:t>
        </m:r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次运算。</w:t>
      </w:r>
      <w:r>
        <w:rPr>
          <w:rFonts w:hint="eastAsia" w:ascii="方正楷体_GB2312" w:hAnsi="方正楷体_GB2312" w:eastAsia="方正楷体_GB2312" w:cs="方正楷体_GB2312"/>
          <w:b w:val="0"/>
          <w:sz w:val="21"/>
        </w:rPr>
        <w:t>FFT 的关键是利用单位根的对称性，把 N 点 DFT 拆成偶数下标和奇数下标两个 N/2 点 DFT，再递归计算。</w:t>
      </w:r>
    </w:p>
    <w:p w14:paraId="36163BFB">
      <w:pPr>
        <w:pStyle w:val="39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+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O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</m:oMath>
      </m:oMathPara>
      <w:r>
        <w:rPr>
          <w:rFonts w:hint="eastAsia" w:ascii="方正楷体_GB2312" w:hAnsi="方正楷体_GB2312" w:eastAsia="方正楷体_GB2312" w:cs="方正楷体_GB2312"/>
          <w:sz w:val="20"/>
          <w:szCs w:val="20"/>
        </w:rPr>
        <w:br w:type="textWrapping"/>
      </w: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k+N/2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0"/>
              <w:szCs w:val="20"/>
            </w:rPr>
            <m:t>−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ω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p>
          </m:sSubSup>
          <m:sSub>
            <m:sSubP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O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0"/>
                  <w:szCs w:val="20"/>
                </w:rPr>
              </m:ctrlPr>
            </m:sub>
          </m:sSub>
        </m:oMath>
      </m:oMathPara>
    </w:p>
    <w:p w14:paraId="27456AD8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其中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是偶下标序列的 DFT，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O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0"/>
                <w:szCs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0"/>
          <w:szCs w:val="20"/>
        </w:rPr>
        <w:t xml:space="preserve"> 是奇下标序列的 DFT。递归拆分后复杂度降为 O(NN)。</w:t>
      </w:r>
    </w:p>
    <w:p w14:paraId="1045FD46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第一步，将长度 N 的数据分为偶下标和奇下标两部分。</w:t>
      </w:r>
    </w:p>
    <w:p w14:paraId="3434D641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第二步，分别计算两个 N/2 点 DFT。</w:t>
      </w:r>
    </w:p>
    <w:p w14:paraId="6933BDCE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第三步，使用蝶形公式合并。</w:t>
      </w:r>
    </w:p>
    <w:p w14:paraId="65AE064F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第四步，递归进行，直到长度为 1。</w:t>
      </w:r>
    </w:p>
    <w:p w14:paraId="57C17D3F">
      <w:pPr>
        <w:pStyle w:val="2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  <w:r>
        <w:rPr>
          <w:rFonts w:hint="eastAsia" w:ascii="方正楷体_GB2312" w:hAnsi="方正楷体_GB2312" w:eastAsia="方正楷体_GB2312" w:cs="方正楷体_GB2312"/>
          <w:sz w:val="20"/>
          <w:szCs w:val="20"/>
        </w:rPr>
        <w:t>第五步，在 Matlab 中直接调用 fft(y) 即可。</w:t>
      </w:r>
    </w:p>
    <w:tbl>
      <w:tblPr>
        <w:tblStyle w:val="31"/>
        <w:tblW w:w="1067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705"/>
        <w:gridCol w:w="3458"/>
        <w:gridCol w:w="3930"/>
      </w:tblGrid>
      <w:tr w14:paraId="393C4BE5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A38D7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算法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A8AB7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复杂度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6224E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适用条件</w:t>
            </w:r>
          </w:p>
        </w:tc>
        <w:tc>
          <w:tcPr>
            <w:tcW w:w="39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8C392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20"/>
                <w:szCs w:val="20"/>
              </w:rPr>
              <w:t>说明</w:t>
            </w:r>
          </w:p>
        </w:tc>
      </w:tr>
      <w:tr w14:paraId="25A9F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3B1D4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直接 DFT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C5F9B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O(N^2)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7BBC5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任意 N</w:t>
            </w:r>
          </w:p>
        </w:tc>
        <w:tc>
          <w:tcPr>
            <w:tcW w:w="39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854F7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公式简单，大规模慢</w:t>
            </w:r>
          </w:p>
        </w:tc>
      </w:tr>
      <w:tr w14:paraId="5AA9F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8CA769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FFT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05FBF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O(N log 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C8EAD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常见高效情形为 N=2^m</w:t>
            </w:r>
          </w:p>
        </w:tc>
        <w:tc>
          <w:tcPr>
            <w:tcW w:w="39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031DA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速度极快，是频谱分析基础</w:t>
            </w:r>
          </w:p>
        </w:tc>
      </w:tr>
      <w:tr w14:paraId="4EAF8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40891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IFFT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539CD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O(N log N)</w:t>
            </w:r>
          </w:p>
        </w:tc>
        <w:tc>
          <w:tcPr>
            <w:tcW w:w="34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5D1D1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与 FFT 对应</w:t>
            </w:r>
          </w:p>
        </w:tc>
        <w:tc>
          <w:tcPr>
            <w:tcW w:w="39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03D59"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20"/>
                <w:szCs w:val="20"/>
              </w:rPr>
              <w:t>从频域系数恢复时域信号</w:t>
            </w:r>
          </w:p>
        </w:tc>
      </w:tr>
      <w:bookmarkEnd w:id="20"/>
      <w:bookmarkEnd w:id="22"/>
    </w:tbl>
    <w:p w14:paraId="1FFD6428"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</w:pPr>
      <w:bookmarkStart w:id="23" w:name="统一例子与-matlab-综合实验"/>
      <w:r>
        <w:rPr>
          <w:rFonts w:hint="eastAsia" w:ascii="方正楷体_GB2312" w:hAnsi="方正楷体_GB2312" w:eastAsia="方正楷体_GB2312" w:cs="方正楷体_GB2312"/>
          <w:sz w:val="20"/>
          <w:szCs w:val="20"/>
          <w:lang w:val="en-US" w:eastAsia="zh-CN"/>
        </w:rPr>
        <w:t>示例</w:t>
      </w:r>
    </w:p>
    <w:p w14:paraId="30AED2D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640830" cy="732155"/>
            <wp:effectExtent l="0" t="0" r="889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39F5">
      <w:pPr>
        <m:rPr/>
        <w:rPr>
          <w:rFonts w:hint="default" w:hAnsi="Cambria Math"/>
          <w:i w:val="0"/>
        </w:rPr>
      </w:pPr>
      <w:r>
        <w:rPr>
          <w:rFonts w:hint="eastAsia"/>
          <w:lang w:val="en-US" w:eastAsia="zh-CN"/>
        </w:rPr>
        <w:t xml:space="preserve">此时N = 4, W = </w:t>
      </w:r>
      <m:oMath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−i</m:t>
            </m:r>
            <m:f>
              <m:fPr>
                <m:ctrlPr>
                  <w:rPr>
                    <w:rFonts w:hint="default" w:ascii="Cambria Math" w:hAnsi="Cambria Math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</w:rPr>
                  <m:t>2π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hint="default" w:ascii="Cambria Math" w:hAnsi="Cambria Math"/>
              </w:rPr>
            </m:ctrlPr>
          </m:sup>
        </m:sSup>
        <m:r>
          <m:rPr/>
          <w:rPr>
            <w:rFonts w:hint="default" w:ascii="Cambria Math" w:hAnsi="Cambria Math"/>
          </w:rPr>
          <m:t>=−i</m:t>
        </m:r>
      </m:oMath>
    </w:p>
    <w:p w14:paraId="057DCDE3">
      <w:pPr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 xml:space="preserve">故 </w:t>
      </w:r>
    </w:p>
    <w:p w14:paraId="5889AC37">
      <w:pPr>
        <m:rPr/>
        <w:rPr>
          <w:rFonts w:hint="default" w:hAnsi="Times New Roman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C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0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k=0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3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lang w:val="en-US" w:eastAsia="zh-CN"/>
                    </w:rPr>
                    <m:t>f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 xml:space="preserve">=4  </m:t>
          </m:r>
        </m:oMath>
      </m:oMathPara>
    </w:p>
    <w:p w14:paraId="3356FBC8">
      <w:pPr>
        <m:rPr/>
        <w:rPr>
          <w:rFonts w:hint="default" w:hAnsi="Times New Roman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C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k=0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3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lang w:val="en-US" w:eastAsia="zh-CN"/>
                    </w:rPr>
                    <m:t>f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(−i</m:t>
          </m:r>
          <m:sSup>
            <m:sSupPr>
              <m:ctrlPr>
                <w:rPr>
                  <w:rFonts w:hint="default" w:ascii="Cambria Math" w:hAnsi="Cambria Math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=2+1×(−i)+0×(−i</m:t>
          </m:r>
          <m:sSup>
            <m:sSupPr>
              <m:ctrlPr>
                <w:rPr>
                  <w:rFonts w:hint="default" w:ascii="Cambria Math" w:hAnsi="Cambria Math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+1×(−i</m:t>
          </m:r>
          <m:sSup>
            <m:sSupPr>
              <m:ctrlPr>
                <w:rPr>
                  <w:rFonts w:hint="default" w:ascii="Cambria Math" w:hAnsi="Cambria Math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3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=2</m:t>
          </m:r>
        </m:oMath>
      </m:oMathPara>
    </w:p>
    <w:p w14:paraId="33CA02E0">
      <w:pPr>
        <m:rPr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 xml:space="preserve">  </m:t>
          </m:r>
          <m:sSub>
            <m:sSubPr>
              <m:ctrlPr>
                <w:rPr>
                  <w:rFonts w:hint="default" w:ascii="Cambria Math" w:hAnsi="Cambria Math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C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2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lang w:val="en-US" w:eastAsia="zh-C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k=0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3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lang w:val="en-US" w:eastAsia="zh-CN"/>
                    </w:rPr>
                    <m:t>f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Times New Roman" w:hAnsi="Times New Roman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</m:nary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(−i</m:t>
          </m:r>
          <m:sSup>
            <m:sSupPr>
              <m:ctrlPr>
                <w:rPr>
                  <w:rFonts w:hint="default" w:ascii="Cambria Math" w:hAnsi="Cambria Math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2k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=2+1×(−i</m:t>
          </m:r>
          <m:sSup>
            <m:sSupPr>
              <m:ctrlPr>
                <w:rPr>
                  <w:rFonts w:hint="default" w:ascii="Cambria Math" w:hAnsi="Cambria Math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2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+0×(−i</m:t>
          </m:r>
          <m:sSup>
            <m:sSupPr>
              <m:ctrlPr>
                <w:rPr>
                  <w:rFonts w:hint="default" w:ascii="Cambria Math" w:hAnsi="Cambria Math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4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+1×(−i</m:t>
          </m:r>
          <m:sSup>
            <m:sSupPr>
              <m:ctrlPr>
                <w:rPr>
                  <w:rFonts w:hint="default" w:ascii="Cambria Math" w:hAnsi="Cambria Math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)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6</m:t>
              </m:r>
              <m:ctrlPr>
                <w:rPr>
                  <w:rFonts w:hint="default" w:ascii="Cambria Math" w:hAnsi="Cambria Math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=0</m:t>
          </m:r>
        </m:oMath>
      </m:oMathPara>
    </w:p>
    <w:p w14:paraId="0A9AA696">
      <w:pPr>
        <m:rPr/>
        <w:rPr>
          <w:rFonts w:hint="default" w:hAnsi="Cambria Math"/>
          <w:i w:val="0"/>
          <w:sz w:val="23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3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3"/>
                </w:rPr>
                <m:t>C</m:t>
              </m:r>
              <m:ctrlPr>
                <w:rPr>
                  <w:rFonts w:ascii="Cambria Math" w:hAnsi="Cambria Math"/>
                  <w:sz w:val="23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3"/>
                </w:rPr>
                <m:t>3</m:t>
              </m:r>
              <m:ctrlPr>
                <w:rPr>
                  <w:rFonts w:ascii="Cambria Math" w:hAnsi="Cambria Math"/>
                  <w:sz w:val="23"/>
                </w:rPr>
              </m:ctrlPr>
            </m:sub>
          </m:sSub>
          <m:r>
            <m:rPr/>
            <w:rPr>
              <w:rFonts w:hint="default" w:ascii="Cambria Math" w:hAnsi="Cambria Math"/>
              <w:sz w:val="23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3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3"/>
                </w:rPr>
                <m:t>k=0</m:t>
              </m:r>
              <m:ctrlPr>
                <w:rPr>
                  <w:rFonts w:ascii="Cambria Math" w:hAnsi="Cambria Math"/>
                  <w:sz w:val="23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3"/>
                </w:rPr>
                <m:t>3</m:t>
              </m:r>
              <m:ctrlPr>
                <w:rPr>
                  <w:rFonts w:ascii="Cambria Math" w:hAnsi="Cambria Math"/>
                  <w:sz w:val="23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3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3"/>
                    </w:rPr>
                    <m:t>f</m:t>
                  </m:r>
                  <m:ctrlPr>
                    <w:rPr>
                      <w:rFonts w:ascii="Cambria Math" w:hAnsi="Cambria Math"/>
                      <w:sz w:val="23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3"/>
                    </w:rPr>
                    <m:t>k</m:t>
                  </m:r>
                  <m:ctrlPr>
                    <w:rPr>
                      <w:rFonts w:ascii="Cambria Math" w:hAnsi="Cambria Math"/>
                      <w:sz w:val="23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3"/>
                </w:rPr>
              </m:ctrlPr>
            </m:e>
          </m:nary>
          <m:r>
            <m:rPr/>
            <w:rPr>
              <w:rFonts w:hint="default" w:ascii="Cambria Math" w:hAnsi="Cambria Math"/>
              <w:sz w:val="23"/>
            </w:rPr>
            <m:t>(−i</m:t>
          </m:r>
          <m:sSup>
            <m:sSupPr>
              <m:ctrlPr>
                <w:rPr>
                  <w:rFonts w:hint="default" w:ascii="Cambria Math" w:hAnsi="Cambria Math"/>
                  <w:sz w:val="23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3"/>
                </w:rPr>
                <m:t>)</m:t>
              </m:r>
              <m:ctrlPr>
                <w:rPr>
                  <w:rFonts w:hint="default" w:ascii="Cambria Math" w:hAnsi="Cambria Math"/>
                  <w:sz w:val="23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3"/>
                </w:rPr>
                <m:t>3k</m:t>
              </m:r>
              <m:ctrlPr>
                <w:rPr>
                  <w:rFonts w:hint="default" w:ascii="Cambria Math" w:hAnsi="Cambria Math"/>
                  <w:sz w:val="23"/>
                </w:rPr>
              </m:ctrlPr>
            </m:sup>
          </m:sSup>
          <m:r>
            <m:rPr/>
            <w:rPr>
              <w:rFonts w:hint="default" w:ascii="Cambria Math" w:hAnsi="Cambria Math"/>
              <w:sz w:val="23"/>
            </w:rPr>
            <m:t>=2+1×(−i</m:t>
          </m:r>
          <m:sSup>
            <m:sSupPr>
              <m:ctrlPr>
                <w:rPr>
                  <w:rFonts w:hint="default" w:ascii="Cambria Math" w:hAnsi="Cambria Math"/>
                  <w:sz w:val="23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3"/>
                </w:rPr>
                <m:t>)</m:t>
              </m:r>
              <m:ctrlPr>
                <w:rPr>
                  <w:rFonts w:hint="default" w:ascii="Cambria Math" w:hAnsi="Cambria Math"/>
                  <w:sz w:val="23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3"/>
                </w:rPr>
                <m:t>3</m:t>
              </m:r>
              <m:ctrlPr>
                <w:rPr>
                  <w:rFonts w:hint="default" w:ascii="Cambria Math" w:hAnsi="Cambria Math"/>
                  <w:sz w:val="23"/>
                </w:rPr>
              </m:ctrlPr>
            </m:sup>
          </m:sSup>
          <m:r>
            <m:rPr/>
            <w:rPr>
              <w:rFonts w:hint="default" w:ascii="Cambria Math" w:hAnsi="Cambria Math"/>
              <w:sz w:val="23"/>
            </w:rPr>
            <m:t>+0×(−i</m:t>
          </m:r>
          <m:sSup>
            <m:sSupPr>
              <m:ctrlPr>
                <w:rPr>
                  <w:rFonts w:hint="default" w:ascii="Cambria Math" w:hAnsi="Cambria Math"/>
                  <w:sz w:val="23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3"/>
                </w:rPr>
                <m:t>)</m:t>
              </m:r>
              <m:ctrlPr>
                <w:rPr>
                  <w:rFonts w:hint="default" w:ascii="Cambria Math" w:hAnsi="Cambria Math"/>
                  <w:sz w:val="23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3"/>
                </w:rPr>
                <m:t>6</m:t>
              </m:r>
              <m:ctrlPr>
                <w:rPr>
                  <w:rFonts w:hint="default" w:ascii="Cambria Math" w:hAnsi="Cambria Math"/>
                  <w:sz w:val="23"/>
                </w:rPr>
              </m:ctrlPr>
            </m:sup>
          </m:sSup>
          <m:r>
            <m:rPr/>
            <w:rPr>
              <w:rFonts w:hint="default" w:ascii="Cambria Math" w:hAnsi="Cambria Math"/>
              <w:sz w:val="23"/>
            </w:rPr>
            <m:t>+1×(−i</m:t>
          </m:r>
          <m:sSup>
            <m:sSupPr>
              <m:ctrlPr>
                <w:rPr>
                  <w:rFonts w:hint="default" w:ascii="Cambria Math" w:hAnsi="Cambria Math"/>
                  <w:sz w:val="23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3"/>
                </w:rPr>
                <m:t>)</m:t>
              </m:r>
              <m:ctrlPr>
                <w:rPr>
                  <w:rFonts w:hint="default" w:ascii="Cambria Math" w:hAnsi="Cambria Math"/>
                  <w:sz w:val="23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3"/>
                </w:rPr>
                <m:t>9</m:t>
              </m:r>
              <m:ctrlPr>
                <w:rPr>
                  <w:rFonts w:hint="default" w:ascii="Cambria Math" w:hAnsi="Cambria Math"/>
                  <w:sz w:val="23"/>
                </w:rPr>
              </m:ctrlPr>
            </m:sup>
          </m:sSup>
          <m:r>
            <m:rPr/>
            <w:rPr>
              <w:rFonts w:hint="default" w:ascii="Cambria Math" w:hAnsi="Cambria Math"/>
              <w:sz w:val="23"/>
            </w:rPr>
            <m:t>=2</m:t>
          </m:r>
        </m:oMath>
      </m:oMathPara>
    </w:p>
    <w:p w14:paraId="1C669AB2">
      <w:pPr>
        <m:rPr/>
        <w:rPr>
          <w:rFonts w:hint="default" w:hAnsi="Cambria Math" w:eastAsia="Noto Serif CJK SC"/>
          <w:i w:val="0"/>
          <w:sz w:val="23"/>
          <w:lang w:val="en-US" w:eastAsia="zh-CN"/>
        </w:rPr>
      </w:pPr>
      <w:r>
        <m:rPr/>
        <w:rPr>
          <w:rFonts w:hint="eastAsia" w:hAnsi="Cambria Math"/>
          <w:i w:val="0"/>
          <w:sz w:val="23"/>
          <w:lang w:val="en-US" w:eastAsia="zh-CN"/>
        </w:rPr>
        <w:t>借助matlab时, 可以使用fft()函数</w:t>
      </w:r>
    </w:p>
    <w:p w14:paraId="2F2600F7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2"/>
        </w:rPr>
        <w:t>5.6 方法选择与本章总结</w:t>
      </w:r>
    </w:p>
    <w:p w14:paraId="0B76EB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本章所有方法可以用“误差标准 + 基函数选择”来统一理解。误差标准决定优化目标，基函数决定计算稳定性和实现难度。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0"/>
        <w:gridCol w:w="3561"/>
        <w:gridCol w:w="3561"/>
      </w:tblGrid>
      <w:tr w14:paraId="4F881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DDEBF7"/>
          </w:tcPr>
          <w:p w14:paraId="7E552C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  <w:t>问题需求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DDEBF7"/>
          </w:tcPr>
          <w:p w14:paraId="43026D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  <w:t>优先方法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  <w:shd w:val="clear" w:color="auto" w:fill="DDEBF7"/>
          </w:tcPr>
          <w:p w14:paraId="17FA12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  <w:t>原因</w:t>
            </w:r>
          </w:p>
        </w:tc>
      </w:tr>
      <w:tr w14:paraId="0250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03106C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控制最大误差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5EC22A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最佳一致逼近 / Chebyshev 方法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688F9C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误差在全区间更均匀，端点表现好</w:t>
            </w:r>
          </w:p>
        </w:tc>
      </w:tr>
      <w:tr w14:paraId="01A7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5F785B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连续函数整体逼近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602FC1D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最佳平方逼近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0D2AF6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投影理论清楚，适合推导</w:t>
            </w:r>
          </w:p>
        </w:tc>
      </w:tr>
      <w:tr w14:paraId="0E3B0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06D7B9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实验数据拟合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5B252E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离散最小二乘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62A5C3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允许数据有噪声，不必点点通过</w:t>
            </w:r>
          </w:p>
        </w:tc>
      </w:tr>
      <w:tr w14:paraId="45E4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389B4E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周期函数或频谱分析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21CBAF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Fourier / FFT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72E109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三角函数天然满足周期性</w:t>
            </w:r>
          </w:p>
        </w:tc>
      </w:tr>
      <w:tr w14:paraId="34DC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464E3A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高阶多项式计算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652348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正交多项式基</w:t>
            </w:r>
          </w:p>
        </w:tc>
        <w:tc>
          <w:tcPr>
            <w:tcW w:w="3324" w:type="dxa"/>
            <w:tcBorders>
              <w:top w:val="single" w:color="A6A6A6" w:sz="8" w:space="0"/>
              <w:left w:val="single" w:color="A6A6A6" w:sz="8" w:space="0"/>
              <w:bottom w:val="single" w:color="A6A6A6" w:sz="8" w:space="0"/>
              <w:right w:val="single" w:color="A6A6A6" w:sz="8" w:space="0"/>
            </w:tcBorders>
          </w:tcPr>
          <w:p w14:paraId="3F7420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8"/>
              </w:rPr>
              <w:t>比幂基更稳定，系数计算更清楚</w:t>
            </w:r>
          </w:p>
        </w:tc>
      </w:tr>
    </w:tbl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AE500CA">
        <w:trPr>
          <w:jc w:val="center"/>
        </w:trPr>
        <w:tc>
          <w:tcPr>
            <w:tcW w:w="10682" w:type="dxa"/>
            <w:tcBorders>
              <w:top w:val="single" w:color="B7CCE8" w:sz="6" w:space="0"/>
              <w:left w:val="single" w:color="B7CCE8" w:sz="6" w:space="0"/>
              <w:bottom w:val="single" w:color="B7CCE8" w:sz="6" w:space="0"/>
              <w:right w:val="single" w:color="B7CCE8" w:sz="6" w:space="0"/>
            </w:tcBorders>
            <w:shd w:val="clear" w:color="auto" w:fill="EAF4FF"/>
          </w:tcPr>
          <w:p w14:paraId="218222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本章核心逻辑</w:t>
            </w:r>
          </w:p>
          <w:p w14:paraId="671CFA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20"/>
              </w:rPr>
              <w:t>函数逼近不是单个公式，而是一套统一框架：先选近似空间，再选误差度量，然后建立最小化问题，最后求系数并检查误差。</w:t>
            </w:r>
          </w:p>
        </w:tc>
      </w:tr>
      <w:tr w14:paraId="6D7B0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82" w:type="dxa"/>
            <w:tcBorders>
              <w:top w:val="single" w:color="D8D8D8" w:sz="6" w:space="0"/>
              <w:left w:val="single" w:color="D8D8D8" w:sz="6" w:space="0"/>
              <w:bottom w:val="single" w:color="D8D8D8" w:sz="6" w:space="0"/>
              <w:right w:val="single" w:color="D8D8D8" w:sz="6" w:space="0"/>
            </w:tcBorders>
            <w:shd w:val="clear" w:color="auto" w:fill="F2F2F2"/>
            <w:vAlign w:val="center"/>
          </w:tcPr>
          <w:p w14:paraId="5D73CF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19"/>
                  </w:rPr>
                  <m:t>函数或数据⟶选择近似空间</m:t>
                </m:r>
                <m:sSub>
                  <m:sSubP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iCs/>
                        <w:sz w:val="19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V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iCs/>
                        <w:sz w:val="19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19"/>
                      </w:rPr>
                      <m:t>n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i w:val="0"/>
                        <w:iCs/>
                        <w:sz w:val="19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19"/>
                  </w:rPr>
                  <m:t>⟶选择误差度量⟶建立最小化问题⟶求系数⟶误差评估</m:t>
                </m:r>
              </m:oMath>
            </m:oMathPara>
          </w:p>
        </w:tc>
      </w:tr>
    </w:tbl>
    <w:p w14:paraId="30BF833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</w:p>
    <w:bookmarkEnd w:id="0"/>
    <w:bookmarkEnd w:id="23"/>
    <w:p w14:paraId="0584F28E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2"/>
        </w:rPr>
        <w:t>5.7 Matlab 代码与数值实验（统一放最后）</w:t>
      </w:r>
    </w:p>
    <w:p w14:paraId="65F602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本节统一存放代码。正文理论部分不穿插代码，便于复习时先掌握概念，再通过程序验证。</w:t>
      </w:r>
    </w:p>
    <w:p w14:paraId="35BA761A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5.7.1 实验一：Legendre 最佳平方逼近 exp(x)</w:t>
      </w:r>
    </w:p>
    <w:p w14:paraId="0EA713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实验目标：用 Legendre 多项式在 [-1,1] 上逼近 f(x)=exp(x)，并观察阶数增加时误差如何变化。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1A15A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C9D1D9" w:sz="6" w:space="0"/>
              <w:left w:val="single" w:color="C9D1D9" w:sz="6" w:space="0"/>
              <w:bottom w:val="single" w:color="C9D1D9" w:sz="6" w:space="0"/>
              <w:right w:val="single" w:color="C9D1D9" w:sz="6" w:space="0"/>
            </w:tcBorders>
            <w:shd w:val="clear" w:color="auto" w:fill="F6F8FA"/>
          </w:tcPr>
          <w:p w14:paraId="5EE7A5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%% Experiment 1: Legendre best square approximation of exp(x)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 = @(x) exp(x);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deg = 5;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xx = linspace(-1,1,1000)';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y_true = f(xx);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Build Legendre basis matrix on dense points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 = legendre_matrix(xx, deg);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Compute Legendre coefficients by continuous inner product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coef = zeros(deg+1,1);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for k = 0:deg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Pk = @(x) legendre_one(x,k);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numerator = integral(@(x) f(x).*Pk(x), -1, 1, 'ArrayValued', true);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denominator = 2/(2*k+1);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coef(k+1) = numerator / denominator;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y_approx = P * coef;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err_inf = max(abs(y_true-y_approx));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err_l2 = sqrt(trapz(xx,(y_true-y_approx).^2));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fprintf('max error = %.6e\n', err_inf);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fprintf('L2 error  = %.6e\n', err_l2);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plot(xx,y_true,'LineWidth',1.8);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plot(xx,y_approx,'--','LineWidth',1.5);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legend('exact exp(x)','Legendre approximation','Location','best');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title('Legendre best square approximation');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semilogy(xx,abs(y_true-y_approx)+eps,'LineWidth',1.5);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xlabel('x'); ylabel('absolute error');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title('Pointwise error');</w:t>
            </w:r>
          </w:p>
        </w:tc>
      </w:tr>
    </w:tbl>
    <w:p w14:paraId="61D9C5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1FBE63FC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5.7.2 实验二：幂基、Legendre 基与 Chebyshev 节点比较</w:t>
      </w:r>
    </w:p>
    <w:p w14:paraId="481A2A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实验目标：比较不同基函数或节点选择对函数逼近误差的影响。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630A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C9D1D9" w:sz="6" w:space="0"/>
              <w:left w:val="single" w:color="C9D1D9" w:sz="6" w:space="0"/>
              <w:bottom w:val="single" w:color="C9D1D9" w:sz="6" w:space="0"/>
              <w:right w:val="single" w:color="C9D1D9" w:sz="6" w:space="0"/>
            </w:tcBorders>
            <w:shd w:val="clear" w:color="auto" w:fill="F6F8FA"/>
          </w:tcPr>
          <w:p w14:paraId="0E4241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%% Experiment 2: Compare power basis, Legendre basis and Chebyshev nodes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 = @(x) exp(x);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a = -1; b = 1;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deg = 8;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m_fit = 40;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x_fit = linspace(a,b,m_fit)';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y_fit = f(x_fit);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xx = linspace(a,b,1000)';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y_true = f(xx);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1. Power basis least squares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A_power = zeros(m_fit, deg+1);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for k = 0:deg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A_power(:,k+1) = x_fit.^k;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c_power = A_power \ y_fit;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y_power = zeros(size(xx));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for k = 0:deg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y_power = y_power + c_power(k+1)*xx.^k;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2. Legendre basis least squares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A_leg = legendre_matrix(x_fit, deg);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c_leg = A_leg \ y_fit;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y_leg = legendre_matrix(xx, deg) * c_leg;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3. Chebyshev interpolation nodes, then power polynomial evaluation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j = (0:deg)';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x_cheb = cos((2*j+1)*pi/(2*(deg+1)));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y_cheb_data = f(x_cheb);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c_cheb = polyfit(x_cheb, y_cheb_data, deg);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y_cheb = polyval(c_cheb, 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Errors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err_power_inf = max(abs(y_true-y_power));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err_leg_inf   = max(abs(y_true-y_leg));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err_cheb_inf  = max(abs(y_true-y_cheb));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fprintf('Power basis LS max error    = %.6e\n', err_power_inf);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fprintf('Legendre basis LS max error = %.6e\n', err_leg_inf);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fprintf('Chebyshev nodes max error   = %.6e\n', err_cheb_inf);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plot(xx,y_true,'LineWidth',1.8);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plot(xx,y_power,'--','LineWidth',1.2);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plot(xx,y_leg,'-.','LineWidth',1.2);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plot(xx,y_cheb,':','LineWidth',1.5);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legend('exact','power LS','Legendre LS','Chebyshev nodes','Location','best');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title('Function approximation comparison');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semilogy(xx,abs(y_true-y_power)+eps,'--','LineWidth',1.2);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semilogy(xx,abs(y_true-y_leg)+eps,'-.','LineWidth',1.2);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semilogy(xx,abs(y_true-y_cheb)+eps,':','LineWidth',1.5);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legend('power LS','Legendre LS','Chebyshev nodes','Location','best');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xlabel('x'); ylabel('absolute error');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title('Error comparison');</w:t>
            </w:r>
          </w:p>
        </w:tc>
      </w:tr>
    </w:tbl>
    <w:p w14:paraId="34F389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1B39719E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5.7.3 最小二乘拟合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0561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972" w:type="dxa"/>
            <w:tcBorders>
              <w:top w:val="single" w:color="C9D1D9" w:sz="6" w:space="0"/>
              <w:left w:val="single" w:color="C9D1D9" w:sz="6" w:space="0"/>
              <w:bottom w:val="single" w:color="C9D1D9" w:sz="6" w:space="0"/>
              <w:right w:val="single" w:color="C9D1D9" w:sz="6" w:space="0"/>
            </w:tcBorders>
            <w:shd w:val="clear" w:color="auto" w:fill="F6F8FA"/>
          </w:tcPr>
          <w:p w14:paraId="110604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</w:pPr>
            <w:r>
              <w:drawing>
                <wp:inline distT="0" distB="0" distL="114300" distR="114300">
                  <wp:extent cx="5146675" cy="944245"/>
                  <wp:effectExtent l="0" t="0" r="2540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675" cy="94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E37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 xml:space="preserve">法一: 利用左除求解,此时只需要处理A, 而不需要写成内积形式, 但手算要写成内积 </w:t>
            </w:r>
          </w:p>
          <w:p w14:paraId="109995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 = [0,0.25,0.5,0.75,1]';</w:t>
            </w:r>
          </w:p>
          <w:p w14:paraId="2E1702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 = [1,1.284,1.6487,2.1170,2.7183]';</w:t>
            </w:r>
          </w:p>
          <w:p w14:paraId="7AC8AB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x1 = ones(5,1);</w:t>
            </w:r>
          </w:p>
          <w:p w14:paraId="53183E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A = [x1,x,x.^2];</w:t>
            </w:r>
          </w:p>
          <w:p w14:paraId="57FC36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z = A\y;</w:t>
            </w:r>
          </w:p>
          <w:p w14:paraId="3789FB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法二:</w:t>
            </w:r>
          </w:p>
          <w:p w14:paraId="6B270C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left"/>
              <w:textAlignment w:val="auto"/>
              <w:rPr>
                <w:rFonts w:ascii="Consolas" w:hAnsi="Consolas" w:eastAsia="Consolas" w:cs="Consolas"/>
                <w:i w:val="0"/>
                <w:iCs w:val="0"/>
                <w:color w:val="212121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12"/>
                <w:szCs w:val="12"/>
                <w:lang w:val="en-US" w:eastAsia="zh-CN" w:bidi="ar"/>
              </w:rPr>
              <w:t>x = [0,0.25,0.5,0.75,1]';</w:t>
            </w:r>
          </w:p>
          <w:p w14:paraId="39F84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left"/>
              <w:textAlignment w:val="auto"/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12"/>
                <w:szCs w:val="12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12"/>
                <w:szCs w:val="12"/>
                <w:lang w:val="en-US" w:eastAsia="zh-CN" w:bidi="ar"/>
              </w:rPr>
              <w:t>y = [1,1.284,1.6487,2.1170,2.7183]';</w:t>
            </w:r>
          </w:p>
          <w:p w14:paraId="79518A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left"/>
              <w:textAlignment w:val="auto"/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12"/>
                <w:szCs w:val="12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12"/>
                <w:szCs w:val="12"/>
                <w:lang w:val="en-US" w:eastAsia="zh-CN" w:bidi="ar"/>
              </w:rPr>
              <w:t>p = polyfit(x,y,2);</w:t>
            </w:r>
          </w:p>
          <w:p w14:paraId="39285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left"/>
              <w:textAlignment w:val="auto"/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12"/>
                <w:szCs w:val="12"/>
                <w:lang w:val="en-US" w:eastAsia="zh-CN" w:bidi="ar"/>
              </w:rPr>
            </w:pPr>
          </w:p>
          <w:p w14:paraId="568B04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both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drawing>
                <wp:inline distT="0" distB="0" distL="114300" distR="114300">
                  <wp:extent cx="5488305" cy="1332230"/>
                  <wp:effectExtent l="0" t="0" r="635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305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13A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function [err, a, b] = nlfit(x, y)</w:t>
            </w:r>
          </w:p>
          <w:p w14:paraId="479923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 y = a * sin(b * x)</w:t>
            </w:r>
          </w:p>
          <w:p w14:paraId="46E8ED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 x : 数据点横坐标  y : 数据点纵坐标</w:t>
            </w:r>
          </w:p>
          <w:p w14:paraId="2ACE2A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 err : 最小误差平方和</w:t>
            </w:r>
          </w:p>
          <w:p w14:paraId="30F67D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 a   : 拟合参数 a</w:t>
            </w:r>
          </w:p>
          <w:p w14:paraId="6D490E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 b   : 拟合参数 b</w:t>
            </w:r>
          </w:p>
          <w:p w14:paraId="031B03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%% 1. 如果用户没有输入 x, y，则使用默认数据</w:t>
            </w:r>
          </w:p>
          <w:p w14:paraId="6F1BF2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if nargin &lt; 2</w:t>
            </w:r>
          </w:p>
          <w:p w14:paraId="1100E0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 xml:space="preserve">    x = [1:8]' / 10;</w:t>
            </w:r>
          </w:p>
          <w:p w14:paraId="072DEE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 xml:space="preserve">    </w:t>
            </w:r>
          </w:p>
          <w:p w14:paraId="5C9B5F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 xml:space="preserve">    y = [0.6 1.1 1.6 1.8 2.0 1.9 1.7 1.3]';</w:t>
            </w:r>
          </w:p>
          <w:p w14:paraId="4B8A0D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end</w:t>
            </w:r>
          </w:p>
          <w:p w14:paraId="507ABA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%% 2. 设置初始参数</w:t>
            </w:r>
          </w:p>
          <w:p w14:paraId="7146ED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 c(1) = a c(2) = b</w:t>
            </w:r>
          </w:p>
          <w:p w14:paraId="732435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c0 = [2; 3];</w:t>
            </w:r>
          </w:p>
          <w:p w14:paraId="4475C5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%% 3. 设置优化参数</w:t>
            </w:r>
          </w:p>
          <w:p w14:paraId="142EDE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options = optimset;</w:t>
            </w:r>
          </w:p>
          <w:p w14:paraId="0DAAB1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 显示迭代过程，可选</w:t>
            </w:r>
          </w:p>
          <w:p w14:paraId="4DAA3C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options.Display = 'iter';</w:t>
            </w:r>
          </w:p>
          <w:p w14:paraId="64F8AF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%% 4. 用 fminsearch 求非线性最小二乘问题</w:t>
            </w:r>
          </w:p>
          <w:p w14:paraId="04FA53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 fitfun 是目标函数目标是让误差平方和最小</w:t>
            </w:r>
          </w:p>
          <w:p w14:paraId="3F5705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c = fminsearch(@(c) fitfun(c, x, y), c0, options);</w:t>
            </w:r>
          </w:p>
          <w:p w14:paraId="25FF91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</w:p>
          <w:p w14:paraId="0B6587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%% 5. 提取参数</w:t>
            </w:r>
          </w:p>
          <w:p w14:paraId="417757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a = c(1);</w:t>
            </w:r>
          </w:p>
          <w:p w14:paraId="4C4F58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b = c(2);</w:t>
            </w:r>
          </w:p>
          <w:p w14:paraId="493237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%% 6. 计算最终误差</w:t>
            </w:r>
          </w:p>
          <w:p w14:paraId="1C65BC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err = fitfun(c, x, y);</w:t>
            </w:r>
          </w:p>
          <w:p w14:paraId="7DD2F0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%% 7. 输出结果</w:t>
            </w:r>
          </w:p>
          <w:p w14:paraId="079E60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fprintf('\n非线性最小二乘拟合模型：\n');</w:t>
            </w:r>
          </w:p>
          <w:p w14:paraId="6BBD09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fprintf('y = a * sin(b * x)\n\n');</w:t>
            </w:r>
          </w:p>
          <w:p w14:paraId="412103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end</w:t>
            </w:r>
          </w:p>
          <w:p w14:paraId="21C1F6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function err = fitfun(c, x, y)</w:t>
            </w:r>
          </w:p>
          <w:p w14:paraId="1E218C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a = c(1);</w:t>
            </w:r>
          </w:p>
          <w:p w14:paraId="0EBB5E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b = c(2);</w:t>
            </w:r>
          </w:p>
          <w:p w14:paraId="31F011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yh = a * sin(b * x);</w:t>
            </w:r>
          </w:p>
          <w:p w14:paraId="73AD75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r = yh - y;</w:t>
            </w:r>
          </w:p>
          <w:p w14:paraId="5ED24D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err = sum(r.^2);</w:t>
            </w:r>
          </w:p>
          <w:p w14:paraId="597398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end</w:t>
            </w:r>
          </w:p>
          <w:p w14:paraId="3DF7B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jc w:val="both"/>
              <w:textAlignment w:val="auto"/>
              <w:rPr>
                <w:rFonts w:hint="default"/>
                <w:lang w:val="en-US" w:eastAsia="zh-CN"/>
              </w:rPr>
            </w:pPr>
          </w:p>
          <w:p w14:paraId="732C14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或者使用nlinfit函数</w:t>
            </w:r>
          </w:p>
          <w:p w14:paraId="0D9AB7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function [err,a,b] = nlfitb(x,y)</w:t>
            </w:r>
          </w:p>
          <w:p w14:paraId="3C162D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if nargin &lt; 2</w:t>
            </w:r>
          </w:p>
          <w:p w14:paraId="613AA3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 xml:space="preserve">    x = [1:8]' / 10;</w:t>
            </w:r>
          </w:p>
          <w:p w14:paraId="67DED0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 xml:space="preserve">    y = [0.6 1.1 1.6 1.8 2.0 1.9 1.7 1.3]';</w:t>
            </w:r>
          </w:p>
          <w:p w14:paraId="676DC2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end</w:t>
            </w:r>
          </w:p>
          <w:p w14:paraId="6AC5B3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beta0 = [1,1]';</w:t>
            </w:r>
          </w:p>
          <w:p w14:paraId="2E0D8F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beta = nlinfit(x,y,@mymodel,beta0);</w:t>
            </w:r>
          </w:p>
          <w:p w14:paraId="721D52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fprintf('The nonlinear least square fitting y=a*sin(b*x) for data\n\n');</w:t>
            </w:r>
          </w:p>
          <w:p w14:paraId="1DB2BE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fprintf('%6.1f',x);</w:t>
            </w:r>
          </w:p>
          <w:p w14:paraId="28D8D6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fprintf('\n');</w:t>
            </w:r>
          </w:p>
          <w:p w14:paraId="63EEDA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fprintf('%6.1f',y);</w:t>
            </w:r>
          </w:p>
          <w:p w14:paraId="5E4A7E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fprintf('\n\n is \n\t y=%7.4f * sin(%7.4f * x)\n\n',beta);</w:t>
            </w:r>
          </w:p>
          <w:p w14:paraId="060684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z = linspace(x(1),x(end),100);</w:t>
            </w:r>
          </w:p>
          <w:p w14:paraId="5EF640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plot(x,y,'r+',z,beta(1)*sin(beta(2)*z),'b-.')</w:t>
            </w:r>
          </w:p>
          <w:p w14:paraId="201CEB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a = beta(1);</w:t>
            </w:r>
          </w:p>
          <w:p w14:paraId="5E7517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b = beta(2);</w:t>
            </w:r>
          </w:p>
          <w:p w14:paraId="6D6BA6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err = sum((y - mymodel(beta,x)).^2);</w:t>
            </w:r>
          </w:p>
          <w:p w14:paraId="3E78B5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end</w:t>
            </w:r>
          </w:p>
          <w:p w14:paraId="3FAC14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function yb = mymodel(beta,xb)</w:t>
            </w:r>
          </w:p>
          <w:p w14:paraId="2FC993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yb = beta(1) * sin(beta(2) * xb);</w:t>
            </w:r>
          </w:p>
          <w:p w14:paraId="17A37A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end</w:t>
            </w:r>
          </w:p>
          <w:p w14:paraId="2DBAE2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</w:p>
          <w:p w14:paraId="2A1A53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drawing>
                <wp:inline distT="0" distB="0" distL="114300" distR="114300">
                  <wp:extent cx="6640195" cy="1367790"/>
                  <wp:effectExtent l="0" t="0" r="9525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195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107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A = [2,3;1,-4;2,-1;];</w:t>
            </w:r>
          </w:p>
          <w:p w14:paraId="3F284E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b = [1,-9,-1]';</w:t>
            </w:r>
          </w:p>
          <w:p w14:paraId="6CB1CA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  <w:t>c = A\b</w:t>
            </w:r>
          </w:p>
          <w:p w14:paraId="6468FC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</w:p>
          <w:p w14:paraId="21AAE7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7"/>
                <w:lang w:val="en-US" w:eastAsia="zh-CN"/>
              </w:rPr>
            </w:pPr>
          </w:p>
        </w:tc>
      </w:tr>
    </w:tbl>
    <w:p w14:paraId="6DBA4B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lang w:val="en-US" w:eastAsia="zh-CN"/>
        </w:rPr>
      </w:pPr>
    </w:p>
    <w:p w14:paraId="5D4F1C3C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5.7.4 实验四：FFT 频谱分析与低频重构</w:t>
      </w:r>
    </w:p>
    <w:p w14:paraId="731F5D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实验目标：通过 FFT 观察一个周期信号中的主要频率，并用低频系数进行重构。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B610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C9D1D9" w:sz="6" w:space="0"/>
              <w:left w:val="single" w:color="C9D1D9" w:sz="6" w:space="0"/>
              <w:bottom w:val="single" w:color="C9D1D9" w:sz="6" w:space="0"/>
              <w:right w:val="single" w:color="C9D1D9" w:sz="6" w:space="0"/>
            </w:tcBorders>
            <w:shd w:val="clear" w:color="auto" w:fill="F6F8FA"/>
          </w:tcPr>
          <w:p w14:paraId="6F3094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%% Experiment 4: FFT spectrum and low-frequency reconstruction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N = 256;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 = 2*pi*(0:N-1)'/N;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 = sin(3*x) + 0.5*cos(5*x) + 0.2*sin(12*x);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 = fft(f);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amp = abs(F)/N;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k = 0:N/2;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stem(k,amp(k+1),'filled'); 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xlabel('frequency index k');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ylabel('amplitude');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title('FFT amplitude spectrum');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Keep low-frequency components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F_cut = zeros(size(F));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keep = 0:12;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F_cut(keep+1) = F(keep+1);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F_cut(end-keep(2:end)+1) = F(end-keep(2:end)+1);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f_rec = real(ifft(F_cut));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plot(x,f,'LineWidth',1.6);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plot(x,f_rec,'--','LineWidth',1.3);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legend('original signal','low-frequency reconstruction','Location','best');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xlabel('x'); ylabel('f(x)');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title('Fourier approximation by truncating FFT coefficients');</w:t>
            </w:r>
          </w:p>
        </w:tc>
      </w:tr>
    </w:tbl>
    <w:p w14:paraId="691AF2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575B616E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5.7.5 辅助函数：Legendre 基矩阵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2AB92DD">
        <w:trPr>
          <w:jc w:val="center"/>
        </w:trPr>
        <w:tc>
          <w:tcPr>
            <w:tcW w:w="9972" w:type="dxa"/>
            <w:tcBorders>
              <w:top w:val="single" w:color="C9D1D9" w:sz="6" w:space="0"/>
              <w:left w:val="single" w:color="C9D1D9" w:sz="6" w:space="0"/>
              <w:bottom w:val="single" w:color="C9D1D9" w:sz="6" w:space="0"/>
              <w:right w:val="single" w:color="C9D1D9" w:sz="6" w:space="0"/>
            </w:tcBorders>
            <w:shd w:val="clear" w:color="auto" w:fill="F6F8FA"/>
          </w:tcPr>
          <w:p w14:paraId="1F8516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function P = legendre_matrix(x,n)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LEGENDRE_MATRIX  Build Legendre basis matrix on [-1,1].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P(:,k+1) = P_k(x), k = 0,1,...,n.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 = x(:);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m = length(x);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 = zeros(m,n+1);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P(:,1) = 1;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if n &gt;= 1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P(:,2) = x;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for k = 1:n-1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P(:,k+2) = ((2*k+1).*x.*P(:,k+1) - k*P(:,k)) / (k+1);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</w:p>
        </w:tc>
      </w:tr>
    </w:tbl>
    <w:p w14:paraId="6E3CDB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1A4CA99C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5496"/>
          <w:sz w:val="27"/>
        </w:rPr>
        <w:t>5.7.6 辅助函数：单个 Legendre 多项式</w:t>
      </w:r>
    </w:p>
    <w:tbl>
      <w:tblPr>
        <w:tblStyle w:val="18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EBCC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C9D1D9" w:sz="6" w:space="0"/>
              <w:left w:val="single" w:color="C9D1D9" w:sz="6" w:space="0"/>
              <w:bottom w:val="single" w:color="C9D1D9" w:sz="6" w:space="0"/>
              <w:right w:val="single" w:color="C9D1D9" w:sz="6" w:space="0"/>
            </w:tcBorders>
            <w:shd w:val="clear" w:color="auto" w:fill="F6F8FA"/>
          </w:tcPr>
          <w:p w14:paraId="4A74BF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function y = legendre_one(x,n)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% LEGENDRE_ONE  Evaluate P_n(x) by three-term recurrence.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x = x(:);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if n == 0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y = ones(size(x));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return;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if n == 1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y = x;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return;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P0 = ones(size(x));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P1 = x;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for k = 1:n-1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P2 = ((2*k+1).*x.*P1 - k*P0) / (k+1);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P0 = P1;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 xml:space="preserve">    P1 = P2;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y = P1;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7"/>
              </w:rPr>
              <w:t>end</w:t>
            </w:r>
          </w:p>
        </w:tc>
      </w:tr>
    </w:tbl>
    <w:p w14:paraId="1CDCBC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</w:rPr>
      </w:pPr>
    </w:p>
    <w:p w14:paraId="14B835D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jc w:val="left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2"/>
        </w:rPr>
        <w:t>5.7.7 Matlab 内置函数实现函数逼近表</w:t>
      </w:r>
    </w:p>
    <w:p w14:paraId="147658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0"/>
        </w:rPr>
        <w:t>本表用于放在第五章实践部分最后，汇总 Matlab 中可直接用于函数逼近、曲线拟合、样条逼近、最小二乘求解和 Fourier 逼近的常用官方函数。实际作业中，建议先用内置函数快速验证结果，再用自定义程序体现算法原理。</w:t>
      </w:r>
    </w:p>
    <w:tbl>
      <w:tblPr>
        <w:tblStyle w:val="18"/>
        <w:tblW w:w="1090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2078"/>
        <w:gridCol w:w="3064"/>
        <w:gridCol w:w="1537"/>
        <w:gridCol w:w="2279"/>
      </w:tblGrid>
      <w:tr w14:paraId="3E3C7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DDEBF7"/>
            <w:vAlign w:val="center"/>
          </w:tcPr>
          <w:p w14:paraId="140680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  <w:t>Matlab函数</w:t>
            </w:r>
          </w:p>
        </w:tc>
        <w:tc>
          <w:tcPr>
            <w:tcW w:w="2078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DDEBF7"/>
            <w:vAlign w:val="center"/>
          </w:tcPr>
          <w:p w14:paraId="7527AC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  <w:t>典型使用方式</w:t>
            </w:r>
          </w:p>
        </w:tc>
        <w:tc>
          <w:tcPr>
            <w:tcW w:w="3064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DDEBF7"/>
            <w:vAlign w:val="center"/>
          </w:tcPr>
          <w:p w14:paraId="4AF7FB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  <w:t>输入参数</w:t>
            </w:r>
          </w:p>
        </w:tc>
        <w:tc>
          <w:tcPr>
            <w:tcW w:w="1503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DDEBF7"/>
            <w:vAlign w:val="center"/>
          </w:tcPr>
          <w:p w14:paraId="6102E5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  <w:t>输出参数</w:t>
            </w:r>
          </w:p>
        </w:tc>
        <w:tc>
          <w:tcPr>
            <w:tcW w:w="2279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DDEBF7"/>
            <w:vAlign w:val="center"/>
          </w:tcPr>
          <w:p w14:paraId="566CCB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8"/>
              </w:rPr>
              <w:t>对应函数逼近任务与说明</w:t>
            </w:r>
          </w:p>
        </w:tc>
      </w:tr>
      <w:tr w14:paraId="27206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17D0A2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polyfit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476684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 = polyfit(x,y,n)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66D7C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x：数据节点；y：数据值；n：拟合多项式次数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5A870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p：多项式系数，按降幂排列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28D460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多项式最小二乘拟合。适合用幂基拟合离散数据；低阶时简单好用，高阶时可能病态。</w:t>
            </w:r>
          </w:p>
        </w:tc>
      </w:tr>
      <w:tr w14:paraId="0A2C1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6CBDA1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polyval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756E01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polyval(p,xx)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249BD3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p：polyfit 得到的多项式系数；xx：评价点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0CE58D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yy：多项式在 xx 处的函数值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BDB3D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计算多项式逼近函数的取值；常与 polyfit 连用，用于画拟合曲线。</w:t>
            </w:r>
          </w:p>
        </w:tc>
      </w:tr>
      <w:tr w14:paraId="49F61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542EA4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polyder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32D458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dp = polyder(p)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dyy = polyval(dp,xx)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48DBD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p：多项式系数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3B4BA1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dp：导数多项式系数；dyy：导数值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C5059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对多项式逼近结果求导。适合先拟合出多项式，再求近似导数。</w:t>
            </w:r>
          </w:p>
        </w:tc>
      </w:tr>
      <w:tr w14:paraId="06FE6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4C1EA5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polyint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6AB563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pint = polyint(p,C)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I = diff(polyval(pint,[a b]))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2B0D9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p：多项式系数；C：积分常数，可省略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4F3ABD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pint：原函数多项式系数；I：积分近似值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A0C46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对多项式逼近结果积分。适合把拟合函数作为近似函数后再积分。</w:t>
            </w:r>
          </w:p>
        </w:tc>
      </w:tr>
      <w:tr w14:paraId="0419A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3F37F4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vander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32683D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V = vander(x)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 = V(:,end-n:end)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D1187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x：数据节点；n：需要的最高次数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F890D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A：Vandermonde 形式的幂基设计矩阵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3A943F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构造幂基最小二乘矩阵。可配合 A\y 求多项式拟合系数。</w:t>
            </w:r>
          </w:p>
        </w:tc>
      </w:tr>
      <w:tr w14:paraId="409E7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6B062D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mldivide \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417FC1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 = A\y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68018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A：设计矩阵；y：数据值向量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9DB18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c：最小二乘意义下的系数向量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3C2CC2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Matlab 推荐的线性最小二乘求解方式，比直接解法方程 A^T A c = A^T y 更稳定。</w:t>
            </w:r>
          </w:p>
        </w:tc>
      </w:tr>
      <w:tr w14:paraId="7058B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542E17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qr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357EE2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[Q,R] = qr(A,0)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 = R\(Q'*y)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3275BA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A：设计矩阵；y：数据值向量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467DEA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Q,R：QR 分解结果；c：最小二乘系数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004D5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用 QR 分解实现最小二乘，适合解释“残差与列空间正交”的几何意义。</w:t>
            </w:r>
          </w:p>
        </w:tc>
      </w:tr>
      <w:tr w14:paraId="0B9EE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775D43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cond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5E91E9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kappa = cond(A)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kappa2 = cond(A'*A)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08D632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A：设计矩阵或 Gram 矩阵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6AF1B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kappa：条件数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2E624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判断拟合问题是否病态。条件数越大，系数越容易受舍入误差影响。</w:t>
            </w:r>
          </w:p>
        </w:tc>
      </w:tr>
      <w:tr w14:paraId="6444D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1B81CE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spline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6F2916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 = spline(x,y)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ppval(pp,xx)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08FCB1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x：节点；y：函数值；xx：评价点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44FAF7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pp：三次样条分段多项式；yy：样条值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212474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三次样条插值，Matlab 默认采用 not-a-knot 边界条件。适合平滑数据的分段多项式逼近。</w:t>
            </w:r>
          </w:p>
        </w:tc>
      </w:tr>
      <w:tr w14:paraId="7C3C3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2D2C9D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pchip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31C2DF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 = pchip(x,y)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ppval(pp,xx)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054F0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x,y：离散数据；xx：评价点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7C369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pp：保形三次 Hermite 插值结构；yy：插值值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0A0E03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保形分段三次插值。对单调数据不容易产生过冲，适合保持数据形状。</w:t>
            </w:r>
          </w:p>
        </w:tc>
      </w:tr>
      <w:tr w14:paraId="17772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39BA03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makima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12946D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 = makima(x,y)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ppval(pp,xx)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4D265C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x,y：离散数据；xx：评价点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4E822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pp：modified Akima 插值结构；yy：插值值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DDBC6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改进 Akima 插值。通常比普通样条更不易产生局部振荡，适合变化较明显的数据。</w:t>
            </w:r>
          </w:p>
        </w:tc>
      </w:tr>
      <w:tr w14:paraId="09F76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3A922A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interp1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36F0C9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interp1(x,y,xx,method)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3D2F38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x,y：一维数据；xx：评价点；method：linear、spline、pchip、makima 等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3CEB26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yy：在 xx 处的插值/近似值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23482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一维插值统一接口。可快速比较线性、样条、保形等不同逼近效果。</w:t>
            </w:r>
          </w:p>
        </w:tc>
      </w:tr>
      <w:tr w14:paraId="46D5D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767DDC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griddedInterpolant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5C0310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 = griddedInterpolant(x,y,method)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F(xx)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07CD3D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x,y：网格数据；method：linear、spline、pchip 等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3CD58B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F：可重复调用的插值对象；yy：插值结果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0E1F65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适合多次评价同一组插值数据，比反复调用 interp1 更方便。</w:t>
            </w:r>
          </w:p>
        </w:tc>
      </w:tr>
      <w:tr w14:paraId="0C278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5D32F7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scatteredInterpolant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0F946D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 = scatteredInterpolant(x,y,v,method)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vq = F(xq,yq)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01AA5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x,y：散点坐标；v：散点值；method：linear、natural、nearest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47747D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F：散点插值对象；vq：查询点近似值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2273B7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用于二维散乱数据函数逼近。适合数据点不规则分布的情况。</w:t>
            </w:r>
          </w:p>
        </w:tc>
      </w:tr>
      <w:tr w14:paraId="52392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4E552F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ppval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7DD9F6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ppval(pp,xx)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F7B56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pp：分段多项式结构；xx：评价点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2884E8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yy：分段多项式在 xx 处的值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2270EF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评价 spline、pchip、makima 等函数生成的分段多项式。</w:t>
            </w:r>
          </w:p>
        </w:tc>
      </w:tr>
      <w:tr w14:paraId="4E0F8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51721F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mkpp / unmkpp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6D5AD6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 = mkpp(breaks,coefs)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[breaks,coefs] = unmkpp(pp)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0A5B10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breaks：分段节点；coefs：各段多项式系数；pp：分段多项式结构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2223E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pp：分段多项式；breaks、coefs：分段信息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55F28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手动构造或拆解分段多项式。适合理解样条函数内部结构。</w:t>
            </w:r>
          </w:p>
        </w:tc>
      </w:tr>
      <w:tr w14:paraId="2AD41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6FF3EF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fnder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320BA5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ppd = fnder(pp,1)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dy = ppval(ppd,xx)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ED42C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pp：分段多项式；1：一阶导数阶数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BA8C7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ppd：导数对应的分段多项式；dy：导数值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3460A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对样条或分段多项式求导。通常需要相应工具箱；若不可用，可用 unmkpp 手动处理系数。</w:t>
            </w:r>
          </w:p>
        </w:tc>
      </w:tr>
      <w:tr w14:paraId="752DF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5EA2AC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integral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5AE605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ak = integral(@(x) f(x).*phi(x),a,b)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17DAA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f、phi：函数句柄；a,b：积分区间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C3EF4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ak：积分或内积结果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086711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用于计算连续最佳平方逼近的内积系数，例如 Legendre 展开系数。</w:t>
            </w:r>
          </w:p>
        </w:tc>
      </w:tr>
      <w:tr w14:paraId="55809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22D922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trapz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1BE799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I = trapz(x,y)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err2 = sqrt(trapz(x,e.^2))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474B05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x：节点；y：函数值；e：误差向量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AED7C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I：梯形积分近似；err2：离散 L2 误差近似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0434B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用于离散数据积分、误差范数估计和数值实验结果评价。</w:t>
            </w:r>
          </w:p>
        </w:tc>
      </w:tr>
      <w:tr w14:paraId="5FA94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00691D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norm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14B518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e2 = norm(y-yfit,2)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einf = norm(y-yfit,inf)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402C5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y：真实值；yfit：逼近值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F2212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e2：二范数误差；einf：最大范数误差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0D6A0E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评价拟合或逼近误差。二范数对应整体误差，inf 范数对应最大误差。</w:t>
            </w:r>
          </w:p>
        </w:tc>
      </w:tr>
      <w:tr w14:paraId="2D51D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27FF14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legendre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04981B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 = legendre(n,x)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Pn = squeeze(P(1,:))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6BFC9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n：阶数；x：评价点，通常在 [-1,1]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2AC865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P：关联 Legendre 函数值；P(1,:) 为普通 Legendre 多项式值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423693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可辅助构造 Legendre 基。注意该函数返回关联 Legendre 函数，普通 P_n(x) 取第一行。</w:t>
            </w:r>
          </w:p>
        </w:tc>
      </w:tr>
      <w:tr w14:paraId="31E71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626F86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fit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300D8E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fitobj = fit(x,y,"poly3")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fitobj = fit(x,y,"smoothingspline")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D026A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x,y：数据；模型类型：poly3、fourier3、smoothingspline 等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A355D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fitobj：拟合对象，可直接评价和画图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9B3A0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Curve Fitting Toolbox 函数。适合快速完成多项式、Fourier、样条等拟合。</w:t>
            </w:r>
          </w:p>
        </w:tc>
      </w:tr>
      <w:tr w14:paraId="4CCCF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47B6AE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fittype / fitoptions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51356A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ft = fittype("a*exp(b*x)")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opts = fitoptions(ft)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A29AE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模型表达式；参数初值、边界、权重等选项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D338F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ft：拟合模型；opts：拟合选项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4F918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构造自定义经验模型。常与 fit 搭配处理非线性函数逼近。</w:t>
            </w:r>
          </w:p>
        </w:tc>
      </w:tr>
      <w:tr w14:paraId="67204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4FF7DF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lsqcurvefit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27C952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beta = lsqcurvefit(fun,beta0,xdata,ydata)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87347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fun：模型函数；beta0：初值；xdata,ydata：数据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CFE50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beta：非线性最小二乘参数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3E42E3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Optimization Toolbox 函数。适合模型对参数非线性的曲线拟合问题。</w:t>
            </w:r>
          </w:p>
        </w:tc>
      </w:tr>
      <w:tr w14:paraId="61ED9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4425E5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nlinfit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1F85F9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beta = nlinfit(x,y,modelfun,beta0)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557F5B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modelfun：非线性模型；beta0：初始参数；x,y：数据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3FB45F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beta：拟合参数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3FD44E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Statistics and Machine Learning Toolbox 函数。适合统计意义下的非线性拟合。</w:t>
            </w:r>
          </w:p>
        </w:tc>
      </w:tr>
      <w:tr w14:paraId="592CC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2F595E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fft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59BC79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 = fft(y)</w:t>
            </w:r>
            <w:r>
              <w:rPr>
                <w:rFonts w:hint="eastAsia" w:ascii="方正楷体_GB2312" w:hAnsi="方正楷体_GB2312" w:eastAsia="方正楷体_GB2312" w:cs="方正楷体_GB2312"/>
                <w:sz w:val="16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amp = abs(F)/N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BA594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y：等距采样的周期数据；N：采样点数</w:t>
            </w:r>
          </w:p>
        </w:tc>
        <w:tc>
          <w:tcPr>
            <w:tcW w:w="1503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7743E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F：离散 Fourier 系数；amp：幅值谱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072B8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用于周期函数逼近和频谱分析。保留低频项即可得到 Fourier 截断逼近。</w:t>
            </w:r>
          </w:p>
        </w:tc>
      </w:tr>
      <w:tr w14:paraId="62DC9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35DEC1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</w:rPr>
              <w:t>ifft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5338EE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yrec = real(ifft(Fcut))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F1D59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Fcut：截断或处理后的 Fourier 系数</w:t>
            </w:r>
          </w:p>
        </w:tc>
        <w:tc>
          <w:tcPr>
            <w:tcW w:w="1537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253768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yrec：重构后的函数值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9E5DE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16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根据 Fourier 系数重构函数。常用于低频重构和去除高频噪声。</w:t>
            </w:r>
          </w:p>
        </w:tc>
      </w:tr>
      <w:tr w14:paraId="451BE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2F6FA"/>
            <w:vAlign w:val="center"/>
          </w:tcPr>
          <w:p w14:paraId="6AB29F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方正楷体_GB2312" w:hAnsi="方正楷体_GB2312" w:eastAsia="方正楷体_GB2312" w:cs="方正楷体_GB2312"/>
                <w:b/>
                <w:sz w:val="16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6"/>
                <w:lang w:val="en-US" w:eastAsia="zh-CN"/>
              </w:rPr>
              <w:t>fminsearch</w:t>
            </w:r>
          </w:p>
        </w:tc>
        <w:tc>
          <w:tcPr>
            <w:tcW w:w="2078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shd w:val="clear" w:color="auto" w:fill="F7F7F7"/>
            <w:vAlign w:val="center"/>
          </w:tcPr>
          <w:p w14:paraId="22EBC3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6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  <w:lang w:val="en-US" w:eastAsia="zh-CN"/>
              </w:rPr>
              <w:t>x = fminsearch(@fun,x0)</w:t>
            </w:r>
          </w:p>
        </w:tc>
        <w:tc>
          <w:tcPr>
            <w:tcW w:w="3064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7B3EE3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6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  <w:lang w:val="en-US" w:eastAsia="zh-CN"/>
              </w:rPr>
              <w:t xml:space="preserve">@fun: 要求解的非线性方程的函数句柄, x0初始值, </w:t>
            </w:r>
          </w:p>
        </w:tc>
        <w:tc>
          <w:tcPr>
            <w:tcW w:w="1537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6246BF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6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  <w:lang w:val="en-US" w:eastAsia="zh-CN"/>
              </w:rPr>
              <w:t>x: 解</w:t>
            </w:r>
          </w:p>
        </w:tc>
        <w:tc>
          <w:tcPr>
            <w:tcW w:w="2279" w:type="dxa"/>
            <w:tcBorders>
              <w:top w:val="single" w:color="C9C9C9" w:sz="4" w:space="0"/>
              <w:left w:val="single" w:color="C9C9C9" w:sz="4" w:space="0"/>
              <w:bottom w:val="single" w:color="C9C9C9" w:sz="4" w:space="0"/>
              <w:right w:val="single" w:color="C9C9C9" w:sz="4" w:space="0"/>
              <w:insideH w:val="single" w:sz="4" w:space="0"/>
              <w:insideV w:val="single" w:sz="4" w:space="0"/>
            </w:tcBorders>
            <w:vAlign w:val="center"/>
          </w:tcPr>
          <w:p w14:paraId="1E0458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76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sz w:val="16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fminsearch 是 MATLAB 的一个无约束优化函数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  <w:lang w:val="en-US" w:eastAsia="zh-CN"/>
              </w:rPr>
              <w:t>, 用来求解非线性问题</w:t>
            </w:r>
          </w:p>
        </w:tc>
      </w:tr>
    </w:tbl>
    <w:p w14:paraId="65EBC6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0"/>
        </w:rPr>
        <w:t>使用建议：</w:t>
      </w:r>
    </w:p>
    <w:p w14:paraId="15B59D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left="283" w:hanging="17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19"/>
        </w:rPr>
        <w:t>· 若只是低阶多项式拟合，优先使用 polyfit + polyval；若矩阵条件数较大，应避免直接解法方程。</w:t>
      </w:r>
    </w:p>
    <w:p w14:paraId="6A3F97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left="283" w:hanging="17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19"/>
        </w:rPr>
        <w:t>· 若数据来自光滑函数采样，可使用 spline；若数据需要保持单调或避免过冲，优先考虑 pchip 或 makima。</w:t>
      </w:r>
    </w:p>
    <w:p w14:paraId="1A7689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left="283" w:hanging="17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19"/>
        </w:rPr>
        <w:t>· 若做最佳平方逼近的理论实验，integral 可用于计算连续内积，trapz 可用于离散误差估计。</w:t>
      </w:r>
    </w:p>
    <w:p w14:paraId="2EB681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left="283" w:hanging="17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19"/>
        </w:rPr>
        <w:t>· 若处理周期函数或频谱问题，使用 fft 分析频率成分，再用 ifft 做截断 Fourier 重构。</w:t>
      </w:r>
    </w:p>
    <w:p w14:paraId="3092A4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ind w:left="283" w:hanging="170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19"/>
        </w:rPr>
        <w:t>· fit、lsqcurvefit、nlinfit、fnder、csaps 等函数可能依赖具体 Matlab 工具箱，使用前应先确认本机安装情况。</w:t>
      </w:r>
    </w:p>
    <w:p w14:paraId="0240FBA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1：polyfit + polyval 实现多项式最小二乘拟合</w:t>
      </w:r>
    </w:p>
    <w:p w14:paraId="6BC182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用途：用低次多项式拟合离散数据，适合带噪声数据的趋势拟合。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A149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0CF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1: polynomial least squares fitting by polyfit and polyval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构造带噪声数据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rng(1);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linspace(-1,1,30)';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y_true = exp(x);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 = y_true + 0.05*randn(size(x));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用三次多项式进行最小二乘拟合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deg = 3;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 = polyfit(x,y,deg);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在更密集的点上计算拟合函数值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xx = linspace(-1,1,500)';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yy = polyval(p,xx);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绘图比较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plot(xx,exp(xx),'LineWidth',1.8);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plot(x,y,'o','MarkerSize',5);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plot(xx,yy,'--','LineWidth',1.5);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legend('true function','noisy data','polyfit result','Location','best');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title('Polynomial least squares fitting by polyfit');</w:t>
            </w:r>
          </w:p>
        </w:tc>
      </w:tr>
    </w:tbl>
    <w:p w14:paraId="164B49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5536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F61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polyfit(x,y,deg) 返回 deg 次拟合多项式的系数；polyval(p,xx) 在新的点 xx 上评价该多项式。这里拟合曲线不要求经过所有噪声点，而是让残差平方和尽量小。</w:t>
            </w:r>
          </w:p>
        </w:tc>
      </w:tr>
    </w:tbl>
    <w:p w14:paraId="351BA9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2D1C64A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2：polyder 计算拟合多项式的导数</w:t>
      </w:r>
    </w:p>
    <w:p w14:paraId="3E66E9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用途：先用多项式逼近函数，再对拟合多项式求导。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4042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CDB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2: derivative of fitted polynomial by polyder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linspace(-1,1,20)';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 = exp(x);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五次多项式拟合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 = polyfit(x,y,5);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对拟合多项式求导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dp = polyder(p);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评价点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xx = linspace(-1,1,500)';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拟合函数值和导数值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yy = polyval(p,xx);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dyy = polyval(dp,xx);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plot(xx,exp(xx),'LineWidth',1.8);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plot(xx,yy,'--','LineWidth',1.4);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legend('exact exp(x)','fitted polynomial','Location','best');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title('Polynomial approximation');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plot(xx,exp(xx),'LineWidth',1.8);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plot(xx,dyy,'--','LineWidth',1.4);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legend('exact derivative','derivative of fitted polynomial','Location','best');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title('Derivative by polyder');</w:t>
            </w:r>
          </w:p>
        </w:tc>
      </w:tr>
    </w:tbl>
    <w:p w14:paraId="5687DE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2B3B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BF9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polyder(p) 返回导数多项式的系数。这个例子说明：函数逼近完成后，可以进一步用多项式导数近似原函数导数。</w:t>
            </w:r>
          </w:p>
        </w:tc>
      </w:tr>
    </w:tbl>
    <w:p w14:paraId="4F4023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12A7090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3：A\y 实现一般线性最小二乘拟合</w:t>
      </w:r>
    </w:p>
    <w:p w14:paraId="083E4E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用途：当拟合函数不是普通幂基，而是自己构造的一组基函数时，可用矩阵左除求解最小二乘问题。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50AE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951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3: general linear least squares by A\y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linspace(-1,1,40)';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 = exp(x);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构造设计矩阵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拟合模型：y ≈ c1 + c2*x + c3*x^2 + c4*sin(pi*x)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A = [ones(size(x)), x, x.^2, sin(pi*x)];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最小二乘求系数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 = A \ y;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在密集点上计算拟合值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xx = linspace(-1,1,500)';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Axx = [ones(size(xx)), xx, xx.^2, sin(pi*xx)];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yy = Axx * c;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plot(xx,exp(xx),'LineWidth',1.8);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plot(x,y,'o','MarkerSize',4);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plot(xx,yy,'--','LineWidth',1.5);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legend('exact exp(x)','sample points','least squares approximation','Location','best');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title('General least squares approximation by A\y');</w:t>
            </w:r>
          </w:p>
        </w:tc>
      </w:tr>
    </w:tbl>
    <w:p w14:paraId="737BD1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D307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3F3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A\y 会在超定方程组中自动求最小二乘解，比手动构造法方程 A*A*c=A*y 更稳定。它适合任意线性基函数组合。</w:t>
            </w:r>
          </w:p>
        </w:tc>
      </w:tr>
    </w:tbl>
    <w:p w14:paraId="48295F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3442803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4：qr 分解实现最小二乘拟合</w:t>
      </w:r>
    </w:p>
    <w:p w14:paraId="295C5F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用途：展示最小二乘的 QR 分解实现过程，适合配合理论理解。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FD7A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B6D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4: least squares by QR decomposition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linspace(-1,1,30)';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 = exp(x);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构造三次幂基设计矩阵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A = [ones(size(x)), x, x.^2, x.^3];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QR 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[Q,R] = qr(A,0);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解 R*c = Q'*y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 = R \ (Q' * y);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计算拟合值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xx = linspace(-1,1,500)';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Axx = [ones(size(xx)), xx, xx.^2, xx.^3];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yy = Axx * c;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plot(xx,exp(xx),'LineWidth',1.8);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plot(xx,yy,'--','LineWidth',1.5);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legend('exact exp(x)','QR least squares','Location','best');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title('Least squares by QR decomposition');</w:t>
            </w:r>
          </w:p>
        </w:tc>
      </w:tr>
    </w:tbl>
    <w:p w14:paraId="15C75A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1C3C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444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QR 分解把 A 分解成正交矩阵 Q 和上三角矩阵 R，再求解 R*c=Q*y。它是数值上更稳定的最小二乘实现方式。</w:t>
            </w:r>
          </w:p>
        </w:tc>
      </w:tr>
    </w:tbl>
    <w:p w14:paraId="67EBB7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77A24D7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5：spline + ppval 实现三次样条逼近</w:t>
      </w:r>
    </w:p>
    <w:p w14:paraId="72AA82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用途：用三次样条构造平滑的分段多项式，适合离散数据较多、曲线局部变化明显的情况。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CB3F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007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5: cubic spline approximation by spline and ppval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linspace(0,1,8);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 = exp(x);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构造三次样条分段多项式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pp = spline(x,y);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在密集点上计算样条值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xx = linspace(0,1,500);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yy = ppval(pp,xx);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plot(xx,exp(xx),'LineWidth',1.8);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plot(x,y,'o','MarkerSize',6);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plot(xx,yy,'--','LineWidth',1.5);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legend('exact exp(x)','data points','cubic spline','Location','best');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title('Cubic spline approximation');</w:t>
            </w:r>
          </w:p>
        </w:tc>
      </w:tr>
    </w:tbl>
    <w:p w14:paraId="4E7EEF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6C19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63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spline(x,y) 生成三次样条的分段多项式结构 pp；ppval(pp,xx) 用于计算样条函数在 xx 上的值。</w:t>
            </w:r>
          </w:p>
        </w:tc>
      </w:tr>
    </w:tbl>
    <w:p w14:paraId="17D706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06E12A4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6：interp1 比较多种插值 / 逼近效果</w:t>
      </w:r>
    </w:p>
    <w:p w14:paraId="553410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用途：比较线性插值、三次样条插值、pchip 插值、makima 插值的曲线效果。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BFAD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1467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6: compare interpolation methods by interp1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linspace(0,1,8);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 = exp(x);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xx = linspace(0,1,500);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y_linear = interp1(x,y,xx,'linear');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y_spline = interp1(x,y,xx,'spline');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y_pchip  = interp1(x,y,xx,'pchip');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y_makima = interp1(x,y,xx,'makima');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plot(xx,exp(xx),'LineWidth',1.8);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plot(x,y,'o','MarkerSize',6);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plot(xx,y_linear,'--','LineWidth',1.2);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plot(xx,y_spline,'-.','LineWidth',1.2);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plot(xx,y_pchip,':','LineWidth',1.5);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plot(xx,y_makima,'LineWidth',1.2);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legend('exact','data','linear','spline','pchip','makima','Location','best');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title('Comparison of interp1 methods');</w:t>
            </w:r>
          </w:p>
        </w:tc>
      </w:tr>
    </w:tbl>
    <w:p w14:paraId="63198A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EE17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090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linear 是分段线性；spline 更平滑；pchip 更强调保持单调性和形状；makima 对局部振荡更稳。</w:t>
            </w:r>
          </w:p>
        </w:tc>
      </w:tr>
    </w:tbl>
    <w:p w14:paraId="664CF8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553ECF8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7：fit 实现曲线拟合</w:t>
      </w:r>
    </w:p>
    <w:p w14:paraId="62C638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用途：使用 Curve Fitting Toolbox 中的 fit 函数进行多项式、指数、Fourier、Gauss 或自定义模型拟合。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5D7A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5CA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7: curve fitting by fit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rng(1);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linspace(0,1,30)';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 = exp(x) + 0.03*randn(size(x));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使用二次多项式拟合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fit_result = fit(x,y,'poly2');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评价拟合结果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xx = linspace(0,1,500)';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yy = fit_result(xx);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plot(xx,exp(xx),'LineWidth',1.8);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plot(x,y,'o','MarkerSize',5);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plot(xx,yy,'--','LineWidth',1.5);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legend('true function','noisy data','fit poly2','Location','best');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title('Curve fitting by fit');</w:t>
            </w:r>
          </w:p>
        </w:tc>
      </w:tr>
    </w:tbl>
    <w:p w14:paraId="2361FB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0668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613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fit(x,y,poly2) 表示用二次多项式拟合数据。常见模型名包括 poly1、poly2、poly3、exp1、exp2、fourier1、gauss1 等。</w:t>
            </w:r>
          </w:p>
        </w:tc>
      </w:tr>
    </w:tbl>
    <w:p w14:paraId="27462A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3B556FB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8：fittype + fit 实现自定义模型拟合</w:t>
      </w:r>
    </w:p>
    <w:p w14:paraId="461BAD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用途：当官方模型库中没有合适形式时，可以先定义模型形式，再用 fit 进行拟合。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8BF8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446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8: custom model fitting by fittype and fit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rng(1);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linspace(0,1,30)';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 = 2*exp(1.5*x) + 0.1*randn(size(x));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自定义模型：a*exp(b*x)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ft = fittype('a*exp(b*x)', 'independent', 'x', 'coefficients', {'a','b'});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设置初值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opts = fitoptions(ft);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opts.StartPoint = [1, 1];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执行拟合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fit_result = fit(x,y,ft,opts);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xx = linspace(0,1,500)';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yy = fit_result(xx);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plot(x,y,'o','MarkerSize',5);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plot(xx,yy,'LineWidth',1.8);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legend('data','custom exponential fit','Location','best');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title('Custom model fitting by fittype and fit');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fprintf('a = %.6f\n', fit_result.a);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fprintf('b = %.6f\n', fit_result.b);</w:t>
            </w:r>
          </w:p>
        </w:tc>
      </w:tr>
    </w:tbl>
    <w:p w14:paraId="3F16E4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7346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1B6F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fittype 用于定义自定义拟合模型；fitoptions 可设置初值、权重和求解选项。非线性拟合通常需要合理初值。</w:t>
            </w:r>
          </w:p>
        </w:tc>
      </w:tr>
    </w:tbl>
    <w:p w14:paraId="666327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7E94888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9：lsqcurvefit 实现非线性最小二乘拟合</w:t>
      </w:r>
    </w:p>
    <w:p w14:paraId="783C90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用途：当拟合模型关于参数是非线性的时，可以用 lsqcurvefit。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8906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6AA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9: nonlinear least squares by lsqcurvefit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构造数据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rng(1);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linspace(0,1,30)';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 = 2*exp(1.5*x) + 0.1*randn(size(x));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非线性模型：c(1)*exp(c(2)*x)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model = @(c,x) c(1)*exp(c(2)*x);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初始参数猜测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c0 = [1,1];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非线性最小二乘拟合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c_fit = lsqcurvefit(model,c0,x,y);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计算拟合曲线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xx = linspace(0,1,500)';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yy = model(c_fit,xx);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plot(x,y,'o','MarkerSize',5);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plot(xx,yy,'LineWidth',1.8);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legend('data','nonlinear least squares fit','Location','best');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xlabel('x'); ylabel('y');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title('Nonlinear least squares by lsqcurvefit');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fprintf('a = %.6f\n', c_fit(1));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fprintf('b = %.6f\n', c_fit(2));</w:t>
            </w:r>
          </w:p>
        </w:tc>
      </w:tr>
    </w:tbl>
    <w:p w14:paraId="62CE6E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CCD8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6C1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lsqcurvefit(model,c0,x,y) 从初始参数 c0 出发，寻找参数 c，使 model(c,x) 尽量接近数据 y。</w:t>
            </w:r>
          </w:p>
        </w:tc>
      </w:tr>
    </w:tbl>
    <w:p w14:paraId="051610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2097FF0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28"/>
        </w:rPr>
        <w:t>例 10：fft + ifft 实现 Fourier 逼近与低频重构</w:t>
      </w:r>
    </w:p>
    <w:p w14:paraId="7B427B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用途：对周期函数或周期信号进行频谱分析，并只保留低频项得到低频重构。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5534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  <w:insideH w:val="single" w:sz="6" w:space="0"/>
              <w:insideV w:val="single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0CD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%% Example 10: Fourier approximation by fft and ifft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clear; clc; close all;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N = 256;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 = 2*pi*(0:N-1)'/N;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构造周期信号：由多个频率成分叠加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 = sin(3*x) + 0.5*cos(5*x) + 0.2*sin(12*x);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离散 Fourier 变换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 = fft(f);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amp = abs(F)/N;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绘制前半部分频谱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k = 0:N/2;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stem(k,amp(k+1),'filled'); 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xlabel('frequency index k');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ylabel('amplitude');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title('FFT amplitude spectrum');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只保留低频成分，实现 Fourier 截断逼近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F_cut = zeros(size(F));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keep = 0:5;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F_cut(keep+1) = F(keep+1);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F_cut(end-keep(2:end)+1) = F(end-keep(2:end)+1);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% 逆变换得到低频重构信号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f_rec = real(ifft(F_cut));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figure;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plot(x,f,'LineWidth',1.6); hold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plot(x,f_rec,'--','LineWidth',1.3);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grid on;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legend('original signal','low-frequency reconstruction','Location','best');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xlabel('x'); ylabel('f(x)');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 xml:space="preserve">title('Fourier approximation by truncating </w:t>
            </w:r>
            <w:bookmarkStart w:id="24" w:name="_GoBack"/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>FFT</w:t>
            </w:r>
            <w:bookmarkEnd w:id="24"/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7"/>
              </w:rPr>
              <w:t xml:space="preserve"> coefficients');</w:t>
            </w:r>
          </w:p>
        </w:tc>
      </w:tr>
    </w:tbl>
    <w:p w14:paraId="5CA5A1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AA07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A6A6A6" w:sz="6" w:space="0"/>
              <w:left w:val="single" w:color="A6A6A6" w:sz="6" w:space="0"/>
              <w:bottom w:val="single" w:color="A6A6A6" w:sz="6" w:space="0"/>
              <w:right w:val="single" w:color="A6A6A6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5E4F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20" w:after="120" w:line="276" w:lineRule="auto"/>
              <w:textAlignment w:val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代码理解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1F1F1F"/>
                <w:sz w:val="21"/>
              </w:rPr>
              <w:t>fft 用于把离散信号分解为频率成分；ifft 用于从频域系数恢复信号。只保留低频系数相当于用低阶三角多项式逼近原信号。</w:t>
            </w:r>
          </w:p>
        </w:tc>
      </w:tr>
    </w:tbl>
    <w:p w14:paraId="20A66D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</w:rPr>
      </w:pPr>
    </w:p>
    <w:p w14:paraId="3490F9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20" w:after="120" w:line="276" w:lineRule="auto"/>
        <w:textAlignment w:val="auto"/>
        <w:rPr>
          <w:rFonts w:hint="eastAsia" w:ascii="方正楷体_GB2312" w:hAnsi="方正楷体_GB2312" w:eastAsia="方正楷体_GB2312" w:cs="方正楷体_GB2312"/>
          <w:sz w:val="20"/>
          <w:szCs w:val="20"/>
          <w:lang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  <w:lang w:val="en-US" w:eastAsia="zh-CN"/>
        </w:rPr>
        <w:t>=</w:t>
      </w:r>
    </w:p>
    <w:sectPr>
      <w:pgSz w:w="11906" w:h="16838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1" w:fontKey="{80E5E6F2-D62F-48BB-96C1-549E535957A7}"/>
  </w:font>
  <w:font w:name="Noto Sans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6632C2EC-4962-48DB-A95F-1116D3A0268F}"/>
  </w:font>
  <w:font w:name="Noto Sans Mono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C7998039-5D65-429B-BA99-8FB86B8D162C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4" w:fontKey="{15C13AD4-BD69-45C2-891E-046A67FC1587}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67D13A30-77E0-4918-8D7F-2B4CABF7A86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80" w:lineRule="auto"/>
      </w:pPr>
      <w:r>
        <w:separator/>
      </w:r>
    </w:p>
  </w:footnote>
  <w:footnote w:type="continuationSeparator" w:id="1">
    <w:p>
      <w:pPr>
        <w:spacing w:before="0" w:after="0" w:line="38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saveSubset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26130D"/>
    <w:rsid w:val="00381040"/>
    <w:rsid w:val="00B04A90"/>
    <w:rsid w:val="00B441AE"/>
    <w:rsid w:val="00C14EDD"/>
    <w:rsid w:val="00DA0C51"/>
    <w:rsid w:val="01050F22"/>
    <w:rsid w:val="01514606"/>
    <w:rsid w:val="01AF2CBF"/>
    <w:rsid w:val="01DC6BF5"/>
    <w:rsid w:val="02223D56"/>
    <w:rsid w:val="032B6C3A"/>
    <w:rsid w:val="033755DF"/>
    <w:rsid w:val="03716DF7"/>
    <w:rsid w:val="03B60333"/>
    <w:rsid w:val="03BB132F"/>
    <w:rsid w:val="03C36E72"/>
    <w:rsid w:val="03E30F7F"/>
    <w:rsid w:val="03EA08A3"/>
    <w:rsid w:val="040A3F70"/>
    <w:rsid w:val="04206237"/>
    <w:rsid w:val="04826D2E"/>
    <w:rsid w:val="04937B6A"/>
    <w:rsid w:val="04986A1A"/>
    <w:rsid w:val="04E70360"/>
    <w:rsid w:val="0518280F"/>
    <w:rsid w:val="054E2574"/>
    <w:rsid w:val="05527B2F"/>
    <w:rsid w:val="05A5334A"/>
    <w:rsid w:val="06616D34"/>
    <w:rsid w:val="06C278B5"/>
    <w:rsid w:val="07060306"/>
    <w:rsid w:val="071C7D8B"/>
    <w:rsid w:val="07DC6755"/>
    <w:rsid w:val="080D2DB2"/>
    <w:rsid w:val="08430582"/>
    <w:rsid w:val="08762705"/>
    <w:rsid w:val="0935611C"/>
    <w:rsid w:val="09B30D57"/>
    <w:rsid w:val="09D50527"/>
    <w:rsid w:val="0A140428"/>
    <w:rsid w:val="0A451CF0"/>
    <w:rsid w:val="0AB87005"/>
    <w:rsid w:val="0ACE4A7B"/>
    <w:rsid w:val="0ADD4CBE"/>
    <w:rsid w:val="0B4723B2"/>
    <w:rsid w:val="0B8B471A"/>
    <w:rsid w:val="0B8E7D66"/>
    <w:rsid w:val="0BC7383A"/>
    <w:rsid w:val="0C5C523A"/>
    <w:rsid w:val="0C7B6E88"/>
    <w:rsid w:val="0C913FB2"/>
    <w:rsid w:val="0CF10955"/>
    <w:rsid w:val="0D4029FE"/>
    <w:rsid w:val="0D95362E"/>
    <w:rsid w:val="0DFA7935"/>
    <w:rsid w:val="0E4D1706"/>
    <w:rsid w:val="0EB70D5C"/>
    <w:rsid w:val="0F7656DC"/>
    <w:rsid w:val="0FE64614"/>
    <w:rsid w:val="102A2753"/>
    <w:rsid w:val="108D4A90"/>
    <w:rsid w:val="10AC4F54"/>
    <w:rsid w:val="10ED552F"/>
    <w:rsid w:val="117B0D8C"/>
    <w:rsid w:val="11B971EC"/>
    <w:rsid w:val="11FA0D92"/>
    <w:rsid w:val="12042B30"/>
    <w:rsid w:val="13274D28"/>
    <w:rsid w:val="132C793B"/>
    <w:rsid w:val="13523092"/>
    <w:rsid w:val="137F578F"/>
    <w:rsid w:val="13A66595"/>
    <w:rsid w:val="13A715D8"/>
    <w:rsid w:val="143F42F3"/>
    <w:rsid w:val="144E373F"/>
    <w:rsid w:val="14D40FEB"/>
    <w:rsid w:val="14E552CC"/>
    <w:rsid w:val="14FB4921"/>
    <w:rsid w:val="14FF1223"/>
    <w:rsid w:val="15182833"/>
    <w:rsid w:val="157248F3"/>
    <w:rsid w:val="15B50D11"/>
    <w:rsid w:val="15D52069"/>
    <w:rsid w:val="160F1472"/>
    <w:rsid w:val="161D0664"/>
    <w:rsid w:val="16A10883"/>
    <w:rsid w:val="16BE3BF5"/>
    <w:rsid w:val="17EC48D8"/>
    <w:rsid w:val="180A1D0F"/>
    <w:rsid w:val="196B0638"/>
    <w:rsid w:val="196B1319"/>
    <w:rsid w:val="197C38F4"/>
    <w:rsid w:val="19866520"/>
    <w:rsid w:val="19BC78C6"/>
    <w:rsid w:val="1A58610F"/>
    <w:rsid w:val="1A5E0581"/>
    <w:rsid w:val="1AC92B69"/>
    <w:rsid w:val="1B2B55D1"/>
    <w:rsid w:val="1B590390"/>
    <w:rsid w:val="1BAA0BEC"/>
    <w:rsid w:val="1BDD2D6F"/>
    <w:rsid w:val="1C0F1353"/>
    <w:rsid w:val="1CA7512B"/>
    <w:rsid w:val="1D232A04"/>
    <w:rsid w:val="1D6C4859"/>
    <w:rsid w:val="1D70376F"/>
    <w:rsid w:val="1DB65907"/>
    <w:rsid w:val="1DC72423"/>
    <w:rsid w:val="1E07048D"/>
    <w:rsid w:val="1EC05C79"/>
    <w:rsid w:val="1F362114"/>
    <w:rsid w:val="1F6707C5"/>
    <w:rsid w:val="200B1B5D"/>
    <w:rsid w:val="202A22FB"/>
    <w:rsid w:val="205A1815"/>
    <w:rsid w:val="207F330F"/>
    <w:rsid w:val="219A700D"/>
    <w:rsid w:val="219B091A"/>
    <w:rsid w:val="221A34A8"/>
    <w:rsid w:val="22DF561F"/>
    <w:rsid w:val="22EF3388"/>
    <w:rsid w:val="23384D2F"/>
    <w:rsid w:val="23735D67"/>
    <w:rsid w:val="237B69CA"/>
    <w:rsid w:val="23A271A5"/>
    <w:rsid w:val="23E629DD"/>
    <w:rsid w:val="23FE2CBF"/>
    <w:rsid w:val="244A0521"/>
    <w:rsid w:val="24C9636D"/>
    <w:rsid w:val="24D6035C"/>
    <w:rsid w:val="25502F27"/>
    <w:rsid w:val="25673754"/>
    <w:rsid w:val="25707300"/>
    <w:rsid w:val="25DA389A"/>
    <w:rsid w:val="25E44CFA"/>
    <w:rsid w:val="2608197C"/>
    <w:rsid w:val="261849A4"/>
    <w:rsid w:val="26B8286D"/>
    <w:rsid w:val="273B094A"/>
    <w:rsid w:val="27484E85"/>
    <w:rsid w:val="27C937EA"/>
    <w:rsid w:val="281F2EF5"/>
    <w:rsid w:val="290C79A9"/>
    <w:rsid w:val="295275F6"/>
    <w:rsid w:val="295D729E"/>
    <w:rsid w:val="29711886"/>
    <w:rsid w:val="29A05439"/>
    <w:rsid w:val="2A5A51D8"/>
    <w:rsid w:val="2A647DD0"/>
    <w:rsid w:val="2AB170FE"/>
    <w:rsid w:val="2AC62C21"/>
    <w:rsid w:val="2ACF5BC2"/>
    <w:rsid w:val="2B391645"/>
    <w:rsid w:val="2B5B4633"/>
    <w:rsid w:val="2B5B780D"/>
    <w:rsid w:val="2BB83479"/>
    <w:rsid w:val="2BC37160"/>
    <w:rsid w:val="2BD9641D"/>
    <w:rsid w:val="2BFE7ED3"/>
    <w:rsid w:val="2C4E1120"/>
    <w:rsid w:val="2CF972DD"/>
    <w:rsid w:val="2D0619FA"/>
    <w:rsid w:val="2D5A7B2B"/>
    <w:rsid w:val="2F3740ED"/>
    <w:rsid w:val="2F4A02C4"/>
    <w:rsid w:val="2FBB4D1E"/>
    <w:rsid w:val="2FCC2A87"/>
    <w:rsid w:val="300B7231"/>
    <w:rsid w:val="3106021B"/>
    <w:rsid w:val="33266952"/>
    <w:rsid w:val="336D1D56"/>
    <w:rsid w:val="3390201E"/>
    <w:rsid w:val="339337F1"/>
    <w:rsid w:val="33BE4DDD"/>
    <w:rsid w:val="34022BED"/>
    <w:rsid w:val="34FB5BBD"/>
    <w:rsid w:val="35053BEF"/>
    <w:rsid w:val="35537780"/>
    <w:rsid w:val="3592207D"/>
    <w:rsid w:val="35C35372"/>
    <w:rsid w:val="36F35415"/>
    <w:rsid w:val="37543502"/>
    <w:rsid w:val="37991DE9"/>
    <w:rsid w:val="38DE0C2D"/>
    <w:rsid w:val="38F344BC"/>
    <w:rsid w:val="39461AFC"/>
    <w:rsid w:val="396D2C49"/>
    <w:rsid w:val="39890589"/>
    <w:rsid w:val="3A2B2111"/>
    <w:rsid w:val="3A2B6F44"/>
    <w:rsid w:val="3B082DE1"/>
    <w:rsid w:val="3B4F27BE"/>
    <w:rsid w:val="3B7A5A8D"/>
    <w:rsid w:val="3BFC2946"/>
    <w:rsid w:val="3C9E4F39"/>
    <w:rsid w:val="3CCE4B5F"/>
    <w:rsid w:val="3DEB4A20"/>
    <w:rsid w:val="3E2B3E7E"/>
    <w:rsid w:val="3E6912FB"/>
    <w:rsid w:val="3E6F58B8"/>
    <w:rsid w:val="3EDD4196"/>
    <w:rsid w:val="3EEA25C0"/>
    <w:rsid w:val="3EFB6EE5"/>
    <w:rsid w:val="3F0A7C77"/>
    <w:rsid w:val="3F4C65B9"/>
    <w:rsid w:val="3F8E5FAB"/>
    <w:rsid w:val="3F900920"/>
    <w:rsid w:val="3FB672B0"/>
    <w:rsid w:val="402611B6"/>
    <w:rsid w:val="406805AA"/>
    <w:rsid w:val="411424E0"/>
    <w:rsid w:val="4134048C"/>
    <w:rsid w:val="41674374"/>
    <w:rsid w:val="41797F24"/>
    <w:rsid w:val="42A67CE6"/>
    <w:rsid w:val="42ED0D4E"/>
    <w:rsid w:val="42FF4201"/>
    <w:rsid w:val="435968D0"/>
    <w:rsid w:val="436865A2"/>
    <w:rsid w:val="43921B47"/>
    <w:rsid w:val="43AE06AF"/>
    <w:rsid w:val="43B908FD"/>
    <w:rsid w:val="441035B4"/>
    <w:rsid w:val="450A4BEB"/>
    <w:rsid w:val="454315E6"/>
    <w:rsid w:val="45441ABB"/>
    <w:rsid w:val="45A7533B"/>
    <w:rsid w:val="462D60EB"/>
    <w:rsid w:val="467F03FC"/>
    <w:rsid w:val="46DF78FC"/>
    <w:rsid w:val="46FF32EA"/>
    <w:rsid w:val="473311E6"/>
    <w:rsid w:val="47D304F3"/>
    <w:rsid w:val="48AC5E07"/>
    <w:rsid w:val="48B56C14"/>
    <w:rsid w:val="48CF23C7"/>
    <w:rsid w:val="495C4A24"/>
    <w:rsid w:val="49C8668D"/>
    <w:rsid w:val="49C9005F"/>
    <w:rsid w:val="49FC1EF0"/>
    <w:rsid w:val="4AC87C2A"/>
    <w:rsid w:val="4AFD2237"/>
    <w:rsid w:val="4B396E76"/>
    <w:rsid w:val="4BA8188C"/>
    <w:rsid w:val="4BBF74EC"/>
    <w:rsid w:val="4BF278C5"/>
    <w:rsid w:val="4C4874E2"/>
    <w:rsid w:val="4CEF118F"/>
    <w:rsid w:val="4D691CF8"/>
    <w:rsid w:val="4D7049C3"/>
    <w:rsid w:val="4E9751B5"/>
    <w:rsid w:val="4ECE5195"/>
    <w:rsid w:val="4EE613D1"/>
    <w:rsid w:val="4F221EC9"/>
    <w:rsid w:val="4F52336D"/>
    <w:rsid w:val="4F9D6BF9"/>
    <w:rsid w:val="4FB94FD8"/>
    <w:rsid w:val="4FEE414D"/>
    <w:rsid w:val="501047BA"/>
    <w:rsid w:val="50C15534"/>
    <w:rsid w:val="516B5167"/>
    <w:rsid w:val="521E0C81"/>
    <w:rsid w:val="523A167B"/>
    <w:rsid w:val="52AA6982"/>
    <w:rsid w:val="52E63682"/>
    <w:rsid w:val="537E1A3B"/>
    <w:rsid w:val="53AD33B3"/>
    <w:rsid w:val="53AF26BC"/>
    <w:rsid w:val="54433EFC"/>
    <w:rsid w:val="55DD0C9B"/>
    <w:rsid w:val="56332FB1"/>
    <w:rsid w:val="563C38EF"/>
    <w:rsid w:val="56412F5A"/>
    <w:rsid w:val="566D363C"/>
    <w:rsid w:val="56995D14"/>
    <w:rsid w:val="573052BE"/>
    <w:rsid w:val="57312B8E"/>
    <w:rsid w:val="57935BBE"/>
    <w:rsid w:val="583A23D4"/>
    <w:rsid w:val="584B45E2"/>
    <w:rsid w:val="588A7858"/>
    <w:rsid w:val="588C0A3D"/>
    <w:rsid w:val="58C7085D"/>
    <w:rsid w:val="59497CF0"/>
    <w:rsid w:val="599C69C3"/>
    <w:rsid w:val="59AC0D97"/>
    <w:rsid w:val="59CB7C49"/>
    <w:rsid w:val="5A2055FA"/>
    <w:rsid w:val="5A6500DC"/>
    <w:rsid w:val="5A6E45B7"/>
    <w:rsid w:val="5A976C4D"/>
    <w:rsid w:val="5B2B24A8"/>
    <w:rsid w:val="5B634CA0"/>
    <w:rsid w:val="5B8D2D21"/>
    <w:rsid w:val="5C451D35"/>
    <w:rsid w:val="5CBB585B"/>
    <w:rsid w:val="5CC826A5"/>
    <w:rsid w:val="5D1D4073"/>
    <w:rsid w:val="5D5E6B65"/>
    <w:rsid w:val="5D610403"/>
    <w:rsid w:val="5D7B0085"/>
    <w:rsid w:val="5DA052A8"/>
    <w:rsid w:val="5DAE407C"/>
    <w:rsid w:val="5DC15346"/>
    <w:rsid w:val="5DF03535"/>
    <w:rsid w:val="5E373936"/>
    <w:rsid w:val="5EA06D09"/>
    <w:rsid w:val="5F5E53EC"/>
    <w:rsid w:val="5F9A2820"/>
    <w:rsid w:val="5FF27A39"/>
    <w:rsid w:val="603B4F3C"/>
    <w:rsid w:val="608E1741"/>
    <w:rsid w:val="60ED6C7F"/>
    <w:rsid w:val="61915DCF"/>
    <w:rsid w:val="61985F01"/>
    <w:rsid w:val="61D0027D"/>
    <w:rsid w:val="61D00691"/>
    <w:rsid w:val="62B674A5"/>
    <w:rsid w:val="630958C3"/>
    <w:rsid w:val="6310591B"/>
    <w:rsid w:val="634B7B8C"/>
    <w:rsid w:val="638210D3"/>
    <w:rsid w:val="639A229E"/>
    <w:rsid w:val="646C19F5"/>
    <w:rsid w:val="64947310"/>
    <w:rsid w:val="652F6DCD"/>
    <w:rsid w:val="653A1C66"/>
    <w:rsid w:val="660F4027"/>
    <w:rsid w:val="661F70AE"/>
    <w:rsid w:val="66BA652F"/>
    <w:rsid w:val="66F95B50"/>
    <w:rsid w:val="672F3320"/>
    <w:rsid w:val="67713939"/>
    <w:rsid w:val="67734619"/>
    <w:rsid w:val="67DC5256"/>
    <w:rsid w:val="68272F3B"/>
    <w:rsid w:val="688D02FE"/>
    <w:rsid w:val="69A631D9"/>
    <w:rsid w:val="69BB0E9B"/>
    <w:rsid w:val="69C456AE"/>
    <w:rsid w:val="6AC81E2B"/>
    <w:rsid w:val="6B1B317A"/>
    <w:rsid w:val="6B275BCB"/>
    <w:rsid w:val="6B797260"/>
    <w:rsid w:val="6BD9731F"/>
    <w:rsid w:val="6CAB34E9"/>
    <w:rsid w:val="6CEB49D0"/>
    <w:rsid w:val="6D380864"/>
    <w:rsid w:val="6DAF6F69"/>
    <w:rsid w:val="6E2C2368"/>
    <w:rsid w:val="6EE25CBE"/>
    <w:rsid w:val="6F152DFC"/>
    <w:rsid w:val="6F411E43"/>
    <w:rsid w:val="6F6C7DDA"/>
    <w:rsid w:val="70F14B18"/>
    <w:rsid w:val="71036320"/>
    <w:rsid w:val="718304F0"/>
    <w:rsid w:val="718720E0"/>
    <w:rsid w:val="71876D47"/>
    <w:rsid w:val="71F254CD"/>
    <w:rsid w:val="72A74CB6"/>
    <w:rsid w:val="731955B0"/>
    <w:rsid w:val="7329156C"/>
    <w:rsid w:val="73577E87"/>
    <w:rsid w:val="73894DB8"/>
    <w:rsid w:val="739E44DC"/>
    <w:rsid w:val="74404DBF"/>
    <w:rsid w:val="74623C1E"/>
    <w:rsid w:val="750E27C7"/>
    <w:rsid w:val="75466E77"/>
    <w:rsid w:val="759D1CBC"/>
    <w:rsid w:val="75B136A4"/>
    <w:rsid w:val="75DE488F"/>
    <w:rsid w:val="7610431D"/>
    <w:rsid w:val="768F5B89"/>
    <w:rsid w:val="76D13EC5"/>
    <w:rsid w:val="76E33E9C"/>
    <w:rsid w:val="773A3D47"/>
    <w:rsid w:val="782F3180"/>
    <w:rsid w:val="787324AF"/>
    <w:rsid w:val="78FB7506"/>
    <w:rsid w:val="790E6E62"/>
    <w:rsid w:val="79A27982"/>
    <w:rsid w:val="79AB0FA2"/>
    <w:rsid w:val="79AE4579"/>
    <w:rsid w:val="79CD5799"/>
    <w:rsid w:val="7A726B8A"/>
    <w:rsid w:val="7A73790A"/>
    <w:rsid w:val="7B4D2521"/>
    <w:rsid w:val="7B881E48"/>
    <w:rsid w:val="7BBC49F0"/>
    <w:rsid w:val="7C921F30"/>
    <w:rsid w:val="7D605B8A"/>
    <w:rsid w:val="7D615AC6"/>
    <w:rsid w:val="7D6D1D42"/>
    <w:rsid w:val="7DA57939"/>
    <w:rsid w:val="7E7A0ECD"/>
    <w:rsid w:val="7EB51F05"/>
    <w:rsid w:val="7FCF160C"/>
    <w:rsid w:val="7FD04C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80" w:lineRule="auto"/>
    </w:pPr>
    <w:rPr>
      <w:rFonts w:ascii="Times New Roman" w:hAnsi="Times New Roman" w:eastAsia="Noto Serif CJK SC" w:cstheme="minorBidi"/>
      <w:sz w:val="23"/>
      <w:szCs w:val="23"/>
      <w:lang w:val="zh-CN" w:eastAsia="zh-CN"/>
    </w:rPr>
  </w:style>
  <w:style w:type="paragraph" w:styleId="2">
    <w:name w:val="heading 1"/>
    <w:basedOn w:val="1"/>
    <w:next w:val="1"/>
    <w:qFormat/>
    <w:uiPriority w:val="9"/>
    <w:pPr>
      <w:keepNext/>
      <w:keepLines/>
      <w:pBdr>
        <w:bottom w:val="single" w:color="5B9BD5" w:sz="16" w:space="6"/>
      </w:pBdr>
      <w:spacing w:before="560" w:after="280"/>
      <w:outlineLvl w:val="0"/>
    </w:pPr>
    <w:rPr>
      <w:rFonts w:ascii="Arial" w:hAnsi="Arial" w:eastAsia="Noto Sans CJK SC"/>
      <w:b/>
      <w:bCs/>
      <w:color w:val="1F4E79"/>
      <w:sz w:val="36"/>
      <w:szCs w:val="36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60" w:after="220"/>
      <w:outlineLvl w:val="1"/>
    </w:pPr>
    <w:rPr>
      <w:rFonts w:ascii="Arial" w:hAnsi="Arial" w:eastAsia="Noto Sans CJK SC"/>
      <w:b/>
      <w:bCs/>
      <w:color w:val="2F5597"/>
      <w:sz w:val="30"/>
      <w:szCs w:val="30"/>
    </w:rPr>
  </w:style>
  <w:style w:type="paragraph" w:styleId="4">
    <w:name w:val="heading 3"/>
    <w:basedOn w:val="1"/>
    <w:next w:val="5"/>
    <w:unhideWhenUsed/>
    <w:qFormat/>
    <w:uiPriority w:val="9"/>
    <w:pPr>
      <w:keepNext/>
      <w:keepLines/>
      <w:spacing w:before="340" w:after="170"/>
      <w:outlineLvl w:val="2"/>
    </w:pPr>
    <w:rPr>
      <w:rFonts w:ascii="Arial" w:hAnsi="Arial" w:eastAsia="Noto Sans CJK SC"/>
      <w:b/>
      <w:bCs/>
      <w:color w:val="44546A"/>
      <w:sz w:val="25"/>
      <w:szCs w:val="25"/>
    </w:rPr>
  </w:style>
  <w:style w:type="paragraph" w:styleId="6">
    <w:name w:val="heading 4"/>
    <w:basedOn w:val="1"/>
    <w:next w:val="5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5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5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5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5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2"/>
    <w:qFormat/>
    <w:uiPriority w:val="0"/>
    <w:pPr>
      <w:spacing w:before="140" w:after="220" w:line="390" w:lineRule="auto"/>
    </w:pPr>
    <w:rPr>
      <w:rFonts w:ascii="Times New Roman" w:hAnsi="Times New Roman" w:eastAsia="Noto Serif CJK SC"/>
      <w:sz w:val="23"/>
      <w:szCs w:val="23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5"/>
    <w:next w:val="5"/>
    <w:unhideWhenUsed/>
    <w:qFormat/>
    <w:uiPriority w:val="9"/>
    <w:pPr>
      <w:pBdr>
        <w:left w:val="single" w:color="5B9BD5" w:sz="10" w:space="6"/>
      </w:pBdr>
      <w:shd w:val="clear" w:fill="EAF2F8"/>
      <w:spacing w:before="150" w:after="150" w:line="340" w:lineRule="auto"/>
      <w:ind w:left="520" w:right="420" w:firstLine="0"/>
    </w:pPr>
    <w:rPr>
      <w:rFonts w:eastAsia="Noto Serif CJK SC"/>
      <w:sz w:val="21"/>
      <w:szCs w:val="21"/>
    </w:rPr>
  </w:style>
  <w:style w:type="paragraph" w:styleId="14">
    <w:name w:val="Date"/>
    <w:next w:val="5"/>
    <w:qFormat/>
    <w:uiPriority w:val="0"/>
    <w:pPr>
      <w:keepNext/>
      <w:keepLines/>
      <w:spacing w:after="200" w:line="380" w:lineRule="auto"/>
      <w:jc w:val="center"/>
    </w:pPr>
    <w:rPr>
      <w:rFonts w:ascii="Times New Roman" w:hAnsi="Times New Roman" w:eastAsia="Noto Serif CJK SC" w:cstheme="minorBidi"/>
      <w:sz w:val="23"/>
      <w:szCs w:val="23"/>
      <w:lang w:val="zh-CN" w:eastAsia="zh-CN"/>
    </w:rPr>
  </w:style>
  <w:style w:type="paragraph" w:styleId="15">
    <w:name w:val="Subtitle"/>
    <w:basedOn w:val="16"/>
    <w:next w:val="5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5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2"/>
    <w:qFormat/>
    <w:uiPriority w:val="0"/>
    <w:rPr>
      <w:color w:val="4F81BD" w:themeColor="accent1"/>
    </w:rPr>
  </w:style>
  <w:style w:type="character" w:customStyle="1" w:styleId="22">
    <w:name w:val="Body Text Char"/>
    <w:basedOn w:val="20"/>
    <w:link w:val="5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5"/>
    <w:next w:val="5"/>
    <w:qFormat/>
    <w:uiPriority w:val="0"/>
  </w:style>
  <w:style w:type="paragraph" w:customStyle="1" w:styleId="25">
    <w:name w:val="Compact"/>
    <w:basedOn w:val="5"/>
    <w:qFormat/>
    <w:uiPriority w:val="0"/>
    <w:pPr>
      <w:spacing w:before="80" w:after="80" w:line="300" w:lineRule="auto"/>
    </w:pPr>
    <w:rPr>
      <w:rFonts w:eastAsia="Noto Serif CJK SC"/>
      <w:sz w:val="20"/>
      <w:szCs w:val="20"/>
    </w:rPr>
  </w:style>
  <w:style w:type="paragraph" w:customStyle="1" w:styleId="26">
    <w:name w:val="Author"/>
    <w:next w:val="5"/>
    <w:qFormat/>
    <w:uiPriority w:val="0"/>
    <w:pPr>
      <w:keepNext/>
      <w:keepLines/>
      <w:spacing w:after="200" w:line="380" w:lineRule="auto"/>
      <w:jc w:val="center"/>
    </w:pPr>
    <w:rPr>
      <w:rFonts w:ascii="Times New Roman" w:hAnsi="Times New Roman" w:eastAsia="Noto Serif CJK SC" w:cstheme="minorBidi"/>
      <w:sz w:val="23"/>
      <w:szCs w:val="23"/>
      <w:lang w:val="zh-CN" w:eastAsia="zh-CN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5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 w:line="380" w:lineRule="auto"/>
      <w:ind w:left="480" w:right="480" w:firstLine="0"/>
    </w:pPr>
    <w:rPr>
      <w:rFonts w:ascii="Times New Roman" w:hAnsi="Times New Roman" w:eastAsia="Noto Serif CJK SC" w:cstheme="minorBidi"/>
      <w:sz w:val="23"/>
      <w:szCs w:val="23"/>
      <w:lang w:val="zh-CN" w:eastAsia="zh-CN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shd w:val="clear" w:fill="F5F5F5"/>
      <w:spacing w:before="20" w:after="20" w:line="250" w:lineRule="auto"/>
      <w:ind w:left="240" w:right="120"/>
    </w:pPr>
    <w:rPr>
      <w:rFonts w:ascii="Consolas" w:hAnsi="Consolas" w:eastAsia="Noto Sans Mono CJK SC"/>
      <w:sz w:val="18"/>
      <w:szCs w:val="18"/>
    </w:rPr>
  </w:style>
  <w:style w:type="character" w:customStyle="1" w:styleId="40">
    <w:name w:val="Section Number"/>
    <w:basedOn w:val="22"/>
    <w:qFormat/>
    <w:uiPriority w:val="0"/>
  </w:style>
  <w:style w:type="paragraph" w:customStyle="1" w:styleId="41">
    <w:name w:val="TOC Heading"/>
    <w:basedOn w:val="2"/>
    <w:next w:val="5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2">
    <w:name w:val="KeywordTok"/>
    <w:basedOn w:val="38"/>
    <w:qFormat/>
    <w:uiPriority w:val="0"/>
    <w:rPr>
      <w:b/>
      <w:color w:val="007020"/>
    </w:rPr>
  </w:style>
  <w:style w:type="character" w:customStyle="1" w:styleId="43">
    <w:name w:val="DataTypeTok"/>
    <w:basedOn w:val="38"/>
    <w:qFormat/>
    <w:uiPriority w:val="0"/>
    <w:rPr>
      <w:color w:val="902000"/>
    </w:rPr>
  </w:style>
  <w:style w:type="character" w:customStyle="1" w:styleId="44">
    <w:name w:val="DecValTok"/>
    <w:basedOn w:val="38"/>
    <w:qFormat/>
    <w:uiPriority w:val="0"/>
    <w:rPr>
      <w:color w:val="40A070"/>
    </w:rPr>
  </w:style>
  <w:style w:type="character" w:customStyle="1" w:styleId="45">
    <w:name w:val="BaseNTok"/>
    <w:basedOn w:val="38"/>
    <w:qFormat/>
    <w:uiPriority w:val="0"/>
    <w:rPr>
      <w:color w:val="40A070"/>
    </w:rPr>
  </w:style>
  <w:style w:type="character" w:customStyle="1" w:styleId="46">
    <w:name w:val="FloatTok"/>
    <w:basedOn w:val="38"/>
    <w:qFormat/>
    <w:uiPriority w:val="0"/>
    <w:rPr>
      <w:color w:val="40A070"/>
    </w:rPr>
  </w:style>
  <w:style w:type="character" w:customStyle="1" w:styleId="47">
    <w:name w:val="ConstantTok"/>
    <w:basedOn w:val="38"/>
    <w:qFormat/>
    <w:uiPriority w:val="0"/>
    <w:rPr>
      <w:color w:val="880000"/>
    </w:rPr>
  </w:style>
  <w:style w:type="character" w:customStyle="1" w:styleId="48">
    <w:name w:val="CharTok"/>
    <w:basedOn w:val="38"/>
    <w:qFormat/>
    <w:uiPriority w:val="0"/>
    <w:rPr>
      <w:color w:val="4070A0"/>
    </w:rPr>
  </w:style>
  <w:style w:type="character" w:customStyle="1" w:styleId="49">
    <w:name w:val="SpecialCharTok"/>
    <w:basedOn w:val="38"/>
    <w:qFormat/>
    <w:uiPriority w:val="0"/>
    <w:rPr>
      <w:color w:val="4070A0"/>
    </w:rPr>
  </w:style>
  <w:style w:type="character" w:customStyle="1" w:styleId="50">
    <w:name w:val="StringTok"/>
    <w:basedOn w:val="38"/>
    <w:qFormat/>
    <w:uiPriority w:val="0"/>
    <w:rPr>
      <w:color w:val="4070A0"/>
    </w:rPr>
  </w:style>
  <w:style w:type="character" w:customStyle="1" w:styleId="51">
    <w:name w:val="VerbatimStringTok"/>
    <w:basedOn w:val="38"/>
    <w:qFormat/>
    <w:uiPriority w:val="0"/>
    <w:rPr>
      <w:color w:val="4070A0"/>
    </w:rPr>
  </w:style>
  <w:style w:type="character" w:customStyle="1" w:styleId="52">
    <w:name w:val="SpecialStringTok"/>
    <w:basedOn w:val="38"/>
    <w:qFormat/>
    <w:uiPriority w:val="0"/>
    <w:rPr>
      <w:color w:val="BB6688"/>
    </w:rPr>
  </w:style>
  <w:style w:type="character" w:customStyle="1" w:styleId="53">
    <w:name w:val="ImportTok"/>
    <w:basedOn w:val="38"/>
    <w:qFormat/>
    <w:uiPriority w:val="0"/>
    <w:rPr>
      <w:b/>
      <w:color w:val="008000"/>
    </w:rPr>
  </w:style>
  <w:style w:type="character" w:customStyle="1" w:styleId="54">
    <w:name w:val="CommentTok"/>
    <w:basedOn w:val="38"/>
    <w:qFormat/>
    <w:uiPriority w:val="0"/>
    <w:rPr>
      <w:i/>
      <w:color w:val="60A0B0"/>
    </w:rPr>
  </w:style>
  <w:style w:type="character" w:customStyle="1" w:styleId="55">
    <w:name w:val="DocumentationTok"/>
    <w:basedOn w:val="38"/>
    <w:qFormat/>
    <w:uiPriority w:val="0"/>
    <w:rPr>
      <w:i/>
      <w:color w:val="BA2121"/>
    </w:rPr>
  </w:style>
  <w:style w:type="character" w:customStyle="1" w:styleId="56">
    <w:name w:val="AnnotationTok"/>
    <w:basedOn w:val="38"/>
    <w:qFormat/>
    <w:uiPriority w:val="0"/>
    <w:rPr>
      <w:b/>
      <w:i/>
      <w:color w:val="60A0B0"/>
    </w:rPr>
  </w:style>
  <w:style w:type="character" w:customStyle="1" w:styleId="57">
    <w:name w:val="CommentVarTok"/>
    <w:basedOn w:val="38"/>
    <w:qFormat/>
    <w:uiPriority w:val="0"/>
    <w:rPr>
      <w:b/>
      <w:i/>
      <w:color w:val="60A0B0"/>
    </w:rPr>
  </w:style>
  <w:style w:type="character" w:customStyle="1" w:styleId="58">
    <w:name w:val="OtherTok"/>
    <w:basedOn w:val="38"/>
    <w:qFormat/>
    <w:uiPriority w:val="0"/>
    <w:rPr>
      <w:color w:val="007020"/>
    </w:rPr>
  </w:style>
  <w:style w:type="character" w:customStyle="1" w:styleId="59">
    <w:name w:val="FunctionTok"/>
    <w:basedOn w:val="38"/>
    <w:qFormat/>
    <w:uiPriority w:val="0"/>
    <w:rPr>
      <w:color w:val="06287E"/>
    </w:rPr>
  </w:style>
  <w:style w:type="character" w:customStyle="1" w:styleId="60">
    <w:name w:val="VariableTok"/>
    <w:basedOn w:val="38"/>
    <w:qFormat/>
    <w:uiPriority w:val="0"/>
    <w:rPr>
      <w:color w:val="19177C"/>
    </w:rPr>
  </w:style>
  <w:style w:type="character" w:customStyle="1" w:styleId="61">
    <w:name w:val="ControlFlowTok"/>
    <w:basedOn w:val="38"/>
    <w:qFormat/>
    <w:uiPriority w:val="0"/>
    <w:rPr>
      <w:b/>
      <w:color w:val="007020"/>
    </w:rPr>
  </w:style>
  <w:style w:type="character" w:customStyle="1" w:styleId="62">
    <w:name w:val="OperatorTok"/>
    <w:basedOn w:val="38"/>
    <w:qFormat/>
    <w:uiPriority w:val="0"/>
    <w:rPr>
      <w:color w:val="666666"/>
    </w:rPr>
  </w:style>
  <w:style w:type="character" w:customStyle="1" w:styleId="63">
    <w:name w:val="BuiltInTok"/>
    <w:basedOn w:val="38"/>
    <w:qFormat/>
    <w:uiPriority w:val="0"/>
    <w:rPr>
      <w:color w:val="008000"/>
    </w:rPr>
  </w:style>
  <w:style w:type="character" w:customStyle="1" w:styleId="64">
    <w:name w:val="ExtensionTok"/>
    <w:basedOn w:val="38"/>
    <w:qFormat/>
    <w:uiPriority w:val="0"/>
  </w:style>
  <w:style w:type="character" w:customStyle="1" w:styleId="65">
    <w:name w:val="PreprocessorTok"/>
    <w:basedOn w:val="38"/>
    <w:qFormat/>
    <w:uiPriority w:val="0"/>
    <w:rPr>
      <w:color w:val="BC7A00"/>
    </w:rPr>
  </w:style>
  <w:style w:type="character" w:customStyle="1" w:styleId="66">
    <w:name w:val="AttributeTok"/>
    <w:basedOn w:val="38"/>
    <w:qFormat/>
    <w:uiPriority w:val="0"/>
    <w:rPr>
      <w:color w:val="7D9029"/>
    </w:rPr>
  </w:style>
  <w:style w:type="character" w:customStyle="1" w:styleId="67">
    <w:name w:val="RegionMarkerTok"/>
    <w:basedOn w:val="38"/>
    <w:qFormat/>
    <w:uiPriority w:val="0"/>
  </w:style>
  <w:style w:type="character" w:customStyle="1" w:styleId="68">
    <w:name w:val="InformationTok"/>
    <w:basedOn w:val="38"/>
    <w:qFormat/>
    <w:uiPriority w:val="0"/>
    <w:rPr>
      <w:b/>
      <w:i/>
      <w:color w:val="60A0B0"/>
    </w:rPr>
  </w:style>
  <w:style w:type="character" w:customStyle="1" w:styleId="69">
    <w:name w:val="WarningTok"/>
    <w:basedOn w:val="38"/>
    <w:qFormat/>
    <w:uiPriority w:val="0"/>
    <w:rPr>
      <w:b/>
      <w:i/>
      <w:color w:val="60A0B0"/>
    </w:rPr>
  </w:style>
  <w:style w:type="character" w:customStyle="1" w:styleId="70">
    <w:name w:val="AlertTok"/>
    <w:basedOn w:val="38"/>
    <w:qFormat/>
    <w:uiPriority w:val="0"/>
    <w:rPr>
      <w:b/>
      <w:color w:val="FF0000"/>
    </w:rPr>
  </w:style>
  <w:style w:type="character" w:customStyle="1" w:styleId="71">
    <w:name w:val="ErrorTok"/>
    <w:basedOn w:val="38"/>
    <w:qFormat/>
    <w:uiPriority w:val="0"/>
    <w:rPr>
      <w:b/>
      <w:color w:val="FF0000"/>
    </w:rPr>
  </w:style>
  <w:style w:type="character" w:customStyle="1" w:styleId="72">
    <w:name w:val="NormalTok"/>
    <w:basedOn w:val="3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1372</Words>
  <Characters>1512</Characters>
  <Lines>12</Lines>
  <Paragraphs>8</Paragraphs>
  <TotalTime>6</TotalTime>
  <ScaleCrop>false</ScaleCrop>
  <LinksUpToDate>false</LinksUpToDate>
  <CharactersWithSpaces>1568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2026-04-25T03:20:00Z</dcterms:created>
  <dc:creator>1</dc:creator>
  <cp:lastModifiedBy>1</cp:lastModifiedBy>
  <dcterms:modified xsi:type="dcterms:W3CDTF">2026-06-02T12:35:41Z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eyJoZGlkIjoiMzEwNTM5NzYwMDRjMzkwZTVkZjY2ODkwMGIxNGU0OTUiLCJ1c2VySWQiOiI0OTQzMTgwNDgifQ==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860EABC10F054410830E530BFF23AAA1_12</vt:lpwstr>
  </property>
</Properties>
</file>