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C6CC7">
      <w:pPr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5B9BD5"/>
          <w:sz w:val="30"/>
        </w:rPr>
        <w:t>第九章  常微分方程初边值问题数值解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587E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</w:tcPr>
          <w:p w14:paraId="2B30D244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阅读建议</w:t>
            </w:r>
          </w:p>
          <w:p w14:paraId="79E5938C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本章不要把 Euler、梯形、Runge-Kutta、Adams 公式割裂记忆。它们都在做同一件事：把连续微分方程离散成节点上的递推公式或代数方程组。</w:t>
            </w:r>
          </w:p>
          <w:p w14:paraId="082BD41F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学习时先分清初值问题和边值问题：初值问题从一个端点出发逐步推进，边值问题通常要整体求解。</w:t>
            </w:r>
          </w:p>
        </w:tc>
      </w:tr>
    </w:tbl>
    <w:p w14:paraId="641B9A98">
      <w:pPr>
        <w:rPr>
          <w:rFonts w:hint="eastAsia" w:ascii="方正楷体_GB2312" w:hAnsi="方正楷体_GB2312" w:eastAsia="方正楷体_GB2312" w:cs="方正楷体_GB2312"/>
        </w:rPr>
      </w:pPr>
    </w:p>
    <w:p w14:paraId="72ABDB4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九、常微分方程初边值问题数值解</w:t>
      </w:r>
      <w:bookmarkStart w:id="0" w:name="_GoBack"/>
      <w:bookmarkEnd w:id="0"/>
    </w:p>
    <w:p w14:paraId="413086A9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许多实际问题最终会归结为常微分方程，例如运动方程、振动系统、热传导模型、电路系统和控制系统。解析解往往难以得到，数值方法的目标是在离散节点上构造近似解。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77EE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7EA"/>
          </w:tcPr>
          <w:p w14:paraId="6FAF74F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本章学习主线</w:t>
            </w:r>
          </w:p>
          <w:p w14:paraId="64E09290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第一层：先理解常微分方程初值问题和边值问题的数学形式。</w:t>
            </w:r>
          </w:p>
          <w:p w14:paraId="33E787E6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第二层：把数值解理解为“在离散节点上逐步近似真实解”。</w:t>
            </w:r>
          </w:p>
          <w:p w14:paraId="5C0B2349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第三层：掌握 Euler 公式、梯形公式、改进 Euler 公式等低阶方法。</w:t>
            </w:r>
          </w:p>
          <w:p w14:paraId="35D60FCA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第四层：理解 Runge-Kutta 方法如何通过多次取斜率提高精度。</w:t>
            </w:r>
          </w:p>
          <w:p w14:paraId="5967C38D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第五层：理解收敛性、稳定性和刚性问题为什么决定算法是否可靠。</w:t>
            </w:r>
          </w:p>
          <w:p w14:paraId="554EC921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最后一层：通过 Matlab 实验比较不同方法的误差、步长影响和稳定性。</w:t>
            </w:r>
          </w:p>
        </w:tc>
      </w:tr>
    </w:tbl>
    <w:p w14:paraId="088CD9E6">
      <w:pPr>
        <w:rPr>
          <w:rFonts w:hint="eastAsia" w:ascii="方正楷体_GB2312" w:hAnsi="方正楷体_GB2312" w:eastAsia="方正楷体_GB2312" w:cs="方正楷体_GB2312"/>
        </w:rPr>
      </w:pPr>
    </w:p>
    <w:p w14:paraId="0BA5FD7D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第九章目录</w:t>
      </w:r>
    </w:p>
    <w:p w14:paraId="41F6A89B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9.1 常微分方程初值问题概述</w:t>
      </w:r>
    </w:p>
    <w:p w14:paraId="1E327619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9.2 欧拉公式及其改进</w:t>
      </w:r>
    </w:p>
    <w:p w14:paraId="54812407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9.3 龙格-库塔方法</w:t>
      </w:r>
    </w:p>
    <w:p w14:paraId="10FEAA71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9.4 收敛性与稳定性</w:t>
      </w:r>
    </w:p>
    <w:p w14:paraId="71E0C550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9.5 常微分方程组与高阶方程</w:t>
      </w:r>
    </w:p>
    <w:p w14:paraId="3D9434A2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9.6 刚性问题与稳定区域</w:t>
      </w:r>
    </w:p>
    <w:p w14:paraId="720789FF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9.7 边值问题的有限差分法</w:t>
      </w:r>
    </w:p>
    <w:p w14:paraId="7D479269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9.8 方法对比、复杂度与使用建议</w:t>
      </w:r>
    </w:p>
    <w:p w14:paraId="236F2F2C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9.9 常见错误与检查方法</w:t>
      </w:r>
    </w:p>
    <w:p w14:paraId="1941BE2C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9.10 本章知识图谱</w:t>
      </w:r>
    </w:p>
    <w:p w14:paraId="5F506F65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9.11 期末复习重点</w:t>
      </w:r>
    </w:p>
    <w:p w14:paraId="47F1F3E9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9.12 Matlab 代码与数值实验</w:t>
      </w:r>
    </w:p>
    <w:p w14:paraId="492E1D0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9.1 常微分方程初值问题概述</w:t>
      </w:r>
    </w:p>
    <w:p w14:paraId="53DB5451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9.1.1 一阶初值问题</w:t>
      </w:r>
    </w:p>
    <w:p w14:paraId="55D6484A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一阶常微分方程初值问题的标准形式为：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4A07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02357FA6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=f(x,y), x∈[a,b], y(a)=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5CF4B49E">
      <w:pPr>
        <w:rPr>
          <w:rFonts w:hint="eastAsia" w:ascii="方正楷体_GB2312" w:hAnsi="方正楷体_GB2312" w:eastAsia="方正楷体_GB2312" w:cs="方正楷体_GB2312"/>
        </w:rPr>
      </w:pPr>
    </w:p>
    <w:p w14:paraId="11BDB506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如果 y 是 m 维向量，则得到一阶方程组形式：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9441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0C79B9E1">
            <w:pPr>
              <w:jc w:val="both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r>
                  <m:rPr>
                    <m:sty m:val="b"/>
                  </m:rPr>
                  <w:rPr>
                    <w:rFonts w:hint="default" w:ascii="Cambria Math" w:hAnsi="Cambria Math" w:eastAsia="方正楷体_GB2312"/>
                    <w:sz w:val="19"/>
                  </w:rPr>
                  <m:t>f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(x,</m:t>
                </m:r>
                <m:r>
                  <m:rPr>
                    <m:sty m:val="b"/>
                  </m:rPr>
                  <w:rPr>
                    <w:rFonts w:hint="default" w:ascii="Cambria Math" w:hAnsi="Cambria Math" w:eastAsia="方正楷体_GB2312"/>
                    <w:sz w:val="19"/>
                  </w:rPr>
                  <m:t>y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), </m:t>
                </m:r>
                <m:r>
                  <m:rPr>
                    <m:sty m:val="b"/>
                  </m:rPr>
                  <w:rPr>
                    <w:rFonts w:hint="default" w:ascii="Cambria Math" w:hAnsi="Cambria Math" w:eastAsia="方正楷体_GB2312"/>
                    <w:sz w:val="19"/>
                  </w:rPr>
                  <m:t>y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(a)=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5FEAC756">
      <w:pPr>
        <w:rPr>
          <w:rFonts w:hint="eastAsia" w:ascii="方正楷体_GB2312" w:hAnsi="方正楷体_GB2312" w:eastAsia="方正楷体_GB2312" w:cs="方正楷体_GB2312"/>
        </w:rPr>
      </w:pPr>
    </w:p>
    <w:p w14:paraId="473E94C8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数值方法并不试图在整个区间上写出解析表达式，而是在离散节点上计算近似值。设区间 [a,b] 等分为 N 份：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4ABF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67F6F74E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h=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b−a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=a+nh, n=0,1,…,N</m:t>
                </m:r>
              </m:oMath>
            </m:oMathPara>
          </w:p>
        </w:tc>
      </w:tr>
    </w:tbl>
    <w:p w14:paraId="4DD6ED1F">
      <w:pPr>
        <w:rPr>
          <w:rFonts w:hint="eastAsia" w:ascii="方正楷体_GB2312" w:hAnsi="方正楷体_GB2312" w:eastAsia="方正楷体_GB2312" w:cs="方正楷体_GB2312"/>
        </w:rPr>
      </w:pPr>
    </w:p>
    <w:p w14:paraId="46E22F0A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记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为真实解</w:t>
      </w:r>
      <m:oMath>
        <m:r>
          <m:rPr/>
          <w:rPr>
            <w:rFonts w:hint="default" w:ascii="Cambria Math" w:hAnsi="Cambria Math" w:eastAsia="方正楷体_GB2312"/>
            <w:sz w:val="21"/>
          </w:rPr>
          <m:t>y(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的近似值。数值解法的任务就是从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出发，逐步得到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,…,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。</w:t>
      </w:r>
    </w:p>
    <w:p w14:paraId="29B49A78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9.1.2 Lipschitz 条件与存在唯一性思想</w:t>
      </w:r>
    </w:p>
    <w:p w14:paraId="728D170D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为了保证初值问题有唯一解，常要求 f 关于 y 满足 Lipschitz 条件。直观上，这要求 f 对 y 的变化不能过于剧烈。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7B12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01479B28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|f(x,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)−f(x,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)|≤L|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|</m:t>
                </m:r>
              </m:oMath>
            </m:oMathPara>
          </w:p>
        </w:tc>
      </w:tr>
    </w:tbl>
    <w:p w14:paraId="64D28E86">
      <w:pPr>
        <w:rPr>
          <w:rFonts w:hint="eastAsia" w:ascii="方正楷体_GB2312" w:hAnsi="方正楷体_GB2312" w:eastAsia="方正楷体_GB2312" w:cs="方正楷体_GB2312"/>
        </w:rPr>
      </w:pPr>
    </w:p>
    <w:p w14:paraId="777CD073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若 f 连续并关于 y 满足 Lipschitz 条件，则初值问题在一定区间内通常存在唯一解。数值方法的收敛性分析也依赖类似条件，因为误差在推进过程中会被 f 的 Lipschitz 常数放大。</w:t>
      </w:r>
    </w:p>
    <w:p w14:paraId="181E4CD8">
      <w:pP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9.1.3 局部截断误差与整体误差</w:t>
      </w:r>
    </w:p>
    <w:p w14:paraId="53B1DB6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2"/>
        </w:rPr>
        <w:t>局部截断误差用来刻画一种离散格式在单步推进时的理论精度。它的思想是：假设右端所用的历史数值解都是精确值，只考察由该格式计算下一步时产生的单步误差。</w:t>
      </w:r>
    </w:p>
    <w:p w14:paraId="49345EA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2"/>
        </w:rPr>
        <w:t>一般地，常微分方程初值问题的数值格式可写成：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D982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6F8FB"/>
          </w:tcPr>
          <w:p w14:paraId="141B4BC4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24"/>
                  </w:rPr>
                  <m:t>yₙ₊₁=yₙ+hg(yₙ₊₁,yₙ,…,yₙ₋ᵣ)</m:t>
                </m:r>
              </m:oMath>
            </m:oMathPara>
          </w:p>
        </w:tc>
      </w:tr>
    </w:tbl>
    <w:p w14:paraId="7FFE02A2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2"/>
        </w:rPr>
        <w:t>其中</w:t>
      </w:r>
      <m:oMath>
        <m:r>
          <m:rPr/>
          <w:rPr>
            <w:rFonts w:hint="default" w:ascii="Cambria Math" w:hAnsi="Cambria Math" w:eastAsia="方正楷体_GB2312"/>
            <w:sz w:val="22"/>
          </w:rPr>
          <m:t>yₙ,…,yₙ₋ᵣ</m:t>
        </m:r>
      </m:oMath>
      <w:r>
        <w:rPr>
          <w:rFonts w:hint="eastAsia" w:ascii="方正楷体_GB2312" w:hAnsi="方正楷体_GB2312" w:eastAsia="方正楷体_GB2312" w:cs="方正楷体_GB2312"/>
          <w:b w:val="0"/>
          <w:sz w:val="22"/>
        </w:rPr>
        <w:t>表示在 r+1 个节点</w:t>
      </w:r>
      <m:oMath>
        <m:r>
          <m:rPr/>
          <w:rPr>
            <w:rFonts w:hint="default" w:ascii="Cambria Math" w:hAnsi="Cambria Math" w:eastAsia="方正楷体_GB2312"/>
            <w:sz w:val="22"/>
          </w:rPr>
          <m:t>xₙ,…,xₙ₋ᵣ</m:t>
        </m:r>
      </m:oMath>
      <w:r>
        <w:rPr>
          <w:rFonts w:hint="eastAsia" w:ascii="方正楷体_GB2312" w:hAnsi="方正楷体_GB2312" w:eastAsia="方正楷体_GB2312" w:cs="方正楷体_GB2312"/>
          <w:b w:val="0"/>
          <w:sz w:val="22"/>
        </w:rPr>
        <w:t xml:space="preserve"> 处的数值解。若把这些数值解都替换为精确解，则格式产生的差异定义为局部截断误差：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6"/>
      </w:tblGrid>
      <w:tr w14:paraId="5A0AD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6F8FB"/>
          </w:tcPr>
          <w:p w14:paraId="59C0F7C4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24"/>
                  </w:rPr>
                  <m:t>εₙ₊₁=y(xₙ₊₁)−y(xₙ)−hg(y(xₙ₊₁),y(xₙ),…,y(xₙ₋ᵣ))</m:t>
                </m:r>
              </m:oMath>
            </m:oMathPara>
          </w:p>
        </w:tc>
      </w:tr>
      <w:tr w14:paraId="5174D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shd w:val="clear" w:color="auto" w:fill="EAF2F8"/>
          </w:tcPr>
          <w:p w14:paraId="1CD4105F">
            <w:pPr>
              <w:spacing w:after="8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3"/>
              </w:rPr>
              <w:t>局部截断误差的关键假设</w:t>
            </w:r>
          </w:p>
          <w:p w14:paraId="325FA082">
            <w:pPr>
              <w:ind w:left="113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>计算</w:t>
            </w:r>
            <m:oMath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εₙ₊₁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 xml:space="preserve">时，假设前面节点的值 </w:t>
            </w:r>
            <m:oMath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y(xₙ),y(xₙ₋₁),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>… 都是精确的。</w:t>
            </w:r>
          </w:p>
          <w:p w14:paraId="49354E2F">
            <w:pPr>
              <w:ind w:left="113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>因此局部截断误差不是前面误差累积后的总误差，而是单步格式自身带来的理论误差。</w:t>
            </w:r>
          </w:p>
          <w:p w14:paraId="2C93428F">
            <w:pPr>
              <w:ind w:left="113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>局部截断误差越小，说明该离散格式对微分方程的近似能力越强。</w:t>
            </w:r>
          </w:p>
        </w:tc>
      </w:tr>
    </w:tbl>
    <w:p w14:paraId="2F957713">
      <w:pPr>
        <w:rPr>
          <w:rFonts w:hint="eastAsia" w:ascii="方正楷体_GB2312" w:hAnsi="方正楷体_GB2312" w:eastAsia="方正楷体_GB2312" w:cs="方正楷体_GB2312"/>
          <w:b w:val="0"/>
          <w:sz w:val="22"/>
        </w:rPr>
      </w:pPr>
    </w:p>
    <w:p w14:paraId="39EAD24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2"/>
        </w:rPr>
        <w:t>若初值问题离散格式的局部截断误差满足：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EEE3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6F8FB"/>
          </w:tcPr>
          <w:p w14:paraId="3174150D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24"/>
                  </w:rPr>
                  <m:t>εₙ₊₁=O(hᵖ⁺¹)</m:t>
                </m:r>
              </m:oMath>
            </m:oMathPara>
          </w:p>
        </w:tc>
      </w:tr>
    </w:tbl>
    <w:p w14:paraId="64E89F83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2"/>
        </w:rPr>
        <w:t>则称该离散格式所代表的数值方法具有 p 阶精度，或称为 p 阶方法。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701"/>
        <w:gridCol w:w="5386"/>
      </w:tblGrid>
      <w:tr w14:paraId="77D4A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/>
            <w:vAlign w:val="center"/>
          </w:tcPr>
          <w:p w14:paraId="1354BC1F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FFFFFF"/>
                <w:sz w:val="20"/>
              </w:rPr>
              <w:t>局部截断误差</w:t>
            </w:r>
          </w:p>
        </w:tc>
        <w:tc>
          <w:tcPr>
            <w:tcW w:w="170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/>
            <w:vAlign w:val="center"/>
          </w:tcPr>
          <w:p w14:paraId="48744927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FFFFFF"/>
                <w:sz w:val="20"/>
              </w:rPr>
              <w:t>方法阶数</w:t>
            </w:r>
          </w:p>
        </w:tc>
        <w:tc>
          <w:tcPr>
            <w:tcW w:w="538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/>
            <w:vAlign w:val="center"/>
          </w:tcPr>
          <w:p w14:paraId="6E30312C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FFFFFF"/>
                <w:sz w:val="20"/>
              </w:rPr>
              <w:t>含义</w:t>
            </w:r>
          </w:p>
        </w:tc>
      </w:tr>
      <w:tr w14:paraId="5AAE3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EAF2F8"/>
            <w:vAlign w:val="center"/>
          </w:tcPr>
          <w:p w14:paraId="069D8AB8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O(h²)</w:t>
            </w:r>
          </w:p>
        </w:tc>
        <w:tc>
          <w:tcPr>
            <w:tcW w:w="170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1D6B2CA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一阶方法</w:t>
            </w:r>
          </w:p>
        </w:tc>
        <w:tc>
          <w:tcPr>
            <w:tcW w:w="5386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2B0DDB7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步长 h 减小一半时，整体误差通常约减小到原来的 1/2。</w:t>
            </w:r>
          </w:p>
        </w:tc>
      </w:tr>
      <w:tr w14:paraId="1417A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EAF2F8"/>
            <w:vAlign w:val="center"/>
          </w:tcPr>
          <w:p w14:paraId="7C26ECF9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O(h³)</w:t>
            </w:r>
          </w:p>
        </w:tc>
        <w:tc>
          <w:tcPr>
            <w:tcW w:w="170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162A62B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二阶方法</w:t>
            </w:r>
          </w:p>
        </w:tc>
        <w:tc>
          <w:tcPr>
            <w:tcW w:w="5386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2153698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步长 h 减小一半时，整体误差通常约减小到原来的 1/4。</w:t>
            </w:r>
          </w:p>
        </w:tc>
      </w:tr>
      <w:tr w14:paraId="3F3AD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EAF2F8"/>
            <w:vAlign w:val="center"/>
          </w:tcPr>
          <w:p w14:paraId="702689DE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O(h⁵)</w:t>
            </w:r>
          </w:p>
        </w:tc>
        <w:tc>
          <w:tcPr>
            <w:tcW w:w="170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60A1AE19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四阶方法</w:t>
            </w:r>
          </w:p>
        </w:tc>
        <w:tc>
          <w:tcPr>
            <w:tcW w:w="5386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16637713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步长 h 减小一半时，整体误差通常约减小到原来的 1/16。</w:t>
            </w:r>
          </w:p>
        </w:tc>
      </w:tr>
    </w:tbl>
    <w:p w14:paraId="66C866CF">
      <w:pPr>
        <w:pStyle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例：证明欧拉公式是一阶方法</w:t>
      </w:r>
    </w:p>
    <w:p w14:paraId="225C6445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2"/>
        </w:rPr>
        <w:t>欧拉公式为：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F010239">
        <w:trPr>
          <w:jc w:val="center"/>
        </w:trPr>
        <w:tc>
          <w:tcPr>
            <w:tcW w:w="9972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6F8FB"/>
          </w:tcPr>
          <w:p w14:paraId="2335DBCC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24"/>
                  </w:rPr>
                  <m:t>yₙ₊₁=yₙ+hf(xₙ,yₙ)</m:t>
                </m:r>
              </m:oMath>
            </m:oMathPara>
          </w:p>
        </w:tc>
      </w:tr>
    </w:tbl>
    <w:p w14:paraId="350B6BC6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2"/>
        </w:rPr>
        <w:t>设真实解 y(x) 在区间 [a,b] 上充分光滑，并令：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162C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6F8FB"/>
          </w:tcPr>
          <w:p w14:paraId="3D9E8C90">
            <w:pPr>
              <w:jc w:val="center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24"/>
                  </w:rPr>
                  <m:t>M=max</m:t>
                </m:r>
                <m:r>
                  <m:rPr/>
                  <w:rPr>
                    <w:rFonts w:hint="default" w:ascii="Cambria Math" w:hAnsi="Cambria Math" w:eastAsia="方正楷体_GB2312"/>
                    <w:sz w:val="24"/>
                    <w:lang w:val="en-US" w:eastAsia="zh-CN"/>
                  </w:rPr>
                  <m:t xml:space="preserve">  </m:t>
                </m:r>
                <m:r>
                  <m:rPr/>
                  <w:rPr>
                    <w:rFonts w:hint="default" w:ascii="Cambria Math" w:hAnsi="Cambria Math" w:eastAsia="方正楷体_GB2312"/>
                    <w:sz w:val="24"/>
                  </w:rPr>
                  <m:t>|y″(x)|</m:t>
                </m:r>
                <m:r>
                  <m:rPr/>
                  <w:rPr>
                    <w:rFonts w:hint="eastAsia" w:ascii="Cambria Math" w:hAnsi="Cambria Math" w:eastAsia="方正楷体_GB2312"/>
                    <w:sz w:val="24"/>
                    <w:lang w:val="en-US" w:eastAsia="zh-CN"/>
                  </w:rPr>
                  <m:t>(</m:t>
                </m:r>
                <m:r>
                  <m:rPr/>
                  <w:rPr>
                    <w:rFonts w:hint="default" w:ascii="Cambria Math" w:hAnsi="Cambria Math" w:eastAsia="方正楷体_GB2312"/>
                    <w:sz w:val="24"/>
                  </w:rPr>
                  <m:t>x₀≤x≤xₙ</m:t>
                </m:r>
                <m:r>
                  <m:rPr/>
                  <w:rPr>
                    <w:rFonts w:hint="eastAsia" w:ascii="Cambria Math" w:hAnsi="Cambria Math" w:eastAsia="方正楷体_GB2312"/>
                    <w:sz w:val="24"/>
                    <w:lang w:val="en-US" w:eastAsia="zh-CN"/>
                  </w:rPr>
                  <m:t>)</m:t>
                </m:r>
              </m:oMath>
            </m:oMathPara>
          </w:p>
        </w:tc>
      </w:tr>
    </w:tbl>
    <w:p w14:paraId="0200445A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2"/>
        </w:rPr>
        <w:t>由 Taylor 展开，有：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1AC5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6F8FB"/>
          </w:tcPr>
          <w:p w14:paraId="290AD297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>
              <m:r>
                <m:rPr/>
                <w:rPr>
                  <w:rFonts w:hint="default" w:ascii="Cambria Math" w:hAnsi="Cambria Math" w:eastAsia="方正楷体_GB2312"/>
                  <w:sz w:val="24"/>
                </w:rPr>
                <m:t>y(xₙ₊₁)=y(xₙ)+hy′(xₙ)+h²/2·y″(ξ),xₙ&lt;ξ&lt;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4"/>
              </w:rPr>
              <w:t xml:space="preserve"> </w:t>
            </w:r>
            <m:oMath>
              <m:r>
                <m:rPr/>
                <w:rPr>
                  <w:rFonts w:hint="default" w:ascii="Cambria Math" w:hAnsi="Cambria Math" w:eastAsia="方正楷体_GB2312"/>
                  <w:sz w:val="24"/>
                </w:rPr>
                <m:t>xₙ₊₁</m:t>
              </m:r>
            </m:oMath>
          </w:p>
        </w:tc>
      </w:tr>
    </w:tbl>
    <w:p w14:paraId="4721FCE7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2"/>
        </w:rPr>
        <w:t xml:space="preserve">又因为真实解满足微分方程 </w:t>
      </w:r>
      <m:oMath>
        <m:r>
          <m:rPr/>
          <w:rPr>
            <w:rFonts w:hint="default" w:ascii="Cambria Math" w:hAnsi="Cambria Math" w:eastAsia="方正楷体_GB2312"/>
            <w:sz w:val="22"/>
          </w:rPr>
          <m:t>y′=f(x,y)</m:t>
        </m:r>
      </m:oMath>
      <w:r>
        <w:rPr>
          <w:rFonts w:hint="eastAsia" w:ascii="方正楷体_GB2312" w:hAnsi="方正楷体_GB2312" w:eastAsia="方正楷体_GB2312" w:cs="方正楷体_GB2312"/>
          <w:b w:val="0"/>
          <w:sz w:val="22"/>
        </w:rPr>
        <w:t>，所以：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1C6B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6F8FB"/>
          </w:tcPr>
          <w:p w14:paraId="4E373E7C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24"/>
                  </w:rPr>
                  <m:t>y′(xₙ)=f(xₙ,y(xₙ))</m:t>
                </m:r>
              </m:oMath>
            </m:oMathPara>
          </w:p>
        </w:tc>
      </w:tr>
    </w:tbl>
    <w:p w14:paraId="2ADF41CC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2"/>
        </w:rPr>
        <w:t>把精确值代入欧拉公式，得到局部截断误差：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6"/>
      </w:tblGrid>
      <w:tr w14:paraId="7C0AC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6F8FB"/>
          </w:tcPr>
          <w:p w14:paraId="572459B5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24"/>
                  </w:rPr>
                  <m:t>|εₙ₊₁|=|y(xₙ₊₁)−y(xₙ)−hf(xₙ,y(xₙ))|</m:t>
                </m:r>
              </m:oMath>
            </m:oMathPara>
          </w:p>
        </w:tc>
      </w:tr>
      <w:tr w14:paraId="4BDE3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6F8FB"/>
          </w:tcPr>
          <w:p w14:paraId="6525A298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24"/>
                  </w:rPr>
                  <m:t>=|y(xₙ₊₁)−y(xₙ)−hy′(xₙ)|</m:t>
                </m:r>
              </m:oMath>
            </m:oMathPara>
          </w:p>
        </w:tc>
      </w:tr>
      <w:tr w14:paraId="24515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6F8FB"/>
          </w:tcPr>
          <w:p w14:paraId="6D0AAEBA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24"/>
                  </w:rPr>
                  <m:t>=h²/2|y″(ξ)|≤M/2·h²=O(h²)</m:t>
                </m:r>
              </m:oMath>
            </m:oMathPara>
          </w:p>
        </w:tc>
      </w:tr>
    </w:tbl>
    <w:p w14:paraId="566D9EA1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2"/>
        </w:rPr>
        <w:t>由方法阶数定义，局部截断误差为 O(h²)，所以 p+1=2，即 p=1。因此，欧拉公式是一阶方法。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6"/>
      </w:tblGrid>
      <w:tr w14:paraId="72F38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shd w:val="clear" w:color="auto" w:fill="E2F0D9"/>
          </w:tcPr>
          <w:p w14:paraId="78347043">
            <w:pPr>
              <w:spacing w:after="8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548235"/>
                <w:sz w:val="23"/>
              </w:rPr>
              <w:t>证明思路总结</w:t>
            </w:r>
          </w:p>
          <w:p w14:paraId="6D0C331B">
            <w:pPr>
              <w:ind w:left="113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>第一步：写出精确解的 Taylor 展开。</w:t>
            </w:r>
          </w:p>
          <w:p w14:paraId="04F3DD0D">
            <w:pPr>
              <w:ind w:left="113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>第二步：利用微分方程</w:t>
            </w:r>
            <m:oMath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y′=f(x,y)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 xml:space="preserve"> 把导数项换成</w:t>
            </w:r>
            <m:oMath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f(xₙ,y(xₙ))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>。</w:t>
            </w:r>
          </w:p>
          <w:p w14:paraId="371B57C1">
            <w:pPr>
              <w:ind w:left="113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 xml:space="preserve">第三步：与欧拉公式相减，剩下的主误差项为 </w:t>
            </w:r>
            <m:oMath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h²/2·y″(ξ)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>。</w:t>
            </w:r>
          </w:p>
          <w:p w14:paraId="4835FA54">
            <w:pPr>
              <w:ind w:left="113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>第四步：根据</w:t>
            </w:r>
            <m:oMath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εₙ₊₁=O(h²)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>判断欧拉法是一阶方法。</w:t>
            </w:r>
          </w:p>
        </w:tc>
      </w:tr>
      <w:tr w14:paraId="26B52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FF7E6"/>
          </w:tcPr>
          <w:p w14:paraId="190C54F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初值问题与边值问题区别</w:t>
            </w:r>
          </w:p>
          <w:p w14:paraId="1D9E3847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初值问题给定一个端点的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19"/>
              </w:rPr>
              <w:t>初值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，可以沿 x 方向逐步推进。</w:t>
            </w:r>
          </w:p>
          <w:p w14:paraId="192F5316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边值问题通常在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19"/>
              </w:rPr>
              <w:t>两个端点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同时给出条件，不能简单从左端一路推进，而要把整个区间离散后整体求解代数方程组。</w:t>
            </w:r>
          </w:p>
        </w:tc>
      </w:tr>
    </w:tbl>
    <w:p w14:paraId="59CED1EB">
      <w:pPr>
        <w:rPr>
          <w:rFonts w:hint="eastAsia" w:ascii="方正楷体_GB2312" w:hAnsi="方正楷体_GB2312" w:eastAsia="方正楷体_GB2312" w:cs="方正楷体_GB2312"/>
        </w:rPr>
      </w:pPr>
    </w:p>
    <w:p w14:paraId="389B1D27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9.2 欧拉公式及其改进</w:t>
      </w:r>
    </w:p>
    <w:p w14:paraId="442467CA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9.2.1 显式 Euler 公式</w:t>
      </w:r>
    </w:p>
    <w:p w14:paraId="7D08A085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Euler 公式是最基本的一步法。用前向差商近似导数：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A657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725BBA36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)≈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)−y(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7C7C5E07">
      <w:pPr>
        <w:rPr>
          <w:rFonts w:hint="eastAsia" w:ascii="方正楷体_GB2312" w:hAnsi="方正楷体_GB2312" w:eastAsia="方正楷体_GB2312" w:cs="方正楷体_GB2312"/>
        </w:rPr>
      </w:pPr>
    </w:p>
    <w:p w14:paraId="37069AB4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代入微分方程 y'=f(x,y)，并用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近似 </w:t>
      </w:r>
      <m:oMath>
        <m:r>
          <m:rPr/>
          <w:rPr>
            <w:rFonts w:hint="default" w:ascii="Cambria Math" w:hAnsi="Cambria Math" w:eastAsia="方正楷体_GB2312"/>
            <w:sz w:val="21"/>
          </w:rPr>
          <m:t>y(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，得到：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6DE6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3A9D2F2B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3497FDB3">
      <w:pPr>
        <w:jc w:val="center"/>
        <w:rPr>
          <w:rFonts w:hint="eastAsia" w:ascii="方正楷体_GB2312" w:hAnsi="方正楷体_GB2312" w:eastAsia="方正楷体_GB2312" w:cs="方正楷体_GB2312"/>
        </w:rPr>
      </w:pPr>
      <w:r>
        <w:drawing>
          <wp:inline distT="0" distB="0" distL="114300" distR="114300">
            <wp:extent cx="2444750" cy="1445260"/>
            <wp:effectExtent l="0" t="0" r="5715" b="12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E9EE9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几何上，Euler 法就是从</w:t>
      </w: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起始点P0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出发，沿当前斜率方向走一个</w:t>
      </w: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有一个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步长。它只使用当前点斜率，</w:t>
      </w: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 xml:space="preserve">误差会在迭代的过程中不断累积, 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因此简单但精度较低。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6F5D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</w:tcPr>
          <w:p w14:paraId="3C9BC62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算法流程</w:t>
            </w:r>
          </w:p>
          <w:p w14:paraId="63D788AC">
            <w:pPr>
              <w:spacing w:line="264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drawing>
                <wp:inline distT="0" distB="0" distL="114300" distR="114300">
                  <wp:extent cx="3126105" cy="1229995"/>
                  <wp:effectExtent l="0" t="0" r="4445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105" cy="122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B26B99">
      <w:pPr>
        <w:rPr>
          <w:rFonts w:hint="eastAsia" w:ascii="方正楷体_GB2312" w:hAnsi="方正楷体_GB2312" w:eastAsia="方正楷体_GB2312" w:cs="方正楷体_GB2312"/>
        </w:rPr>
      </w:pPr>
    </w:p>
    <w:p w14:paraId="1024F0D5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由 Taylor 展开可知，显式 Euler 法局部截断误差为 </w:t>
      </w:r>
      <m:oMath>
        <m:r>
          <m:rPr/>
          <w:rPr>
            <w:rFonts w:hint="default" w:ascii="Cambria Math" w:hAnsi="Cambria Math" w:eastAsia="方正楷体_GB2312"/>
            <w:sz w:val="21"/>
          </w:rPr>
          <m:t>O(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h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，整体误差为 O(h)，因此它是一阶方法。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B7EE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FF7E6"/>
          </w:tcPr>
          <w:p w14:paraId="6321A58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例题</w:t>
            </w:r>
          </w:p>
          <w:p w14:paraId="69C7ED67">
            <w:pPr>
              <w:spacing w:line="264" w:lineRule="auto"/>
              <w:jc w:val="center"/>
            </w:pPr>
            <w:r>
              <w:drawing>
                <wp:inline distT="0" distB="0" distL="114300" distR="114300">
                  <wp:extent cx="3389630" cy="744855"/>
                  <wp:effectExtent l="0" t="0" r="0" b="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9630" cy="744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EFE25C">
            <w:pPr>
              <w:spacing w:line="264" w:lineRule="auto"/>
              <w:jc w:val="center"/>
            </w:pPr>
            <w:r>
              <w:drawing>
                <wp:inline distT="0" distB="0" distL="114300" distR="114300">
                  <wp:extent cx="3054350" cy="641350"/>
                  <wp:effectExtent l="0" t="0" r="635" b="635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350" cy="64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A2667E">
            <w:pPr>
              <w:spacing w:line="264" w:lineRule="auto"/>
              <w:jc w:val="center"/>
              <w:rPr>
                <w:rFonts w:hint="eastAsia"/>
              </w:rPr>
            </w:pPr>
            <w:r>
              <w:drawing>
                <wp:inline distT="0" distB="0" distL="114300" distR="114300">
                  <wp:extent cx="4111625" cy="1398270"/>
                  <wp:effectExtent l="0" t="0" r="1270" b="508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625" cy="1398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DD8402">
      <w:pPr>
        <w:rPr>
          <w:rFonts w:hint="eastAsia" w:ascii="方正楷体_GB2312" w:hAnsi="方正楷体_GB2312" w:eastAsia="方正楷体_GB2312" w:cs="方正楷体_GB2312"/>
        </w:rPr>
      </w:pPr>
    </w:p>
    <w:p w14:paraId="14C0FA77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9.2.2 数值积分观点与隐式梯形公式</w:t>
      </w:r>
    </w:p>
    <w:p w14:paraId="72303F85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从积分形式看，初值问题满足</w:t>
      </w:r>
      <m:oMath>
        <m:r>
          <m:rPr>
            <m:sty m:val="p"/>
          </m:rPr>
          <w:rPr>
            <w:rFonts w:hint="default" w:ascii="Cambria Math" w:hAnsi="Cambria Math"/>
            <w:sz w:val="21"/>
          </w:rPr>
          <m:t>d</m:t>
        </m:r>
        <m:r>
          <m:rPr/>
          <w:rPr>
            <w:rFonts w:hint="default" w:ascii="Cambria Math" w:hAnsi="Cambria Math"/>
            <w:sz w:val="21"/>
          </w:rPr>
          <m:t>y(x)=f(x,y(x))</m:t>
        </m:r>
        <m:r>
          <m:rPr>
            <m:sty m:val="p"/>
          </m:rPr>
          <w:rPr>
            <w:rFonts w:hint="default" w:ascii="Cambria Math" w:hAnsi="Cambria Math"/>
            <w:sz w:val="21"/>
          </w:rPr>
          <m:t>d</m:t>
        </m:r>
        <m:r>
          <m:rPr/>
          <w:rPr>
            <w:rFonts w:hint="default" w:ascii="Cambria Math" w:hAnsi="Cambria Math"/>
            <w:sz w:val="21"/>
          </w:rPr>
          <m:t>x.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：</w:t>
      </w:r>
    </w:p>
    <w:p w14:paraId="7BF3E6A5">
      <w:pPr>
        <w:spacing w:line="276" w:lineRule="auto"/>
        <w:ind w:firstLine="420"/>
        <w:rPr>
          <w:rFonts w:hint="default" w:ascii="方正楷体_GB2312" w:hAnsi="方正楷体_GB2312" w:eastAsia="方正楷体_GB2312" w:cs="方正楷体_GB2312"/>
          <w:b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两边关于x在对应区间上积分: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8CE0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2F04590E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y(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)=y(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)+</m:t>
                </m:r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(x,y(x)) dx</m:t>
                </m:r>
              </m:oMath>
            </m:oMathPara>
          </w:p>
        </w:tc>
      </w:tr>
    </w:tbl>
    <w:p w14:paraId="26B66FBB">
      <w:pPr>
        <w:ind w:firstLine="420" w:firstLineChars="200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要想得到</w:t>
      </w:r>
      <m:oMath>
        <m:r>
          <m:rPr/>
          <w:rPr>
            <w:rFonts w:hint="default" w:ascii="Cambria Math" w:hAnsi="Cambria Math" w:eastAsia="方正楷体_GB2312"/>
            <w:sz w:val="19"/>
          </w:rPr>
          <m:t>y(</m:t>
        </m:r>
        <m:sSub>
          <m:sSubPr>
            <m:ctrlPr>
              <w:rPr>
                <w:rFonts w:hint="default" w:ascii="Cambria Math" w:hAnsi="Cambria Math" w:eastAsia="方正楷体_GB2312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19"/>
              </w:rPr>
              <m:t>x</m:t>
            </m:r>
            <m:ctrlPr>
              <w:rPr>
                <w:rFonts w:ascii="Cambria Math" w:hAnsi="Cambria Math" w:eastAsia="方正楷体_GB2312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19"/>
              </w:rPr>
              <m:t>n+1</m:t>
            </m:r>
            <m:ctrlPr>
              <w:rPr>
                <w:rFonts w:ascii="Cambria Math" w:hAnsi="Cambria Math" w:eastAsia="方正楷体_GB2312"/>
                <w:sz w:val="19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19"/>
          </w:rPr>
          <m:t>)</m:t>
        </m:r>
      </m:oMath>
      <w:r>
        <w:rPr>
          <w:rFonts w:hint="eastAsia" w:hAnsi="Cambria Math" w:eastAsia="方正楷体_GB2312"/>
          <w:i w:val="0"/>
          <w:sz w:val="19"/>
          <w:lang w:val="en-US" w:eastAsia="zh-CN"/>
        </w:rPr>
        <w:t>的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值 ,就要计算右端的积分, 选取不同的数值积分方法, 就会得到不同的常微分方程数值解形式</w:t>
      </w:r>
    </w:p>
    <w:p w14:paraId="17306CE6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用左矩形积分近似右端积分，就得到 Euler 公式；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31D4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11677F34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4716171F">
      <w:pPr>
        <w:spacing w:line="276" w:lineRule="auto"/>
        <w:ind w:firstLine="420" w:firstLineChars="200"/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用右矩形积分进行右端积分, 就得到后退Euler公式: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DE4EB27">
        <w:trPr>
          <w:jc w:val="center"/>
        </w:trPr>
        <w:tc>
          <w:tcPr>
            <w:tcW w:w="10200" w:type="dxa"/>
            <w:shd w:val="clear" w:color="auto" w:fill="F7F7F7"/>
          </w:tcPr>
          <w:p w14:paraId="1A1F4914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  <w:lang w:val="en-US" w:eastAsia="zh-CN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  <w:lang w:val="en-US" w:eastAsia="zh-CN"/>
                      </w:rPr>
                      <m:t>n+1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  <w:lang w:val="en-US" w:eastAsia="zh-CN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  <w:lang w:val="en-US" w:eastAsia="zh-CN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  <w:lang w:val="en-US" w:eastAsia="zh-CN"/>
                      </w:rPr>
                      <m:t>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  <w:lang w:val="en-US" w:eastAsia="zh-CN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>+hf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  <w:lang w:val="en-US"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  <w:lang w:val="en-US" w:eastAsia="zh-CN"/>
                          </w:rPr>
                          <m:t>n+1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  <w:lang w:val="en-US" w:eastAsia="zh-CN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  <w:lang w:val="en-US" w:eastAsia="zh-CN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  <w:lang w:val="en-US" w:eastAsia="zh-CN"/>
                          </w:rPr>
                          <m:t>n+1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  <w:lang w:val="en-US" w:eastAsia="zh-CN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>.</m:t>
                </m:r>
              </m:oMath>
            </m:oMathPara>
          </w:p>
        </w:tc>
      </w:tr>
    </w:tbl>
    <w:p w14:paraId="0E32A995">
      <w:pPr>
        <w:spacing w:line="276" w:lineRule="auto"/>
        <w:ind w:firstLine="420" w:firstLineChars="20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用梯形积分近似，则得到隐式梯形公式：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EE3F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65CAF9B1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)+f(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6E145811">
      <w:pPr>
        <w:rPr>
          <w:rFonts w:hint="eastAsia" w:ascii="方正楷体_GB2312" w:hAnsi="方正楷体_GB2312" w:eastAsia="方正楷体_GB2312" w:cs="方正楷体_GB2312"/>
        </w:rPr>
      </w:pPr>
    </w:p>
    <w:p w14:paraId="7960BDB3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梯形公式通常比 Euler 法精度更高，但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n+1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出现在右端，因此是隐式方法。若 f 非线性，每一步通常需要用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</w:rPr>
        <w:t>简单迭代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或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</w:rPr>
        <w:t xml:space="preserve"> Newton 法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求解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n+1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0605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</w:tcPr>
          <w:p w14:paraId="4B63480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算法流程</w:t>
            </w:r>
          </w:p>
          <w:p w14:paraId="1C3FE694">
            <w:pPr>
              <w:spacing w:line="264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drawing>
                <wp:inline distT="0" distB="0" distL="114300" distR="114300">
                  <wp:extent cx="3152775" cy="1497330"/>
                  <wp:effectExtent l="0" t="0" r="10160" b="3175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49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0B41DB">
      <w:pPr>
        <w:spacing w:line="276" w:lineRule="auto"/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 xml:space="preserve">  利用高阶数值积分公式, 还可以构造其他的离散格式: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EF25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7B2BA943">
            <w:pPr>
              <w:spacing w:line="276" w:lineRule="auto"/>
              <w:rPr>
                <w:rFonts w:hint="eastAsia" w:ascii="方正楷体_GB2312" w:hAnsi="方正楷体_GB2312" w:eastAsia="方正楷体_GB2312" w:cs="方正楷体_GB2312"/>
                <w:b w:val="0"/>
                <w:sz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1"/>
                <w:lang w:val="en-US" w:eastAsia="zh-CN"/>
              </w:rPr>
              <w:t>阿达姆斯巴士福德公式:</w:t>
            </w:r>
          </w:p>
          <w:p w14:paraId="7F013D20">
            <w:pPr>
              <w:spacing w:line="276" w:lineRule="auto"/>
              <w:rPr>
                <w:rFonts w:hint="default" w:ascii="方正楷体_GB2312" w:hAnsi="方正楷体_GB2312" w:eastAsia="方正楷体_GB2312" w:cs="方正楷体_GB2312"/>
                <w:b w:val="0"/>
                <w:sz w:val="21"/>
                <w:lang w:val="en-US" w:eastAsia="zh-C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  <w:lang w:val="en-US" w:eastAsia="zh-CN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n+1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  <w:lang w:val="en-US" w:eastAsia="zh-CN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  <w:lang w:val="en-US" w:eastAsia="zh-C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n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  <w:lang w:val="en-US" w:eastAsia="zh-CN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h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24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55f</m:t>
                          </m:r>
                          <m:d>
                            <m:dP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方正楷体_GB2312" w:cs="方正楷体_GB2312"/>
                                      <w:sz w:val="21"/>
                                      <w:lang w:val="en-US"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方正楷体_GB2312" w:cs="方正楷体_GB2312"/>
                                      <w:sz w:val="21"/>
                                      <w:lang w:val="en-US" w:eastAsia="zh-CN"/>
                                    </w:rPr>
                                    <m:t>n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方正楷体_GB2312" w:cs="方正楷体_GB2312"/>
                                      <w:sz w:val="21"/>
                                      <w:lang w:val="en-US" w:eastAsia="zh-CN"/>
                                    </w:rPr>
                                    <m:t>y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方正楷体_GB2312" w:cs="方正楷体_GB2312"/>
                                      <w:sz w:val="21"/>
                                      <w:lang w:val="en-US" w:eastAsia="zh-CN"/>
                                    </w:rPr>
                                    <m:t>n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−59f</m:t>
                          </m:r>
                          <m:d>
                            <m:dP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方正楷体_GB2312" w:cs="方正楷体_GB2312"/>
                                      <w:sz w:val="21"/>
                                      <w:lang w:val="en-US"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方正楷体_GB2312" w:cs="方正楷体_GB2312"/>
                                      <w:sz w:val="21"/>
                                      <w:lang w:val="en-US" w:eastAsia="zh-CN"/>
                                    </w:rPr>
                                    <m:t>n−1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方正楷体_GB2312" w:cs="方正楷体_GB2312"/>
                                      <w:sz w:val="21"/>
                                      <w:lang w:val="en-US" w:eastAsia="zh-CN"/>
                                    </w:rPr>
                                    <m:t>y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方正楷体_GB2312" w:cs="方正楷体_GB2312"/>
                                      <w:sz w:val="21"/>
                                      <w:lang w:val="en-US" w:eastAsia="zh-CN"/>
                                    </w:rPr>
                                    <m:t>n−1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  <w:lang w:val="en-US" w:eastAsia="zh-CN"/>
                        </w:rPr>
                      </m:ctrlP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  <w:lang w:val="en-US" w:eastAsia="zh-CN"/>
                        </w:rPr>
                        <m:t xml:space="preserve"> </m:t>
                      </m:r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  <w:lang w:val="en-US" w:eastAsia="zh-CN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  <w:lang w:val="en-US" w:eastAsia="zh-CN"/>
                        </w:rPr>
                        <m:t>+37f</m:t>
                      </m:r>
                      <m:d>
                        <m:dPr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n−2</m:t>
                              </m: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n−2</m:t>
                              </m: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  <w:lang w:val="en-US" w:eastAsia="zh-CN"/>
                        </w:rPr>
                        <m:t>−9f</m:t>
                      </m:r>
                      <m:d>
                        <m:dPr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n−3</m:t>
                              </m: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n−3</m:t>
                              </m: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  <w:lang w:val="en-US" w:eastAsia="zh-CN"/>
                        </w:rPr>
                        <m:t>).</m:t>
                      </m:r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  <w:lang w:val="en-US" w:eastAsia="zh-CN"/>
                        </w:rPr>
                      </m:ctrlPr>
                    </m:e>
                  </m:mr>
                </m:m>
              </m:oMath>
            </m:oMathPara>
          </w:p>
          <w:p w14:paraId="585CE535">
            <w:pPr>
              <w:spacing w:line="276" w:lineRule="auto"/>
              <w:rPr>
                <w:rFonts w:hint="eastAsia" w:ascii="方正楷体_GB2312" w:hAnsi="方正楷体_GB2312" w:eastAsia="方正楷体_GB2312" w:cs="方正楷体_GB2312"/>
                <w:b w:val="0"/>
                <w:sz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1"/>
                <w:lang w:val="en-US" w:eastAsia="zh-CN"/>
              </w:rPr>
              <w:t>阿达姆斯-莫尔顿公式:</w:t>
            </w:r>
          </w:p>
          <w:p w14:paraId="0583A50E">
            <w:pPr>
              <w:spacing w:line="276" w:lineRule="auto"/>
              <w:rPr>
                <w:rFonts w:hint="default" w:hAnsi="Cambria Math" w:eastAsia="微软雅黑"/>
                <w:i w:val="0"/>
                <w:sz w:val="21"/>
                <w:lang w:val="en-US" w:eastAsia="zh-C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  <w:lang w:val="en-US" w:eastAsia="zh-CN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n+1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  <w:lang w:val="en-US" w:eastAsia="zh-CN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  <w:lang w:val="en-US" w:eastAsia="zh-C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n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  <w:lang w:val="en-US" w:eastAsia="zh-CN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h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24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9f</m:t>
                          </m:r>
                          <m:d>
                            <m:dP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方正楷体_GB2312" w:cs="方正楷体_GB2312"/>
                                      <w:sz w:val="21"/>
                                      <w:lang w:val="en-US"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方正楷体_GB2312" w:cs="方正楷体_GB2312"/>
                                      <w:sz w:val="21"/>
                                      <w:lang w:val="en-US" w:eastAsia="zh-CN"/>
                                    </w:rPr>
                                    <m:t>n+1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方正楷体_GB2312" w:cs="方正楷体_GB2312"/>
                                      <w:sz w:val="21"/>
                                      <w:lang w:val="en-US" w:eastAsia="zh-CN"/>
                                    </w:rPr>
                                    <m:t>y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方正楷体_GB2312" w:cs="方正楷体_GB2312"/>
                                      <w:sz w:val="21"/>
                                      <w:lang w:val="en-US" w:eastAsia="zh-CN"/>
                                    </w:rPr>
                                    <m:t>n+1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+19f</m:t>
                          </m:r>
                          <m:d>
                            <m:dP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方正楷体_GB2312" w:cs="方正楷体_GB2312"/>
                                      <w:sz w:val="21"/>
                                      <w:lang w:val="en-US"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方正楷体_GB2312" w:cs="方正楷体_GB2312"/>
                                      <w:sz w:val="21"/>
                                      <w:lang w:val="en-US" w:eastAsia="zh-CN"/>
                                    </w:rPr>
                                    <m:t>n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方正楷体_GB2312" w:cs="方正楷体_GB2312"/>
                                      <w:sz w:val="21"/>
                                      <w:lang w:val="en-US" w:eastAsia="zh-CN"/>
                                    </w:rPr>
                                    <m:t>y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方正楷体_GB2312" w:cs="方正楷体_GB2312"/>
                                      <w:sz w:val="21"/>
                                      <w:lang w:val="en-US" w:eastAsia="zh-CN"/>
                                    </w:rPr>
                                    <m:t>n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b w:val="0"/>
                                      <w:sz w:val="21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  <w:lang w:val="en-US" w:eastAsia="zh-CN"/>
                        </w:rPr>
                      </m:ctrlP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  <w:lang w:val="en-US" w:eastAsia="zh-CN"/>
                        </w:rPr>
                        <m:t xml:space="preserve"> </m:t>
                      </m:r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  <w:lang w:val="en-US" w:eastAsia="zh-CN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  <w:lang w:val="en-US" w:eastAsia="zh-CN"/>
                        </w:rPr>
                        <m:t>−5f</m:t>
                      </m:r>
                      <m:d>
                        <m:dPr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  <w:lang w:val="en-US" w:eastAsia="zh-CN"/>
                        </w:rPr>
                        <m:t>+f</m:t>
                      </m:r>
                      <m:d>
                        <m:dPr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n−2</m:t>
                              </m: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方正楷体_GB2312" w:cs="方正楷体_GB2312"/>
                              <w:sz w:val="21"/>
                              <w:lang w:val="en-US" w:eastAsia="zh-CN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y</m:t>
                              </m: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  <w:lang w:val="en-US" w:eastAsia="zh-CN"/>
                                </w:rPr>
                                <m:t>n−2</m:t>
                              </m: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  <w:lang w:val="en-US" w:eastAsia="zh-CN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  <w:lang w:val="en-US" w:eastAsia="zh-CN"/>
                        </w:rPr>
                        <m:t>).</m:t>
                      </m:r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  <w:lang w:val="en-US" w:eastAsia="zh-CN"/>
                        </w:rPr>
                      </m:ctrlPr>
                    </m:e>
                  </m:mr>
                </m:m>
              </m:oMath>
            </m:oMathPara>
          </w:p>
        </w:tc>
      </w:tr>
    </w:tbl>
    <w:p w14:paraId="08466359">
      <w:pPr>
        <w:rPr>
          <w:rFonts w:hint="eastAsia" w:ascii="方正楷体_GB2312" w:hAnsi="方正楷体_GB2312" w:eastAsia="方正楷体_GB2312" w:cs="方正楷体_GB2312"/>
          <w:b w:val="0"/>
          <w:sz w:val="22"/>
        </w:rPr>
      </w:pPr>
    </w:p>
    <w:p w14:paraId="05D68141">
      <w:pPr>
        <w:ind w:firstLine="440" w:firstLineChars="20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2"/>
        </w:rPr>
        <w:t xml:space="preserve">根据待求未知量 </w:t>
      </w:r>
      <m:oMath>
        <m:r>
          <m:rPr/>
          <w:rPr>
            <w:rFonts w:hint="default" w:ascii="Cambria Math" w:hAnsi="Cambria Math" w:eastAsia="方正楷体_GB2312"/>
            <w:sz w:val="22"/>
          </w:rPr>
          <m:t>yₙ₊₁</m:t>
        </m:r>
      </m:oMath>
      <w:r>
        <w:rPr>
          <w:rFonts w:hint="eastAsia" w:ascii="方正楷体_GB2312" w:hAnsi="方正楷体_GB2312" w:eastAsia="方正楷体_GB2312" w:cs="方正楷体_GB2312"/>
          <w:b w:val="0"/>
          <w:sz w:val="22"/>
        </w:rPr>
        <w:t>是否出现在公式右端，可以把离散格式分为显格式和隐格式。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948"/>
        <w:gridCol w:w="2268"/>
        <w:gridCol w:w="2835"/>
      </w:tblGrid>
      <w:tr w14:paraId="69361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/>
            <w:vAlign w:val="center"/>
          </w:tcPr>
          <w:p w14:paraId="7105CD98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FFFFFF"/>
                <w:sz w:val="20"/>
              </w:rPr>
              <w:t>类别</w:t>
            </w:r>
          </w:p>
        </w:tc>
        <w:tc>
          <w:tcPr>
            <w:tcW w:w="294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/>
            <w:vAlign w:val="center"/>
          </w:tcPr>
          <w:p w14:paraId="3633728E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FFFFFF"/>
                <w:sz w:val="20"/>
              </w:rPr>
              <w:t>判断标准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/>
            <w:vAlign w:val="center"/>
          </w:tcPr>
          <w:p w14:paraId="0D54E2FB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FFFFFF"/>
                <w:sz w:val="20"/>
              </w:rPr>
              <w:t>典型公式</w:t>
            </w:r>
          </w:p>
        </w:tc>
        <w:tc>
          <w:tcPr>
            <w:tcW w:w="283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/>
            <w:vAlign w:val="center"/>
          </w:tcPr>
          <w:p w14:paraId="229FA20A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FFFFFF"/>
                <w:sz w:val="20"/>
              </w:rPr>
              <w:t>计算特点</w:t>
            </w:r>
          </w:p>
        </w:tc>
      </w:tr>
      <w:tr w14:paraId="0DA78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EAF2F8"/>
            <w:vAlign w:val="center"/>
          </w:tcPr>
          <w:p w14:paraId="2E4471A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显格式</w:t>
            </w:r>
          </w:p>
        </w:tc>
        <w:tc>
          <w:tcPr>
            <w:tcW w:w="294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305F137A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 xml:space="preserve">公式右端不含未知的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yₙ₊₁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 xml:space="preserve">，已知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yₙ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 xml:space="preserve"> 后可以直接求出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yₙ₊₁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。</w:t>
            </w:r>
          </w:p>
        </w:tc>
        <w:tc>
          <w:tcPr>
            <w:tcW w:w="226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706AB6D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欧拉公式、Adams-Bashforth 公式</w:t>
            </w:r>
          </w:p>
        </w:tc>
        <w:tc>
          <w:tcPr>
            <w:tcW w:w="2835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339B6EFD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直接代入计算，不需要求解代数方程。</w:t>
            </w:r>
          </w:p>
        </w:tc>
      </w:tr>
      <w:tr w14:paraId="061DE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EAF2F8"/>
            <w:vAlign w:val="center"/>
          </w:tcPr>
          <w:p w14:paraId="46374853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隐格式</w:t>
            </w:r>
          </w:p>
        </w:tc>
        <w:tc>
          <w:tcPr>
            <w:tcW w:w="294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11A11A18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 xml:space="preserve">公式右端含有未知的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yₙ₊₁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，求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yₙ₊₁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 xml:space="preserve"> 时通常需要解方程。</w:t>
            </w:r>
          </w:p>
        </w:tc>
        <w:tc>
          <w:tcPr>
            <w:tcW w:w="226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1BF2D50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梯形公式、Adams-Moulton 公式</w:t>
            </w:r>
          </w:p>
        </w:tc>
        <w:tc>
          <w:tcPr>
            <w:tcW w:w="2835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12D1231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若 f(x,y) 关于 y 为非线性，通常需要用 Newton 法等迭代方法求解非线性方程。</w:t>
            </w:r>
          </w:p>
        </w:tc>
      </w:tr>
    </w:tbl>
    <w:p w14:paraId="1E995171">
      <w:pPr>
        <w:rPr>
          <w:rFonts w:hint="eastAsia" w:ascii="方正楷体_GB2312" w:hAnsi="方正楷体_GB2312" w:eastAsia="方正楷体_GB2312" w:cs="方正楷体_GB2312"/>
        </w:rPr>
      </w:pPr>
    </w:p>
    <w:p w14:paraId="43D01C9F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2"/>
        </w:rPr>
        <w:t>以梯形公式为例：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93AD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6F8FB"/>
          </w:tcPr>
          <w:p w14:paraId="2B923029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24"/>
                  </w:rPr>
                  <m:t>yₙ₊₁=yₙ+h/2[f(xₙ,yₙ)+f(xₙ₊₁,yₙ₊₁)]</m:t>
                </m:r>
              </m:oMath>
            </m:oMathPara>
          </w:p>
        </w:tc>
      </w:tr>
    </w:tbl>
    <w:p w14:paraId="51087766">
      <w:pPr>
        <w:rPr>
          <w:rFonts w:hint="eastAsia" w:ascii="方正楷体_GB2312" w:hAnsi="方正楷体_GB2312" w:eastAsia="方正楷体_GB2312" w:cs="方正楷体_GB2312"/>
        </w:rPr>
      </w:pPr>
    </w:p>
    <w:p w14:paraId="5C6F6C2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2"/>
        </w:rPr>
        <w:t>由于右端含有</w:t>
      </w:r>
      <m:oMath>
        <m:r>
          <m:rPr/>
          <w:rPr>
            <w:rFonts w:hint="default" w:ascii="Cambria Math" w:hAnsi="Cambria Math" w:eastAsia="方正楷体_GB2312"/>
            <w:sz w:val="22"/>
          </w:rPr>
          <m:t>yₙ₊₁</m:t>
        </m:r>
      </m:oMath>
      <w:r>
        <w:rPr>
          <w:rFonts w:hint="eastAsia" w:ascii="方正楷体_GB2312" w:hAnsi="方正楷体_GB2312" w:eastAsia="方正楷体_GB2312" w:cs="方正楷体_GB2312"/>
          <w:b w:val="0"/>
          <w:sz w:val="22"/>
        </w:rPr>
        <w:t>，因此梯形公式是隐格式。当 f(x,y) 是线性的，可以整理成线性方程；当 f(x,y) 是非线性的，就需要解非线性方程。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DBBE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shd w:val="clear" w:color="auto" w:fill="FCE4D6"/>
          </w:tcPr>
          <w:p w14:paraId="21A98C25">
            <w:pPr>
              <w:spacing w:after="8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C00000"/>
                <w:sz w:val="23"/>
              </w:rPr>
              <w:t>与前面代码的联系</w:t>
            </w:r>
          </w:p>
          <w:p w14:paraId="350F2E4E">
            <w:pPr>
              <w:ind w:left="113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>梯形方法中，f(x(i+1), y(i+1)) 不能直接代入尚未求出的 y(i+1)。</w:t>
            </w:r>
          </w:p>
          <w:p w14:paraId="257CF56F">
            <w:pPr>
              <w:ind w:left="113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>正确做法是：先把 y(i+1) 记为未知量 z，构造方程 G(z)=0，再用 Newton 迭代求 z。</w:t>
            </w:r>
          </w:p>
        </w:tc>
      </w:tr>
    </w:tbl>
    <w:p w14:paraId="08873AFF">
      <w:pPr>
        <w:spacing w:line="276" w:lineRule="auto"/>
        <w:rPr>
          <w:rFonts w:hint="default" w:ascii="方正楷体_GB2312" w:hAnsi="方正楷体_GB2312" w:eastAsia="方正楷体_GB2312" w:cs="方正楷体_GB2312"/>
          <w:b w:val="0"/>
          <w:sz w:val="21"/>
          <w:lang w:val="en-US" w:eastAsia="zh-CN"/>
        </w:rPr>
      </w:pPr>
    </w:p>
    <w:p w14:paraId="2781C33F">
      <w:pPr>
        <w:spacing w:line="276" w:lineRule="auto"/>
        <w:rPr>
          <w:rFonts w:hint="default" w:ascii="方正楷体_GB2312" w:hAnsi="方正楷体_GB2312" w:eastAsia="方正楷体_GB2312" w:cs="方正楷体_GB2312"/>
          <w:b w:val="0"/>
          <w:sz w:val="21"/>
          <w:lang w:val="en-US" w:eastAsia="zh-CN"/>
        </w:rPr>
      </w:pPr>
    </w:p>
    <w:p w14:paraId="7FCAE911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9.2.3 改进 Euler 公式 / 预测-校正法</w:t>
      </w:r>
    </w:p>
    <w:p w14:paraId="18996E7B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梯形方法相对于欧拉方法虽然精度提高了，但是每一步都要用迭代法解方程.每迭代一次，都要重新计算函数f(x)的值，所以计算量也增加很多.</w:t>
      </w:r>
    </w:p>
    <w:p w14:paraId="57EE1E89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为了避免真正求解隐式方程，为了避免隐格式的迭代求解，一种有效简化计算的方法是:当</w:t>
      </w: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h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较小时，先用显格式计算一个合适的预估值，然后利用隐格式迭代一、二次得到校正值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6"/>
      </w:tblGrid>
      <w:tr w14:paraId="420340B5">
        <w:trPr>
          <w:jc w:val="center"/>
        </w:trPr>
        <w:tc>
          <w:tcPr>
            <w:tcW w:w="6696" w:type="dxa"/>
            <w:shd w:val="clear" w:color="auto" w:fill="F7F7F7"/>
          </w:tcPr>
          <w:p w14:paraId="022E028F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(p)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  <w:tr w14:paraId="35026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54A54BB3">
            <w:pPr>
              <w:jc w:val="both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)+f(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(p)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41A01474">
      <w:pPr>
        <w:rPr>
          <w:rFonts w:hint="eastAsia" w:ascii="方正楷体_GB2312" w:hAnsi="方正楷体_GB2312" w:eastAsia="方正楷体_GB2312" w:cs="方正楷体_GB2312"/>
        </w:rPr>
      </w:pPr>
    </w:p>
    <w:p w14:paraId="74681F5C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这就是改进 Euler 法，也称预测-校正法。它先用当前点斜率预测，再用当前斜率和预测点斜率的平均值推进。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8154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</w:tcPr>
          <w:p w14:paraId="47EFA57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算法流程</w:t>
            </w:r>
          </w:p>
          <w:p w14:paraId="58045866">
            <w:pPr>
              <w:spacing w:line="264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drawing>
                <wp:inline distT="0" distB="0" distL="114300" distR="114300">
                  <wp:extent cx="3020695" cy="1394460"/>
                  <wp:effectExtent l="0" t="0" r="1905" b="8890"/>
                  <wp:docPr id="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695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77345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简单的预估校正格式都包含两个计算公式:</w:t>
      </w:r>
    </w:p>
    <w:p w14:paraId="3A595606">
      <w:pPr>
        <w:spacing w:line="276" w:lineRule="auto"/>
        <w:ind w:left="210" w:leftChars="100" w:firstLine="210" w:firstLineChars="100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一个是显式公式，作为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预估公式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;另一个是隐式公式作为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校正公式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.</w:t>
      </w:r>
    </w:p>
    <w:p w14:paraId="0679CBEF">
      <w:pPr>
        <w:spacing w:line="276" w:lineRule="auto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当然也可以构造包含多个计算公式的预估校正格式.</w:t>
      </w:r>
    </w:p>
    <w:p w14:paraId="35F7831E">
      <w:pPr>
        <w:spacing w:line="276" w:lineRule="auto"/>
        <w:ind w:firstLine="420" w:firstLineChars="200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构造预估校正格式时，应注意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</w:rPr>
        <w:t>阶数的匹配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.例如在改进的欧拉公式中，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校正公式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具有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二阶精度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，而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预估公式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仅具有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一阶精度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.因为提供的预估精度较差，且仅经一次校正，校正值的精度不会太高可改为下面的预估校正格式</w:t>
      </w:r>
    </w:p>
    <w:p w14:paraId="4B6280AE">
      <w:pPr>
        <w:spacing w:line="276" w:lineRule="auto"/>
        <w:ind w:firstLine="420" w:firstLineChars="200"/>
        <w:rPr>
          <w:rFonts w:hint="eastAsia" w:ascii="方正楷体_GB2312" w:hAnsi="方正楷体_GB2312" w:eastAsia="方正楷体_GB2312" w:cs="方正楷体_GB2312"/>
          <w:b w:val="0"/>
          <w:sz w:val="21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hint="default" w:ascii="Cambria Math" w:hAnsi="Cambria Math"/>
                  <w:sz w:val="21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 xml:space="preserve"> 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n+1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bar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y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n−1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+2hf</m:t>
                </m:r>
                <m:d>
                  <m:d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/>
                    <w:sz w:val="21"/>
                  </w:rPr>
                  <m:t>,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  <m:m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 xml:space="preserve"> 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y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n+1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y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n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h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f</m:t>
                    </m:r>
                    <m:d>
                      <m:d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+f</m:t>
                    </m:r>
                    <m:d>
                      <m:d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n+1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,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y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n+1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ba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</m:m>
        </m:oMath>
      </m:oMathPara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1064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7EA"/>
          </w:tcPr>
          <w:p w14:paraId="2C86E30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核心理解</w:t>
            </w:r>
          </w:p>
          <w:p w14:paraId="522F3E57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Euler 法只看起点斜率；隐式梯形法看起点和终点斜率；改进 Euler 法用预测值近似终点斜率，因此不用解隐式方程。</w:t>
            </w:r>
          </w:p>
        </w:tc>
      </w:tr>
    </w:tbl>
    <w:p w14:paraId="28326886">
      <w:pPr>
        <w:rPr>
          <w:rFonts w:hint="eastAsia" w:ascii="方正楷体_GB2312" w:hAnsi="方正楷体_GB2312" w:eastAsia="方正楷体_GB2312" w:cs="方正楷体_GB2312"/>
        </w:rPr>
      </w:pPr>
    </w:p>
    <w:p w14:paraId="3B2903D2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9.2.4 Adams 显式与隐式多步公式</w:t>
      </w:r>
    </w:p>
    <w:p w14:paraId="02BDF0E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2"/>
        </w:rPr>
        <w:t>求解初值问题时，常把区间离散为节点</w:t>
      </w:r>
      <m:oMath>
        <m:r>
          <m:rPr/>
          <w:rPr>
            <w:rFonts w:hint="default" w:ascii="Cambria Math" w:hAnsi="Cambria Math" w:eastAsia="方正楷体_GB2312"/>
            <w:sz w:val="22"/>
          </w:rPr>
          <m:t>x₀,x₁,…,xₙ</m:t>
        </m:r>
      </m:oMath>
      <w:r>
        <w:rPr>
          <w:rFonts w:hint="eastAsia" w:ascii="方正楷体_GB2312" w:hAnsi="方正楷体_GB2312" w:eastAsia="方正楷体_GB2312" w:cs="方正楷体_GB2312"/>
          <w:b w:val="0"/>
          <w:sz w:val="22"/>
        </w:rPr>
        <w:t>，并用</w:t>
      </w:r>
      <m:oMath>
        <m:r>
          <m:rPr/>
          <w:rPr>
            <w:rFonts w:hint="default" w:ascii="Cambria Math" w:hAnsi="Cambria Math" w:eastAsia="方正楷体_GB2312"/>
            <w:sz w:val="22"/>
          </w:rPr>
          <m:t>yₙ</m:t>
        </m:r>
      </m:oMath>
      <w:r>
        <w:rPr>
          <w:rFonts w:hint="eastAsia" w:ascii="方正楷体_GB2312" w:hAnsi="方正楷体_GB2312" w:eastAsia="方正楷体_GB2312" w:cs="方正楷体_GB2312"/>
          <w:b w:val="0"/>
          <w:sz w:val="22"/>
        </w:rPr>
        <w:t xml:space="preserve"> 近似真实解 </w:t>
      </w:r>
      <m:oMath>
        <m:r>
          <m:rPr/>
          <w:rPr>
            <w:rFonts w:hint="default" w:ascii="Cambria Math" w:hAnsi="Cambria Math" w:eastAsia="方正楷体_GB2312"/>
            <w:sz w:val="22"/>
          </w:rPr>
          <m:t>y(xₙ)</m:t>
        </m:r>
      </m:oMath>
      <w:r>
        <w:rPr>
          <w:rFonts w:hint="eastAsia" w:ascii="方正楷体_GB2312" w:hAnsi="方正楷体_GB2312" w:eastAsia="方正楷体_GB2312" w:cs="方正楷体_GB2312"/>
          <w:b w:val="0"/>
          <w:sz w:val="22"/>
        </w:rPr>
        <w:t xml:space="preserve">。根据求 </w:t>
      </w:r>
      <m:oMath>
        <m:r>
          <m:rPr/>
          <w:rPr>
            <w:rFonts w:hint="default" w:ascii="Cambria Math" w:hAnsi="Cambria Math" w:eastAsia="方正楷体_GB2312"/>
            <w:sz w:val="22"/>
          </w:rPr>
          <m:t>yₙ₊₁</m:t>
        </m:r>
      </m:oMath>
      <w:r>
        <w:rPr>
          <w:rFonts w:hint="eastAsia" w:ascii="方正楷体_GB2312" w:hAnsi="方正楷体_GB2312" w:eastAsia="方正楷体_GB2312" w:cs="方正楷体_GB2312"/>
          <w:b w:val="0"/>
          <w:sz w:val="22"/>
        </w:rPr>
        <w:t>时需要依赖多少个历史节点，可以把数值方法分为单步法和多步法。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835"/>
        <w:gridCol w:w="2381"/>
        <w:gridCol w:w="2835"/>
      </w:tblGrid>
      <w:tr w14:paraId="6C19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/>
            <w:vAlign w:val="center"/>
          </w:tcPr>
          <w:p w14:paraId="3A377295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FFFFFF"/>
                <w:sz w:val="20"/>
              </w:rPr>
              <w:t>类别</w:t>
            </w:r>
          </w:p>
        </w:tc>
        <w:tc>
          <w:tcPr>
            <w:tcW w:w="283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/>
            <w:vAlign w:val="center"/>
          </w:tcPr>
          <w:p w14:paraId="620DB31E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FFFFFF"/>
                <w:sz w:val="20"/>
              </w:rPr>
              <w:t>判断标准</w:t>
            </w:r>
          </w:p>
        </w:tc>
        <w:tc>
          <w:tcPr>
            <w:tcW w:w="238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/>
            <w:vAlign w:val="center"/>
          </w:tcPr>
          <w:p w14:paraId="5937081A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FFFFFF"/>
                <w:sz w:val="20"/>
              </w:rPr>
              <w:t>典型公式</w:t>
            </w:r>
          </w:p>
        </w:tc>
        <w:tc>
          <w:tcPr>
            <w:tcW w:w="283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/>
            <w:vAlign w:val="center"/>
          </w:tcPr>
          <w:p w14:paraId="050CA3A6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FFFFFF"/>
                <w:sz w:val="20"/>
              </w:rPr>
              <w:t>理解要点</w:t>
            </w:r>
          </w:p>
        </w:tc>
      </w:tr>
      <w:tr w14:paraId="4FD68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EAF2F8"/>
            <w:vAlign w:val="center"/>
          </w:tcPr>
          <w:p w14:paraId="52D2993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单步法</w:t>
            </w:r>
          </w:p>
        </w:tc>
        <w:tc>
          <w:tcPr>
            <w:tcW w:w="2835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7949300E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计算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yₙ₊₁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时，只需要当前一步的 yₙ。</w:t>
            </w:r>
          </w:p>
        </w:tc>
        <w:tc>
          <w:tcPr>
            <w:tcW w:w="238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6373DDB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欧拉公式、梯形公式、改进欧拉公式、Runge-Kutta 法</w:t>
            </w:r>
          </w:p>
        </w:tc>
        <w:tc>
          <w:tcPr>
            <w:tcW w:w="2835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0BBE929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只利用当前节点信息向前推进，程序实现较直接。</w:t>
            </w:r>
          </w:p>
        </w:tc>
      </w:tr>
      <w:tr w14:paraId="30216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EAF2F8"/>
            <w:vAlign w:val="center"/>
          </w:tcPr>
          <w:p w14:paraId="50C6CE29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多步法</w:t>
            </w:r>
          </w:p>
        </w:tc>
        <w:tc>
          <w:tcPr>
            <w:tcW w:w="2835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23CEBD86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 xml:space="preserve">计算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yₙ₊₁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时，除了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yₙ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，还需要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yₙ₋₁、yₙ₋₂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等历史值。</w:t>
            </w:r>
          </w:p>
        </w:tc>
        <w:tc>
          <w:tcPr>
            <w:tcW w:w="238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753E13C6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Adams-Bashforth 公式、Adams-Moulton 公式</w:t>
            </w:r>
          </w:p>
        </w:tc>
        <w:tc>
          <w:tcPr>
            <w:tcW w:w="2835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FFFFF"/>
            <w:vAlign w:val="center"/>
          </w:tcPr>
          <w:p w14:paraId="7697EE3E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利用多个历史节点的斜率信息，通常需要单步法提供启动值。</w:t>
            </w:r>
          </w:p>
        </w:tc>
      </w:tr>
    </w:tbl>
    <w:p w14:paraId="6ED85714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B7D8E30">
        <w:trPr>
          <w:jc w:val="center"/>
        </w:trPr>
        <w:tc>
          <w:tcPr>
            <w:tcW w:w="9972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shd w:val="clear" w:color="auto" w:fill="E2F0D9"/>
          </w:tcPr>
          <w:p w14:paraId="0F521343">
            <w:pPr>
              <w:spacing w:after="8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548235"/>
                <w:sz w:val="23"/>
              </w:rPr>
              <w:t>理解提示</w:t>
            </w:r>
          </w:p>
          <w:p w14:paraId="6F99B3D4">
            <w:pPr>
              <w:ind w:left="113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 xml:space="preserve">单步法并不一定只有一个函数值参与计算。例如梯形公式同时含有 </w:t>
            </w:r>
            <m:oMath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f(xₙ,yₙ)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 xml:space="preserve"> 和</w:t>
            </w:r>
            <m:oMath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f(xₙ₊₁,yₙ₊₁)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>，但它只涉及</w:t>
            </w:r>
            <m:oMath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yₙ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 xml:space="preserve"> 与 </w:t>
            </w:r>
            <m:oMath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yₙ₊₁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>，因此仍属于单步法。</w:t>
            </w:r>
          </w:p>
          <w:p w14:paraId="489545AD">
            <w:pPr>
              <w:ind w:left="113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</w:rPr>
              <w:t>多步法的“多步”指依赖多个网格节点的历史数值解，而不是指每一步内部计算了几个斜率。</w:t>
            </w:r>
          </w:p>
        </w:tc>
      </w:tr>
    </w:tbl>
    <w:p w14:paraId="13305B05">
      <w:pPr>
        <w:spacing w:line="276" w:lineRule="auto"/>
        <w:ind w:firstLine="420" w:firstLineChars="20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Euler 法和 Runge-Kutta 法属于单步法，只依赖当前一步的信息。Adams 方法属于多步法，会利用多个历史节点上的 f 值来提高精度。</w:t>
      </w:r>
    </w:p>
    <w:p w14:paraId="6E9FB44F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二阶 Adams-Bashforth 显式公式为：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6CDC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0BEB8918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)−f(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n−1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n−1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69DAC42D">
      <w:pPr>
        <w:rPr>
          <w:rFonts w:hint="eastAsia" w:ascii="方正楷体_GB2312" w:hAnsi="方正楷体_GB2312" w:eastAsia="方正楷体_GB2312" w:cs="方正楷体_GB2312"/>
        </w:rPr>
      </w:pPr>
    </w:p>
    <w:p w14:paraId="44709CB7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二阶 Adams-Moulton 隐式公式可写为：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5F3F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2123FE91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5f(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)+8f(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)−f(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n−1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n−1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0E67C1A7">
      <w:pPr>
        <w:rPr>
          <w:rFonts w:hint="eastAsia" w:ascii="方正楷体_GB2312" w:hAnsi="方正楷体_GB2312" w:eastAsia="方正楷体_GB2312" w:cs="方正楷体_GB2312"/>
        </w:rPr>
      </w:pPr>
    </w:p>
    <w:p w14:paraId="7991A51B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多步法的优势是可以复用历史函数值，但缺点是不能直接从一个初值启动，通常需要用 Runge-Kutta 法先算出前几步。</w:t>
      </w:r>
    </w:p>
    <w:p w14:paraId="4E0F694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9.3 龙格-库塔方法</w:t>
      </w:r>
    </w:p>
    <w:p w14:paraId="227D7AD5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9.3.1 Runge-Kutta 方法核心思想</w:t>
      </w:r>
    </w:p>
    <w:p w14:paraId="66C1CDD7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/>
          <w:bCs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Runge-Kutta 方法的思想是：在一个步长内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多次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lang w:val="en-US" w:eastAsia="zh-CN"/>
        </w:rPr>
        <w:t>计算f(x,</w:t>
      </w:r>
    </w:p>
    <w:p w14:paraId="449AC3B5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lang w:val="en-US" w:eastAsia="zh-CN"/>
        </w:rPr>
        <w:t>y), 即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斜率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，再把这些斜率</w:t>
      </w: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通过与泰勒展开式对应着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加权平均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，以获得更高精度。它不需要显式求高阶导数，却能匹配 Taylor 展开到较高阶。</w:t>
      </w:r>
    </w:p>
    <w:p w14:paraId="55A1C71C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利用龙格库塔法的思想, Euler公式可以改写为:</w:t>
      </w:r>
    </w:p>
    <w:p w14:paraId="7CA74EBB">
      <w:pPr>
        <w:spacing w:line="276" w:lineRule="auto"/>
        <w:ind w:firstLine="420"/>
        <w:rPr>
          <w:rFonts w:hint="default" w:ascii="方正楷体_GB2312" w:hAnsi="方正楷体_GB2312" w:eastAsia="方正楷体_GB2312" w:cs="方正楷体_GB2312"/>
          <w:b w:val="0"/>
          <w:sz w:val="21"/>
          <w:lang w:val="en-US" w:eastAsia="zh-CN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n+1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=hf</m:t>
                    </m:r>
                    <m:d>
                      <m:d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.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sz w:val="21"/>
                </w:rPr>
              </m:ctrlPr>
            </m:e>
          </m:d>
        </m:oMath>
      </m:oMathPara>
    </w:p>
    <w:p w14:paraId="7E515C83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(1)计算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n+1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,需计算一次</w:t>
      </w:r>
      <m:oMath>
        <m:r>
          <m:rPr/>
          <w:rPr>
            <w:rFonts w:hint="default" w:ascii="Cambria Math" w:hAnsi="Cambria Math"/>
            <w:sz w:val="21"/>
          </w:rPr>
          <m:t>f</m:t>
        </m:r>
        <m:d>
          <m:dPr>
            <m:ctrlPr>
              <w:rPr>
                <w:rFonts w:hint="default" w:ascii="Cambria Math" w:hAnsi="Cambria Math"/>
                <w:sz w:val="21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,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d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的值;</w:t>
      </w:r>
    </w:p>
    <w:p w14:paraId="30D10967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(2)若设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=y(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)，则y(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+1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)的表达式与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n+1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的泰勒展开式的前两项完全相同，即局部截断误差为 </w:t>
      </w: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O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(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h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)</w:t>
      </w:r>
    </w:p>
    <w:p w14:paraId="3D74D0CE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预估矫正方法可以改写为:</w:t>
      </w:r>
    </w:p>
    <w:p w14:paraId="7D2E34D8">
      <w:pPr>
        <w:spacing w:line="276" w:lineRule="auto"/>
        <w:ind w:firstLine="420"/>
        <w:rPr>
          <w:rFonts w:hint="default" w:hAnsi="Cambria Math"/>
          <w:i w:val="0"/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n+1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=hf</m:t>
                    </m:r>
                    <m:d>
                      <m:d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=hf</m:t>
                    </m:r>
                    <m:d>
                      <m:d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+h,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sz w:val="21"/>
                </w:rPr>
              </m:ctrlPr>
            </m:e>
          </m:d>
        </m:oMath>
      </m:oMathPara>
    </w:p>
    <w:p w14:paraId="0494C893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(1)计算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n+1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,需计算</w:t>
      </w: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2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次</w:t>
      </w:r>
      <m:oMath>
        <m:r>
          <m:rPr/>
          <w:rPr>
            <w:rFonts w:hint="default" w:ascii="Cambria Math" w:hAnsi="Cambria Math"/>
            <w:sz w:val="21"/>
          </w:rPr>
          <m:t>f</m:t>
        </m:r>
        <m:d>
          <m:dPr>
            <m:ctrlPr>
              <w:rPr>
                <w:rFonts w:hint="default" w:ascii="Cambria Math" w:hAnsi="Cambria Math"/>
                <w:sz w:val="21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,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d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的值;</w:t>
      </w:r>
    </w:p>
    <w:p w14:paraId="74F96C34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(2)若设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=y(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)，则y(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+1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)的表达式与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n+1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的泰勒展开式的前两项完全相同，即局部截断误差为 </w:t>
      </w: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O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(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h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方正楷体_GB2312"/>
                <w:sz w:val="21"/>
                <w:lang w:val="en-US" w:eastAsia="zh-CN"/>
              </w:rPr>
              <m:t>3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)</w:t>
      </w:r>
    </w:p>
    <w:p w14:paraId="4C780B5F">
      <w:pPr>
        <w:spacing w:line="276" w:lineRule="auto"/>
        <w:ind w:firstLine="420" w:firstLineChars="20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一般显式 r 阶段 Runge-Kutta 方法可写为：</w:t>
      </w:r>
    </w:p>
    <w:p w14:paraId="458406FC">
      <w:pPr>
        <w:rPr>
          <w:rFonts w:hint="default" w:hAnsi="Cambria Math"/>
          <w:i w:val="0"/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n+1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nary>
                      <m:naryPr>
                        <m:chr m:val="∑"/>
                        <m:limLoc m:val="subSup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=hf</m:t>
                    </m:r>
                    <m:d>
                      <m:d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=hf</m:t>
                    </m:r>
                    <m:d>
                      <m:d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h,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</m:t>
                        </m:r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j=1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i−1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β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nary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j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, (i=2,3,…,r),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sz w:val="21"/>
                </w:rPr>
              </m:ctrlPr>
            </m:e>
          </m:d>
        </m:oMath>
      </m:oMathPara>
    </w:p>
    <w:p w14:paraId="7258D27C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 xml:space="preserve">其中, </w:t>
      </w:r>
      <m:oMath>
        <m:sSub>
          <m:sSubPr>
            <m:ctrlPr>
              <w:rPr>
                <w:rFonts w:hint="default" w:ascii="Cambria Math" w:hAnsi="Cambria Math" w:eastAsia="方正楷体_GB2312" w:cs="方正楷体_GB2312"/>
                <w:b w:val="0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</w:rPr>
              <m:t>ω</m:t>
            </m:r>
            <m:ctrlPr>
              <w:rPr>
                <w:rFonts w:hint="eastAsia" w:ascii="Cambria Math" w:hAnsi="Cambria Math" w:eastAsia="方正楷体_GB2312" w:cs="方正楷体_GB2312"/>
                <w:b w:val="0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b w:val="0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方正楷体_GB2312" w:cs="方正楷体_GB2312"/>
            <w:sz w:val="21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 w:eastAsia="方正楷体_GB2312" w:cs="方正楷体_GB2312"/>
                <w:b w:val="0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b w:val="0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b w:val="0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方正楷体_GB2312" w:cs="方正楷体_GB2312"/>
            <w:sz w:val="21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 w:eastAsia="方正楷体_GB2312" w:cs="方正楷体_GB2312"/>
                <w:b w:val="0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</w:rPr>
              <m:t>β</m:t>
            </m:r>
            <m:ctrlPr>
              <w:rPr>
                <w:rFonts w:hint="eastAsia" w:ascii="Cambria Math" w:hAnsi="Cambria Math" w:eastAsia="方正楷体_GB2312" w:cs="方正楷体_GB2312"/>
                <w:b w:val="0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b w:val="0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是与初值问题右端f(x,y)和步长h均无关的常数</w:t>
      </w:r>
    </w:p>
    <w:p w14:paraId="78FB491B">
      <w:pPr>
        <w:spacing w:line="276" w:lineRule="auto"/>
        <w:ind w:firstLine="420"/>
        <w:rPr>
          <w:rFonts w:hint="default" w:ascii="方正楷体_GB2312" w:hAnsi="方正楷体_GB2312" w:eastAsia="方正楷体_GB2312" w:cs="方正楷体_GB2312"/>
          <w:b w:val="0"/>
          <w:sz w:val="21"/>
          <w:lang w:val="en-US" w:eastAsia="zh-CN"/>
        </w:rPr>
      </w:pPr>
    </w:p>
    <w:p w14:paraId="54181FCA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9.3.2 二阶 Runge-Kutta 方法</w:t>
      </w:r>
    </w:p>
    <w:p w14:paraId="35CCCA21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考虑两阶段形式：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6"/>
      </w:tblGrid>
      <w:tr w14:paraId="2343BF34">
        <w:trPr>
          <w:jc w:val="center"/>
        </w:trPr>
        <w:tc>
          <w:tcPr>
            <w:tcW w:w="6696" w:type="dxa"/>
            <w:shd w:val="clear" w:color="auto" w:fill="F7F7F7"/>
          </w:tcPr>
          <w:p w14:paraId="2AF58E95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  <w:tr w14:paraId="33674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50619C6F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+αh, 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+βh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  <w:tr w14:paraId="13CA8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5D0A325C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ω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ω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0C072706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将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作 Taylor 展开并与真实解 Taylor 展开匹配，可得到二阶条件：</w:t>
      </w:r>
    </w:p>
    <w:p w14:paraId="6CCADA1C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hint="default" w:ascii="Cambria Math" w:hAnsi="Cambria Math" w:eastAsia="方正楷体_GB2312" w:cs="方正楷体_GB2312"/>
                  <w:b w:val="0"/>
                  <w:sz w:val="21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ε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n+1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ub>
                </m:sSub>
                <m:ctrlPr>
                  <w:rPr>
                    <w:rFonts w:hint="default" w:ascii="Cambria Math" w:hAnsi="Cambria Math" w:eastAsia="方正楷体_GB2312" w:cs="方正楷体_GB2312"/>
                    <w:b w:val="0"/>
                    <w:sz w:val="21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=y</m:t>
                </m:r>
                <m:d>
                  <m:d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n+1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−y</m:t>
                </m:r>
                <m:d>
                  <m:d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ω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hf</m:t>
                </m:r>
                <m:d>
                  <m:d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,y</m:t>
                    </m:r>
                    <m:d>
                      <m:d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ω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hf</m:t>
                </m:r>
                <m:d>
                  <m:d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α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h,y</m:t>
                    </m:r>
                    <m:d>
                      <m:d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21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hf</m:t>
                    </m:r>
                    <m:d>
                      <m:d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,y</m:t>
                        </m:r>
                        <m:d>
                          <m:dPr>
                            <m:ctrlPr>
                              <w:rPr>
                                <w:rFonts w:hint="default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方正楷体_GB2312" w:cs="方正楷体_GB2312"/>
                                    <w:b w:val="0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eastAsia="方正楷体_GB2312" w:cs="方正楷体_GB2312"/>
                                    <w:sz w:val="21"/>
                                  </w:rPr>
                                  <m:t>x</m:t>
                                </m: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b w:val="0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eastAsia="方正楷体_GB2312" w:cs="方正楷体_GB2312"/>
                                    <w:sz w:val="21"/>
                                  </w:rPr>
                                  <m:t>n</m:t>
                                </m: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b w:val="0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</m:d>
                <m:ctrlPr>
                  <w:rPr>
                    <w:rFonts w:hint="default" w:ascii="Cambria Math" w:hAnsi="Cambria Math" w:eastAsia="方正楷体_GB2312" w:cs="方正楷体_GB2312"/>
                    <w:b w:val="0"/>
                    <w:sz w:val="21"/>
                  </w:rPr>
                </m:ctrlPr>
              </m:e>
            </m:mr>
            <m:mr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  <w:lang w:val="en-US" w:eastAsia="zh-CN"/>
                  </w:rPr>
                  <m:t xml:space="preserve"> </m:t>
                </m:r>
                <m:ctrlPr>
                  <w:rPr>
                    <w:rFonts w:hint="default" w:ascii="Cambria Math" w:hAnsi="Cambria Math" w:eastAsia="方正楷体_GB2312" w:cs="方正楷体_GB2312"/>
                    <w:b w:val="0"/>
                    <w:sz w:val="21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=y</m:t>
                </m:r>
                <m:d>
                  <m:d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+hf+</m:t>
                </m:r>
                <m:f>
                  <m:f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h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+f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−y</m:t>
                </m:r>
                <m:d>
                  <m:d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ω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hf−</m:t>
                </m:r>
                <m:sSub>
                  <m:sSub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ω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h</m:t>
                </m:r>
                <m:d>
                  <m:d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f+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α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h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21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hf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+O</m:t>
                </m:r>
                <m:d>
                  <m:d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h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</m:d>
                <m:ctrlPr>
                  <w:rPr>
                    <w:rFonts w:hint="default" w:ascii="Cambria Math" w:hAnsi="Cambria Math" w:eastAsia="方正楷体_GB2312" w:cs="方正楷体_GB2312"/>
                    <w:b w:val="0"/>
                    <w:sz w:val="21"/>
                  </w:rPr>
                </m:ctrlPr>
              </m:e>
            </m:mr>
            <m:mr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  <w:lang w:val="en-US" w:eastAsia="zh-CN"/>
                  </w:rPr>
                  <m:t xml:space="preserve"> </m:t>
                </m:r>
                <m:ctrlPr>
                  <w:rPr>
                    <w:rFonts w:hint="default" w:ascii="Cambria Math" w:hAnsi="Cambria Math" w:eastAsia="方正楷体_GB2312" w:cs="方正楷体_GB2312"/>
                    <w:b w:val="0"/>
                    <w:sz w:val="21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1−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ω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ω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hf+</m:t>
                </m:r>
                <m:d>
                  <m:d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ω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α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</m:d>
                <m:sSup>
                  <m:sSup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h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+</m:t>
                </m:r>
                <m:d>
                  <m:d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ω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21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</m:d>
                <m:sSup>
                  <m:sSup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h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f</m:t>
                </m:r>
                <m:sSub>
                  <m:sSub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</w:rPr>
                  <m:t>+O</m:t>
                </m:r>
                <m:d>
                  <m:d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h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</m:d>
                <m:ctrlPr>
                  <w:rPr>
                    <w:rFonts w:hint="default" w:ascii="Cambria Math" w:hAnsi="Cambria Math" w:eastAsia="方正楷体_GB2312" w:cs="方正楷体_GB2312"/>
                    <w:b w:val="0"/>
                    <w:sz w:val="21"/>
                  </w:rPr>
                </m:ctrlPr>
              </m:e>
            </m:mr>
          </m:m>
        </m:oMath>
      </m:oMathPara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1E85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5D8FC809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ω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ω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=1, 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ω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α=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ω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β=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3F2E3F72">
      <w:pPr>
        <w:rPr>
          <w:rFonts w:hint="eastAsia" w:ascii="方正楷体_GB2312" w:hAnsi="方正楷体_GB2312" w:eastAsia="方正楷体_GB2312" w:cs="方正楷体_GB2312"/>
        </w:rPr>
      </w:pPr>
    </w:p>
    <w:p w14:paraId="23566EBF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不同参数选择会产生不同的二阶方法，如中点法、Heun 方法和改进 Euler 法。</w:t>
      </w:r>
    </w:p>
    <w:p w14:paraId="746E12D5">
      <w:pPr>
        <w:spacing w:line="276" w:lineRule="auto"/>
        <w:ind w:firstLine="420"/>
        <w:rPr>
          <w:rFonts w:hint="default" w:hAnsi="Cambria Math"/>
          <w:i w:val="0"/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ω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ω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ω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=1/2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ω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β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=1/2.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sz w:val="21"/>
                </w:rPr>
              </m:ctrlPr>
            </m:e>
          </m:d>
        </m:oMath>
      </m:oMathPara>
    </w:p>
    <w:p w14:paraId="5D2FFAFA">
      <w:pPr>
        <w:spacing w:line="276" w:lineRule="auto"/>
        <w:ind w:firstLine="420"/>
        <w:rPr>
          <w:rFonts w:hint="eastAsia" w:hAnsi="Cambria Math"/>
          <w:i w:val="0"/>
          <w:sz w:val="21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8"/>
        <w:gridCol w:w="3348"/>
      </w:tblGrid>
      <w:tr w14:paraId="754A0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8" w:type="dxa"/>
            <w:shd w:val="clear" w:color="auto" w:fill="F7F7F7"/>
          </w:tcPr>
          <w:p w14:paraId="43FFCC78">
            <w:pPr>
              <w:spacing w:line="276" w:lineRule="auto"/>
              <w:ind w:firstLine="420"/>
              <w:rPr>
                <w:rFonts w:hint="default" w:ascii="方正楷体_GB2312" w:hAnsi="方正楷体_GB2312" w:eastAsia="方正楷体_GB2312" w:cs="方正楷体_GB2312"/>
                <w:b w:val="0"/>
                <w:sz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1"/>
                <w:lang w:val="en-US" w:eastAsia="zh-CN"/>
              </w:rPr>
              <w:t>预估矫正公式</w:t>
            </w:r>
          </w:p>
          <w:p w14:paraId="63FC2725">
            <w:pPr>
              <w:jc w:val="center"/>
              <w:rPr>
                <w:rFonts w:hint="default" w:hAnsi="Cambria Math"/>
                <w:i w:val="0"/>
                <w:sz w:val="21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=1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=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=1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 xml:space="preserve"> 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mr>
                </m:m>
              </m:oMath>
            </m:oMathPara>
          </w:p>
          <w:p w14:paraId="6BC60DF0">
            <w:pPr>
              <w:jc w:val="center"/>
              <w:rPr>
                <w:rFonts w:hint="default" w:hAnsi="Cambria Math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den>
                          </m:f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den>
                          </m:f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=hf</m:t>
                          </m:r>
                          <m:d>
                            <m:d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d>
              </m:oMath>
            </m:oMathPara>
          </w:p>
          <w:p w14:paraId="5A2BC332">
            <w:pPr>
              <w:jc w:val="center"/>
              <w:rPr>
                <w:rFonts w:hint="eastAsia" w:hAnsi="Cambria Math"/>
                <w:i w:val="0"/>
                <w:sz w:val="21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=hf</m:t>
                    </m:r>
                    <m:d>
                      <m:d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+h,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d>
              </m:oMath>
            </m:oMathPara>
          </w:p>
        </w:tc>
        <w:tc>
          <w:tcPr>
            <w:tcW w:w="3348" w:type="dxa"/>
            <w:shd w:val="clear" w:color="auto" w:fill="F7F7F7"/>
          </w:tcPr>
          <w:p w14:paraId="1DB4006B">
            <w:pPr>
              <w:spacing w:line="276" w:lineRule="auto"/>
              <w:ind w:firstLine="420"/>
              <w:jc w:val="center"/>
              <w:rPr>
                <w:rFonts w:hint="default" w:ascii="方正楷体_GB2312" w:hAnsi="方正楷体_GB2312" w:eastAsia="方正楷体_GB2312" w:cs="方正楷体_GB2312"/>
                <w:b w:val="0"/>
                <w:sz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1"/>
                <w:lang w:val="en-US" w:eastAsia="zh-CN"/>
              </w:rPr>
              <w:t>中点公式</w:t>
            </w:r>
          </w:p>
          <w:p w14:paraId="12FE99BF">
            <w:pPr>
              <w:jc w:val="center"/>
              <w:rPr>
                <w:rFonts w:hint="default" w:hAnsi="Cambria Math"/>
                <w:i w:val="0"/>
                <w:sz w:val="19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9"/>
                      </w:rPr>
                      <m:t>α</m:t>
                    </m:r>
                    <m:ctrlPr>
                      <w:rPr>
                        <w:rFonts w:ascii="Cambria Math" w:hAnsi="Cambria Math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19"/>
                  </w:rPr>
                  <m:t>=1/2</m:t>
                </m:r>
              </m:oMath>
            </m:oMathPara>
          </w:p>
          <w:p w14:paraId="7ED94E0B">
            <w:pPr>
              <w:jc w:val="center"/>
              <w:rPr>
                <w:rFonts w:hAnsi="Cambria Math"/>
                <w:i w:val="0"/>
                <w:sz w:val="19"/>
              </w:rPr>
            </w:pPr>
            <m:oMathPara>
              <m:oMath>
                <m:sSubSup>
                  <m:sSubSupPr>
                    <m:ctrlPr>
                      <w:rPr>
                        <w:rFonts w:hint="default" w:ascii="Cambria Math" w:hAnsi="Cambria Math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sz w:val="19"/>
                      </w:rPr>
                      <m:t>ω</m:t>
                    </m:r>
                    <m:ctrlPr>
                      <w:rPr>
                        <w:rFonts w:ascii="Cambria Math" w:hAnsi="Cambria Math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/>
                    <w:sz w:val="19"/>
                  </w:rPr>
                  <m:t>=0,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9"/>
                      </w:rPr>
                      <m:t>ω</m:t>
                    </m:r>
                    <m:ctrlPr>
                      <w:rPr>
                        <w:rFonts w:ascii="Cambria Math" w:hAnsi="Cambria Math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19"/>
                  </w:rPr>
                  <m:t>=1,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9"/>
                      </w:rPr>
                      <m:t>β</m:t>
                    </m:r>
                    <m:ctrlPr>
                      <w:rPr>
                        <w:rFonts w:ascii="Cambria Math" w:hAnsi="Cambria Math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9"/>
                      </w:rPr>
                      <m:t>21</m:t>
                    </m:r>
                    <m:ctrlPr>
                      <w:rPr>
                        <w:rFonts w:ascii="Cambria Math" w:hAnsi="Cambria Math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/>
                        <w:sz w:val="19"/>
                      </w:rPr>
                    </m:ctrlPr>
                  </m:den>
                </m:f>
              </m:oMath>
            </m:oMathPara>
          </w:p>
          <w:p w14:paraId="238867C2">
            <w:pPr>
              <w:jc w:val="center"/>
              <w:rPr>
                <w:rFonts w:hint="default" w:hAnsi="Cambria Math"/>
                <w:i w:val="0"/>
                <w:sz w:val="19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Cambria Math" w:hAnsi="Cambria Math"/>
                        <w:sz w:val="19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/>
                            <w:sz w:val="19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19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9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9"/>
                                </w:rPr>
                                <m:t>n+1</m:t>
                              </m:r>
                              <m:ctrlPr>
                                <w:rPr>
                                  <w:rFonts w:ascii="Cambria Math" w:hAnsi="Cambria Math"/>
                                  <w:sz w:val="19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19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19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9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9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  <w:sz w:val="19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19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19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9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9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19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19"/>
                            </w:rPr>
                            <m:t>,</m:t>
                          </m:r>
                          <m:ctrlPr>
                            <w:rPr>
                              <w:rFonts w:hint="default" w:ascii="Cambria Math" w:hAnsi="Cambria Math"/>
                              <w:sz w:val="19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19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9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9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19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19"/>
                            </w:rPr>
                            <m:t>=hf</m:t>
                          </m:r>
                          <m:d>
                            <m:dPr>
                              <m:ctrlPr>
                                <w:rPr>
                                  <w:rFonts w:hint="default" w:ascii="Cambria Math" w:hAnsi="Cambria Math"/>
                                  <w:sz w:val="19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19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9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19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9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19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19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19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9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19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19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19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sz w:val="19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default" w:ascii="Cambria Math" w:hAnsi="Cambria Math"/>
                              <w:sz w:val="19"/>
                            </w:rPr>
                            <m:t>,</m:t>
                          </m:r>
                          <m:ctrlPr>
                            <w:rPr>
                              <w:rFonts w:hint="default" w:ascii="Cambria Math" w:hAnsi="Cambria Math"/>
                              <w:sz w:val="19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/>
                        <w:sz w:val="19"/>
                      </w:rPr>
                    </m:ctrlPr>
                  </m:e>
                </m:d>
              </m:oMath>
            </m:oMathPara>
          </w:p>
          <w:p w14:paraId="57232F1E">
            <w:pPr>
              <w:jc w:val="center"/>
              <w:rPr>
                <w:rFonts w:hint="default" w:hAnsi="Cambria Math"/>
                <w:i w:val="0"/>
                <w:sz w:val="19"/>
                <w:oMath/>
              </w:rPr>
            </w:pPr>
            <m:oMathPara>
              <m:oMath>
                <m:d>
                  <m:dPr>
                    <m:begChr m:val="|"/>
                    <m:endChr m:val=""/>
                    <m:ctrlPr>
                      <w:rPr>
                        <w:rFonts w:hint="default" w:ascii="Cambria Math" w:hAnsi="Cambria Math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19"/>
                      </w:rPr>
                      <m:t>=hf</m:t>
                    </m:r>
                    <m:d>
                      <m:dPr>
                        <m:ctrlPr>
                          <w:rPr>
                            <w:rFonts w:hint="default" w:ascii="Cambria Math" w:hAnsi="Cambria Math"/>
                            <w:sz w:val="19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19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19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19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sz w:val="19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19"/>
                              </w:rPr>
                              <m:t>h</m:t>
                            </m:r>
                            <m:ctrlPr>
                              <w:rPr>
                                <w:rFonts w:ascii="Cambria Math" w:hAnsi="Cambria Math"/>
                                <w:sz w:val="19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19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/>
                            <w:sz w:val="19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19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19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19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19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19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19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19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19"/>
                          </w:rPr>
                          <m:t>/2</m:t>
                        </m:r>
                        <m:ctrlPr>
                          <w:rPr>
                            <w:rFonts w:hint="default" w:ascii="Cambria Math" w:hAnsi="Cambria Math"/>
                            <w:sz w:val="19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19"/>
                      </w:rPr>
                      <m:t>.</m:t>
                    </m:r>
                    <m:ctrlPr>
                      <w:rPr>
                        <w:rFonts w:hint="default" w:ascii="Cambria Math" w:hAnsi="Cambria Math"/>
                        <w:sz w:val="19"/>
                      </w:rPr>
                    </m:ctrlPr>
                  </m:e>
                </m:d>
              </m:oMath>
            </m:oMathPara>
          </w:p>
        </w:tc>
      </w:tr>
      <w:tr w14:paraId="1CC7C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gridSpan w:val="2"/>
            <w:shd w:val="clear" w:color="auto" w:fill="EAF3F8"/>
          </w:tcPr>
          <w:p w14:paraId="00B7298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算法流程</w:t>
            </w:r>
          </w:p>
          <w:p w14:paraId="3B504444">
            <w:pPr>
              <w:spacing w:line="264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drawing>
                <wp:inline distT="0" distB="0" distL="114300" distR="114300">
                  <wp:extent cx="3059430" cy="1665605"/>
                  <wp:effectExtent l="0" t="0" r="6350" b="7620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430" cy="166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02FED">
      <w:pPr>
        <w:rPr>
          <w:rFonts w:hint="eastAsia" w:ascii="方正楷体_GB2312" w:hAnsi="方正楷体_GB2312" w:eastAsia="方正楷体_GB2312" w:cs="方正楷体_GB2312"/>
        </w:rPr>
      </w:pPr>
    </w:p>
    <w:p w14:paraId="5832F769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9.3.3 三阶 Heun 公式与标准</w:t>
      </w: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  <w:lang w:val="en-US" w:eastAsia="zh-CN"/>
        </w:rPr>
        <w:t>3</w:t>
      </w: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阶 RK 公式</w:t>
      </w:r>
    </w:p>
    <w:p w14:paraId="7DC34024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课本列出了多种常用 RK 公式。若把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定义为包含 h 的增量，经典三阶 Kutta 公式可写为：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6"/>
      </w:tblGrid>
      <w:tr w14:paraId="12BF5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35C51EF2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  <w:tr w14:paraId="7509E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1D89FDD6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  <w:tr w14:paraId="405C8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0B8A6BC2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+h, 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+2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  <w:tr w14:paraId="7089C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78CAA558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6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+4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3B15FA48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三阶 Heun 公式也可以按增量形式写成：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6"/>
      </w:tblGrid>
      <w:tr w14:paraId="0327A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77A1D6C6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  <w:tr w14:paraId="70E8D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4CBD06A1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  <w:tr w14:paraId="43974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4F449812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  <w:tr w14:paraId="5534E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48BCD093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+3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3733F28F">
      <w:pPr>
        <w:rPr>
          <w:rFonts w:hint="eastAsia" w:ascii="方正楷体_GB2312" w:hAnsi="方正楷体_GB2312" w:eastAsia="方正楷体_GB2312" w:cs="方正楷体_GB2312"/>
        </w:rPr>
      </w:pPr>
    </w:p>
    <w:p w14:paraId="5B8AE22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9.3.4 四阶 Runge-Kutta 公式</w:t>
      </w:r>
    </w:p>
    <w:p w14:paraId="7FA1561F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标准四阶 Runge-Kutta 公式最常用。若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不包含 h，则写为：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25C9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670B77F1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0EFCC5E8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6"/>
      </w:tblGrid>
      <w:tr w14:paraId="2F563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3B8D06D2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  <w:tr w14:paraId="031E3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4CF19A47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  <w:tr w14:paraId="2B7CA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2B9B75E3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+h, 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  <w:tr w14:paraId="7E3C3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5DB4A69E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6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+2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+2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648D477E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如果把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定义为 h f(...)，则最后一行不再乘 h。写代码时必须统一这两种记号。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6"/>
      </w:tblGrid>
      <w:tr w14:paraId="3FC8C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EAF7EA"/>
          </w:tcPr>
          <w:p w14:paraId="30D35678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RK4 为什么常用</w:t>
            </w:r>
          </w:p>
          <w:p w14:paraId="6D27A6CC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RK4 是显式单步法，不需要求解非线性方程；精度为四阶；每步只需 4 次函数评价；对非刚性光滑问题通常很稳健。因此它常作为自编 ODE 程序的标准对照方法。</w:t>
            </w:r>
          </w:p>
        </w:tc>
      </w:tr>
      <w:tr w14:paraId="0DC09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EAF3F8"/>
          </w:tcPr>
          <w:p w14:paraId="223ED3B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算法流程</w:t>
            </w:r>
          </w:p>
          <w:p w14:paraId="4FB5B684">
            <w:pPr>
              <w:spacing w:line="264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drawing>
                <wp:inline distT="0" distB="0" distL="114300" distR="114300">
                  <wp:extent cx="3337560" cy="1671955"/>
                  <wp:effectExtent l="0" t="0" r="8890" b="1270"/>
                  <wp:docPr id="1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67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A73C83">
      <w:pPr>
        <w:rPr>
          <w:rFonts w:hint="eastAsia" w:ascii="方正楷体_GB2312" w:hAnsi="方正楷体_GB2312" w:eastAsia="方正楷体_GB2312" w:cs="方正楷体_GB2312"/>
        </w:rPr>
      </w:pPr>
    </w:p>
    <w:p w14:paraId="18689FD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9.3.5 Gill 公式</w:t>
      </w:r>
    </w:p>
    <w:p w14:paraId="46D50AE7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Gill 公式是四阶 Runge-Kutta 方法的一种变形，通过特殊系数改善舍入误差表现。其思想仍然是四次取斜率后加权平均。按课本常见记号可写为：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6"/>
      </w:tblGrid>
      <w:tr w14:paraId="14A62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14FF000B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  <w:tr w14:paraId="4B8DF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2F3A1DE7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  <w:tr w14:paraId="25A28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3A34B33E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</m:rad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d>
                      <m:d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1−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deg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  <w:tr w14:paraId="66C3C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6A3F2CC6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+h,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d>
                      <m:d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deg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  <w:tr w14:paraId="514A1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6" w:type="dxa"/>
            <w:shd w:val="clear" w:color="auto" w:fill="F7F7F7"/>
          </w:tcPr>
          <w:p w14:paraId="5A9A6145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6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+(2−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+(2+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1ABADDAA">
      <w:pPr>
        <w:rPr>
          <w:rFonts w:hint="eastAsia" w:ascii="方正楷体_GB2312" w:hAnsi="方正楷体_GB2312" w:eastAsia="方正楷体_GB2312" w:cs="方正楷体_GB2312"/>
        </w:rPr>
      </w:pPr>
    </w:p>
    <w:p w14:paraId="0821A733">
      <w:pPr>
        <w:rPr>
          <w:rFonts w:hint="eastAsia" w:ascii="方正楷体_GB2312" w:hAnsi="方正楷体_GB2312" w:eastAsia="方正楷体_GB2312" w:cs="方正楷体_GB2312"/>
        </w:rPr>
      </w:pPr>
    </w:p>
    <w:p w14:paraId="715DDB62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9.4 收敛性与稳定性</w:t>
      </w:r>
    </w:p>
    <w:p w14:paraId="19D57DB3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9.4.1 收敛性与局部截断误差</w:t>
      </w:r>
    </w:p>
    <w:p w14:paraId="657FA571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如果当 h→0 时，数值解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在固定区间上趋近真实解</w:t>
      </w:r>
      <m:oMath>
        <m:r>
          <m:rPr/>
          <w:rPr>
            <w:rFonts w:hint="default" w:ascii="Cambria Math" w:hAnsi="Cambria Math" w:eastAsia="方正楷体_GB2312"/>
            <w:sz w:val="21"/>
          </w:rPr>
          <m:t>y(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，则称方法收敛。局部截断误差越小，方法的相容性越好；但整体误差还取决于误差传播。</w:t>
      </w:r>
    </w:p>
    <w:p w14:paraId="604B3B76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一般一步法可写为：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406A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1DAF8B9B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+hΦ(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,h)</m:t>
                </m:r>
              </m:oMath>
            </m:oMathPara>
          </w:p>
        </w:tc>
      </w:tr>
    </w:tbl>
    <w:p w14:paraId="06BE760C">
      <w:pPr>
        <w:rPr>
          <w:rFonts w:hint="eastAsia" w:ascii="方正楷体_GB2312" w:hAnsi="方正楷体_GB2312" w:eastAsia="方正楷体_GB2312" w:cs="方正楷体_GB2312"/>
        </w:rPr>
      </w:pPr>
    </w:p>
    <w:p w14:paraId="388E6D6D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若 Φ 与 f 相容，并且满足适当 Lipschitz 条件，则整体误差可被控制。</w:t>
      </w:r>
    </w:p>
    <w:p w14:paraId="18380C4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9.4.2 稳定性与测试方程</w:t>
      </w:r>
    </w:p>
    <w:p w14:paraId="1439C400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稳定性关注的是误差在迭代推进中是否被放大。最常用的线性测试方程为：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30D8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794141E2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=λy</m:t>
                </m:r>
              </m:oMath>
            </m:oMathPara>
          </w:p>
        </w:tc>
      </w:tr>
    </w:tbl>
    <w:p w14:paraId="4B36D315">
      <w:pPr>
        <w:rPr>
          <w:rFonts w:hint="eastAsia" w:ascii="方正楷体_GB2312" w:hAnsi="方正楷体_GB2312" w:eastAsia="方正楷体_GB2312" w:cs="方正楷体_GB2312"/>
        </w:rPr>
      </w:pPr>
    </w:p>
    <w:p w14:paraId="5EBCE381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对显式 Euler 法，有：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11CE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79AB4050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+hλ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=(1+hλ)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40A0B052">
      <w:pPr>
        <w:rPr>
          <w:rFonts w:hint="eastAsia" w:ascii="方正楷体_GB2312" w:hAnsi="方正楷体_GB2312" w:eastAsia="方正楷体_GB2312" w:cs="方正楷体_GB2312"/>
        </w:rPr>
      </w:pPr>
    </w:p>
    <w:p w14:paraId="6BAA30C2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因此绝对稳定条件为：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1412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57E3D6EC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|1+hλ|&lt;1</m:t>
                </m:r>
              </m:oMath>
            </m:oMathPara>
          </w:p>
        </w:tc>
      </w:tr>
    </w:tbl>
    <w:p w14:paraId="08F073D2">
      <w:pPr>
        <w:rPr>
          <w:rFonts w:hint="eastAsia" w:ascii="方正楷体_GB2312" w:hAnsi="方正楷体_GB2312" w:eastAsia="方正楷体_GB2312" w:cs="方正楷体_GB2312"/>
        </w:rPr>
      </w:pPr>
    </w:p>
    <w:p w14:paraId="38D97F27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当 λ&lt;0 为实数时，稳定条件变为：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44FC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094620F4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−2&lt;hλ&lt;0</m:t>
                </m:r>
              </m:oMath>
            </m:oMathPara>
          </w:p>
        </w:tc>
      </w:tr>
    </w:tbl>
    <w:p w14:paraId="43932503">
      <w:pPr>
        <w:rPr>
          <w:rFonts w:hint="eastAsia" w:ascii="方正楷体_GB2312" w:hAnsi="方正楷体_GB2312" w:eastAsia="方正楷体_GB2312" w:cs="方正楷体_GB2312"/>
        </w:rPr>
      </w:pPr>
    </w:p>
    <w:p w14:paraId="6019EA42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这说明即使真实解在衰减，如果步长 h 过大，显式 Euler 数值解也可能振荡甚至发散。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F06A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FF7E6"/>
          </w:tcPr>
          <w:p w14:paraId="1B8BA3C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稳定性例题</w:t>
            </w:r>
          </w:p>
          <w:p w14:paraId="2BAD30EB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对 y'=-20y，Euler 法稳定条件为 |1-20h|&lt;1，即 0&lt;h&lt;0.1。若取 h=0.2，则真实解衰减，但数值因子为 -3，数值解会振荡放大。</w:t>
            </w:r>
          </w:p>
        </w:tc>
      </w:tr>
    </w:tbl>
    <w:p w14:paraId="2E29522D">
      <w:pPr>
        <w:rPr>
          <w:rFonts w:hint="eastAsia" w:ascii="方正楷体_GB2312" w:hAnsi="方正楷体_GB2312" w:eastAsia="方正楷体_GB2312" w:cs="方正楷体_GB2312"/>
        </w:rPr>
      </w:pPr>
    </w:p>
    <w:p w14:paraId="55F5D1E1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9.5 常微分方程组与高阶方程</w:t>
      </w:r>
    </w:p>
    <w:p w14:paraId="6567B99A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9.5.1 一阶系统</w:t>
      </w:r>
    </w:p>
    <w:p w14:paraId="46B2E20C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对向量初值问题：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F7A3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19793F5C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r>
                  <m:rPr>
                    <m:sty m:val="b"/>
                  </m:rPr>
                  <w:rPr>
                    <w:rFonts w:hint="default" w:ascii="Cambria Math" w:hAnsi="Cambria Math" w:eastAsia="方正楷体_GB2312"/>
                    <w:sz w:val="19"/>
                  </w:rPr>
                  <m:t>f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(x,</m:t>
                </m:r>
                <m:r>
                  <m:rPr>
                    <m:sty m:val="b"/>
                  </m:rPr>
                  <w:rPr>
                    <w:rFonts w:hint="default" w:ascii="Cambria Math" w:hAnsi="Cambria Math" w:eastAsia="方正楷体_GB2312"/>
                    <w:sz w:val="19"/>
                  </w:rPr>
                  <m:t>y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), </m:t>
                </m:r>
                <m:r>
                  <m:rPr>
                    <m:sty m:val="b"/>
                  </m:rPr>
                  <w:rPr>
                    <w:rFonts w:hint="default" w:ascii="Cambria Math" w:hAnsi="Cambria Math" w:eastAsia="方正楷体_GB2312"/>
                    <w:sz w:val="19"/>
                  </w:rPr>
                  <m:t>y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(a)=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184C2998">
      <w:pPr>
        <w:rPr>
          <w:rFonts w:hint="eastAsia" w:ascii="方正楷体_GB2312" w:hAnsi="方正楷体_GB2312" w:eastAsia="方正楷体_GB2312" w:cs="方正楷体_GB2312"/>
        </w:rPr>
      </w:pPr>
    </w:p>
    <w:p w14:paraId="484AB2C4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Euler、改进 Euler、RK4 等方法都可以直接推广，只需把 y、f、k_i 看成向量。</w:t>
      </w:r>
    </w:p>
    <w:p w14:paraId="62B34EC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9.5.2 高阶方程化为一阶系统</w:t>
      </w:r>
    </w:p>
    <w:p w14:paraId="5EA426C3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高阶常微分方程通常先化为一阶系统。例如二阶方程 y''=F(x,y,y')，令：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6BB2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3DFC3DCB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=y, 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</m:oMath>
            </m:oMathPara>
          </w:p>
        </w:tc>
      </w:tr>
    </w:tbl>
    <w:p w14:paraId="1C92D07A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563C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52ED0D6D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=F(x,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4BD0F593">
      <w:pPr>
        <w:rPr>
          <w:rFonts w:hint="eastAsia" w:ascii="方正楷体_GB2312" w:hAnsi="方正楷体_GB2312" w:eastAsia="方正楷体_GB2312" w:cs="方正楷体_GB2312"/>
        </w:rPr>
      </w:pPr>
    </w:p>
    <w:p w14:paraId="0CB833E1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Matlab 中 ode45、ode15s 等官方函数处理的正是一阶系统形式。因此将高阶方程转化为一阶系统是使用这些函数的前置步骤。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F9AC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FF7E6"/>
          </w:tcPr>
          <w:p w14:paraId="3AA35AB3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例题</w:t>
            </w:r>
          </w:p>
          <w:p w14:paraId="4E33186F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二阶方程 y''+y=0 可令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=y,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=y'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，得到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'=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'=−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。之后即可用 RK4 或 ode45 求解向量</w:t>
            </w:r>
            <m:oMath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[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]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p>
              </m:sSup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。</w:t>
            </w:r>
          </w:p>
        </w:tc>
      </w:tr>
    </w:tbl>
    <w:p w14:paraId="6630C75D">
      <w:pPr>
        <w:rPr>
          <w:rFonts w:hint="eastAsia" w:ascii="方正楷体_GB2312" w:hAnsi="方正楷体_GB2312" w:eastAsia="方正楷体_GB2312" w:cs="方正楷体_GB2312"/>
        </w:rPr>
      </w:pPr>
    </w:p>
    <w:p w14:paraId="192C83F3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9.6 刚性问题与稳定区域</w:t>
      </w:r>
    </w:p>
    <w:p w14:paraId="4103B7C2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刚性问题通常包含快衰减分量和慢变化分量。快分量虽然很快消失，但它对应的特征值可能迫使显式方法使用极小步长来保持稳定。</w:t>
      </w:r>
    </w:p>
    <w:p w14:paraId="580AA592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线性系统 y'=Ay 的刚性通常与 A 的特征值有关。如果特征值实部均为负，但大小相差很大，显式方法会受到最负特征值的稳定性限制。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7E30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DEDEE"/>
          </w:tcPr>
          <w:p w14:paraId="56B4AF7F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刚性问题的直观判断</w:t>
            </w:r>
          </w:p>
          <w:p w14:paraId="5A580DD7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刚性不是简单地说“解变化很快”，而是稳定性要求比精度要求更苛刻。也就是说，为了不发散必须取很小步长，但从精度角度看并不需要这么小。</w:t>
            </w:r>
          </w:p>
        </w:tc>
      </w:tr>
    </w:tbl>
    <w:p w14:paraId="67BC632B">
      <w:pPr>
        <w:rPr>
          <w:rFonts w:hint="eastAsia" w:ascii="方正楷体_GB2312" w:hAnsi="方正楷体_GB2312" w:eastAsia="方正楷体_GB2312" w:cs="方正楷体_GB2312"/>
        </w:rPr>
      </w:pPr>
    </w:p>
    <w:p w14:paraId="176D2733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显式 Euler 对刚性问题稳定性差。隐式方法，如隐式梯形法、后向 Euler 法以及 Matlab 中的 ode15s、ode23s，更适合刚性问题。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2CDE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0BB2D8B1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</w:rPr>
                  <m:t>刚性比可粗略理解为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i w:val="0"/>
                        <w:iCs/>
                        <w:sz w:val="19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hint="default" w:ascii="Cambria Math" w:hAnsi="Cambria Math" w:eastAsia="方正楷体_GB2312"/>
                                <w:i w:val="0"/>
                                <w:iCs/>
                                <w:sz w:val="19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max</m:t>
                            </m:r>
                            <m:ctrlPr>
                              <w:rPr>
                                <w:rFonts w:ascii="Cambria Math" w:hAnsi="Cambria Math" w:eastAsia="方正楷体_GB2312"/>
                                <w:i w:val="0"/>
                                <w:iCs/>
                                <w:sz w:val="19"/>
                              </w:rPr>
                            </m:ctrlP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/>
                                <w:sz w:val="19"/>
                                <w:lang w:val="en-US" w:eastAsia="zh-CN"/>
                              </w:rPr>
                              <m:t xml:space="preserve"> </m:t>
                            </m:r>
                            <m:ctrlPr>
                              <w:rPr>
                                <w:rFonts w:ascii="Cambria Math" w:hAnsi="Cambria Math" w:eastAsia="方正楷体_GB2312"/>
                                <w:i w:val="0"/>
                                <w:iCs/>
                                <w:sz w:val="19"/>
                              </w:rPr>
                            </m:ctrlPr>
                          </m:lim>
                        </m:limLow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|</m:t>
                        </m: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e>
                    </m:func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Re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λ</m:t>
                        </m: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|</m:t>
                    </m:r>
                    <m:ctrlPr>
                      <w:rPr>
                        <w:rFonts w:hint="default" w:ascii="Cambria Math" w:hAnsi="Cambria Math" w:eastAsia="方正楷体_GB2312"/>
                        <w:i w:val="0"/>
                        <w:iCs/>
                        <w:sz w:val="19"/>
                      </w:rPr>
                    </m:ctrlPr>
                  </m:num>
                  <m:den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hint="default" w:ascii="Cambria Math" w:hAnsi="Cambria Math" w:eastAsia="方正楷体_GB2312"/>
                                <w:i w:val="0"/>
                                <w:iCs/>
                                <w:sz w:val="19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min</m:t>
                            </m:r>
                            <m:ctrlPr>
                              <w:rPr>
                                <w:rFonts w:ascii="Cambria Math" w:hAnsi="Cambria Math" w:eastAsia="方正楷体_GB2312"/>
                                <w:i w:val="0"/>
                                <w:iCs/>
                                <w:sz w:val="19"/>
                              </w:rPr>
                            </m:ctrlP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/>
                                <w:sz w:val="19"/>
                                <w:lang w:val="en-US" w:eastAsia="zh-CN"/>
                              </w:rPr>
                              <m:t xml:space="preserve"> </m:t>
                            </m:r>
                            <m:ctrlPr>
                              <w:rPr>
                                <w:rFonts w:ascii="Cambria Math" w:hAnsi="Cambria Math" w:eastAsia="方正楷体_GB2312"/>
                                <w:i w:val="0"/>
                                <w:iCs/>
                                <w:sz w:val="19"/>
                              </w:rPr>
                            </m:ctrlPr>
                          </m:lim>
                        </m:limLow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|</m:t>
                        </m: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e>
                    </m:func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Re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λ</m:t>
                        </m: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|</m:t>
                    </m:r>
                    <m:ctrlPr>
                      <w:rPr>
                        <w:rFonts w:hint="default" w:ascii="Cambria Math" w:hAnsi="Cambria Math" w:eastAsia="方正楷体_GB2312"/>
                        <w:i w:val="0"/>
                        <w:iCs/>
                        <w:sz w:val="19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</w:rPr>
                  <m:t>很大</m:t>
                </m:r>
              </m:oMath>
            </m:oMathPara>
          </w:p>
        </w:tc>
      </w:tr>
    </w:tbl>
    <w:p w14:paraId="6F24F678">
      <w:pPr>
        <w:rPr>
          <w:rFonts w:hint="eastAsia" w:ascii="方正楷体_GB2312" w:hAnsi="方正楷体_GB2312" w:eastAsia="方正楷体_GB2312" w:cs="方正楷体_GB2312"/>
        </w:rPr>
      </w:pPr>
    </w:p>
    <w:p w14:paraId="3EB97E9D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9.7 边值问题的有限差分法</w:t>
      </w:r>
    </w:p>
    <w:p w14:paraId="6274C45C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9.7.1 二阶边值问题形式</w:t>
      </w:r>
    </w:p>
    <w:p w14:paraId="2A4DDB45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二阶边值问题常写为：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D7D9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696D4AAA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=f(x,y,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), y(a)=α, y(b)=β</m:t>
                </m:r>
              </m:oMath>
            </m:oMathPara>
          </w:p>
        </w:tc>
      </w:tr>
    </w:tbl>
    <w:p w14:paraId="1C67CAA4">
      <w:pPr>
        <w:rPr>
          <w:rFonts w:hint="eastAsia" w:ascii="方正楷体_GB2312" w:hAnsi="方正楷体_GB2312" w:eastAsia="方正楷体_GB2312" w:cs="方正楷体_GB2312"/>
        </w:rPr>
      </w:pPr>
    </w:p>
    <w:p w14:paraId="628DF9B7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与初值问题不同，边值问题在两个端点给出条件，不能只从左端推进。有限差分法把区间离散化后，把导数近似为相邻节点函数值的组合。</w:t>
      </w:r>
    </w:p>
    <w:p w14:paraId="44D0E780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9.7.2 中心差分公式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ED82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1B3079DD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)≈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i−1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2h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523A4CE8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D184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3F49AAEC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)≈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i−1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−2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3A306C6C">
      <w:pPr>
        <w:rPr>
          <w:rFonts w:hint="eastAsia" w:ascii="方正楷体_GB2312" w:hAnsi="方正楷体_GB2312" w:eastAsia="方正楷体_GB2312" w:cs="方正楷体_GB2312"/>
        </w:rPr>
      </w:pPr>
    </w:p>
    <w:p w14:paraId="3CC81274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将这些差分近似代入微分方程，就得到关于内部节点未知量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,…,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N−1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的代数方程组。若原方程线性，则得到线性方程组；若原方程非线性，则得到非线性方程组，需要 Newton 法等求解。</w:t>
      </w:r>
    </w:p>
    <w:p w14:paraId="4A0B2E4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9.7.3 线性边值问题的矩阵形式</w:t>
      </w:r>
    </w:p>
    <w:p w14:paraId="5B4BF2AD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对于线性边值问题：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CB7C14E">
        <w:trPr>
          <w:jc w:val="center"/>
        </w:trPr>
        <w:tc>
          <w:tcPr>
            <w:tcW w:w="10200" w:type="dxa"/>
            <w:shd w:val="clear" w:color="auto" w:fill="F7F7F7"/>
          </w:tcPr>
          <w:p w14:paraId="68583BA9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=p(x)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+q(x)y+g(x), y(a)=α, y(b)=β</m:t>
                </m:r>
              </m:oMath>
            </m:oMathPara>
          </w:p>
        </w:tc>
      </w:tr>
    </w:tbl>
    <w:p w14:paraId="1C0A9235">
      <w:pPr>
        <w:rPr>
          <w:rFonts w:hint="eastAsia" w:ascii="方正楷体_GB2312" w:hAnsi="方正楷体_GB2312" w:eastAsia="方正楷体_GB2312" w:cs="方正楷体_GB2312"/>
        </w:rPr>
      </w:pPr>
    </w:p>
    <w:p w14:paraId="71CCA619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在内部点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代入中心差分，可得到三对角线性方程组。边界值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=α、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=β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不作为未知量，而是移到右端项中。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6A7A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70E18884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h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2h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i−1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h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h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2h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i+1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g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06B479A0">
      <w:pPr>
        <w:rPr>
          <w:rFonts w:hint="eastAsia" w:ascii="方正楷体_GB2312" w:hAnsi="方正楷体_GB2312" w:eastAsia="方正楷体_GB2312" w:cs="方正楷体_GB2312"/>
        </w:rPr>
      </w:pPr>
    </w:p>
    <w:p w14:paraId="078E01B7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这里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=p(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)、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q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=q(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)、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g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=g(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。当 i=1 或 i=N-1 时，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=α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或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=β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已知，需要移入右端项。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F7C9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7EA"/>
          </w:tcPr>
          <w:p w14:paraId="3AE50F8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有限差分法本质</w:t>
            </w:r>
          </w:p>
          <w:p w14:paraId="14AE80F4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有限差分法把“微分方程”转化为“代数方程组”。对于二阶线性边值问题，常得到三对角线性系统；对于非线性边值问题，则得到非线性代数系统。</w:t>
            </w:r>
          </w:p>
        </w:tc>
      </w:tr>
    </w:tbl>
    <w:p w14:paraId="68D9A25B">
      <w:pPr>
        <w:rPr>
          <w:rFonts w:hint="eastAsia" w:ascii="方正楷体_GB2312" w:hAnsi="方正楷体_GB2312" w:eastAsia="方正楷体_GB2312" w:cs="方正楷体_GB2312"/>
        </w:rPr>
      </w:pPr>
    </w:p>
    <w:p w14:paraId="49D99ABF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9.8 方法对比、复杂度与使用建议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14:paraId="51CF1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shd w:val="clear" w:color="auto" w:fill="D9EAF7"/>
            <w:vAlign w:val="center"/>
          </w:tcPr>
          <w:p w14:paraId="7A828AB4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4"/>
              </w:rPr>
              <w:t>方法</w:t>
            </w:r>
          </w:p>
        </w:tc>
        <w:tc>
          <w:tcPr>
            <w:tcW w:w="1275" w:type="dxa"/>
            <w:shd w:val="clear" w:color="auto" w:fill="D9EAF7"/>
            <w:vAlign w:val="center"/>
          </w:tcPr>
          <w:p w14:paraId="0C288E6A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4"/>
              </w:rPr>
              <w:t>类型</w:t>
            </w:r>
          </w:p>
        </w:tc>
        <w:tc>
          <w:tcPr>
            <w:tcW w:w="1275" w:type="dxa"/>
            <w:shd w:val="clear" w:color="auto" w:fill="D9EAF7"/>
            <w:vAlign w:val="center"/>
          </w:tcPr>
          <w:p w14:paraId="6B8A3D61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4"/>
              </w:rPr>
              <w:t>阶数</w:t>
            </w:r>
          </w:p>
        </w:tc>
        <w:tc>
          <w:tcPr>
            <w:tcW w:w="1275" w:type="dxa"/>
            <w:shd w:val="clear" w:color="auto" w:fill="D9EAF7"/>
            <w:vAlign w:val="center"/>
          </w:tcPr>
          <w:p w14:paraId="496BF0F6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4"/>
              </w:rPr>
              <w:t>每步函数评价次数</w:t>
            </w:r>
          </w:p>
        </w:tc>
        <w:tc>
          <w:tcPr>
            <w:tcW w:w="1275" w:type="dxa"/>
            <w:shd w:val="clear" w:color="auto" w:fill="D9EAF7"/>
            <w:vAlign w:val="center"/>
          </w:tcPr>
          <w:p w14:paraId="6CD16E3A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4"/>
              </w:rPr>
              <w:t>是否显式</w:t>
            </w:r>
          </w:p>
        </w:tc>
        <w:tc>
          <w:tcPr>
            <w:tcW w:w="1275" w:type="dxa"/>
            <w:shd w:val="clear" w:color="auto" w:fill="D9EAF7"/>
            <w:vAlign w:val="center"/>
          </w:tcPr>
          <w:p w14:paraId="55A12604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4"/>
              </w:rPr>
              <w:t>优点</w:t>
            </w:r>
          </w:p>
        </w:tc>
        <w:tc>
          <w:tcPr>
            <w:tcW w:w="1275" w:type="dxa"/>
            <w:shd w:val="clear" w:color="auto" w:fill="D9EAF7"/>
            <w:vAlign w:val="center"/>
          </w:tcPr>
          <w:p w14:paraId="7C676EA7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4"/>
              </w:rPr>
              <w:t>缺点</w:t>
            </w:r>
          </w:p>
        </w:tc>
        <w:tc>
          <w:tcPr>
            <w:tcW w:w="1275" w:type="dxa"/>
            <w:shd w:val="clear" w:color="auto" w:fill="D9EAF7"/>
            <w:vAlign w:val="center"/>
          </w:tcPr>
          <w:p w14:paraId="436BDE13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4"/>
              </w:rPr>
              <w:t>适用场景</w:t>
            </w:r>
          </w:p>
        </w:tc>
      </w:tr>
      <w:tr w14:paraId="17F3F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5BBD8399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显式 Euler</w:t>
            </w:r>
          </w:p>
        </w:tc>
        <w:tc>
          <w:tcPr>
            <w:tcW w:w="1275" w:type="dxa"/>
            <w:vAlign w:val="center"/>
          </w:tcPr>
          <w:p w14:paraId="3DE82376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单步法</w:t>
            </w:r>
          </w:p>
        </w:tc>
        <w:tc>
          <w:tcPr>
            <w:tcW w:w="1275" w:type="dxa"/>
            <w:vAlign w:val="center"/>
          </w:tcPr>
          <w:p w14:paraId="5F314DD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1</w:t>
            </w:r>
          </w:p>
        </w:tc>
        <w:tc>
          <w:tcPr>
            <w:tcW w:w="1275" w:type="dxa"/>
            <w:vAlign w:val="center"/>
          </w:tcPr>
          <w:p w14:paraId="79A5103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1</w:t>
            </w:r>
          </w:p>
        </w:tc>
        <w:tc>
          <w:tcPr>
            <w:tcW w:w="1275" w:type="dxa"/>
            <w:vAlign w:val="center"/>
          </w:tcPr>
          <w:p w14:paraId="5D77FD37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显式</w:t>
            </w:r>
          </w:p>
        </w:tc>
        <w:tc>
          <w:tcPr>
            <w:tcW w:w="1275" w:type="dxa"/>
            <w:vAlign w:val="center"/>
          </w:tcPr>
          <w:p w14:paraId="397952EC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最简单，易实现</w:t>
            </w:r>
          </w:p>
        </w:tc>
        <w:tc>
          <w:tcPr>
            <w:tcW w:w="1275" w:type="dxa"/>
            <w:vAlign w:val="center"/>
          </w:tcPr>
          <w:p w14:paraId="2FFE90B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精度低，稳定性差</w:t>
            </w:r>
          </w:p>
        </w:tc>
        <w:tc>
          <w:tcPr>
            <w:tcW w:w="1275" w:type="dxa"/>
            <w:vAlign w:val="center"/>
          </w:tcPr>
          <w:p w14:paraId="3244BA3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教学入门、粗略估计</w:t>
            </w:r>
          </w:p>
        </w:tc>
      </w:tr>
      <w:tr w14:paraId="12FA3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3AD0366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隐式梯形</w:t>
            </w:r>
          </w:p>
        </w:tc>
        <w:tc>
          <w:tcPr>
            <w:tcW w:w="1275" w:type="dxa"/>
            <w:vAlign w:val="center"/>
          </w:tcPr>
          <w:p w14:paraId="1B06E5EB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单步法</w:t>
            </w:r>
          </w:p>
        </w:tc>
        <w:tc>
          <w:tcPr>
            <w:tcW w:w="1275" w:type="dxa"/>
            <w:vAlign w:val="center"/>
          </w:tcPr>
          <w:p w14:paraId="7FEF064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2</w:t>
            </w:r>
          </w:p>
        </w:tc>
        <w:tc>
          <w:tcPr>
            <w:tcW w:w="1275" w:type="dxa"/>
            <w:vAlign w:val="center"/>
          </w:tcPr>
          <w:p w14:paraId="7AAD5F2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通常多次</w:t>
            </w:r>
          </w:p>
        </w:tc>
        <w:tc>
          <w:tcPr>
            <w:tcW w:w="1275" w:type="dxa"/>
            <w:vAlign w:val="center"/>
          </w:tcPr>
          <w:p w14:paraId="3D45726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隐式</w:t>
            </w:r>
          </w:p>
        </w:tc>
        <w:tc>
          <w:tcPr>
            <w:tcW w:w="1275" w:type="dxa"/>
            <w:vAlign w:val="center"/>
          </w:tcPr>
          <w:p w14:paraId="23556F3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稳定性好，精度较高</w:t>
            </w:r>
          </w:p>
        </w:tc>
        <w:tc>
          <w:tcPr>
            <w:tcW w:w="1275" w:type="dxa"/>
            <w:vAlign w:val="center"/>
          </w:tcPr>
          <w:p w14:paraId="6E22C0A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每步需解方程</w:t>
            </w:r>
          </w:p>
        </w:tc>
        <w:tc>
          <w:tcPr>
            <w:tcW w:w="1275" w:type="dxa"/>
            <w:vAlign w:val="center"/>
          </w:tcPr>
          <w:p w14:paraId="1A363E6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刚性或稳定性要求高的问题</w:t>
            </w:r>
          </w:p>
        </w:tc>
      </w:tr>
      <w:tr w14:paraId="38823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6BE0567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改进 Euler</w:t>
            </w:r>
          </w:p>
        </w:tc>
        <w:tc>
          <w:tcPr>
            <w:tcW w:w="1275" w:type="dxa"/>
            <w:vAlign w:val="center"/>
          </w:tcPr>
          <w:p w14:paraId="6238EA2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预测-校正</w:t>
            </w:r>
          </w:p>
        </w:tc>
        <w:tc>
          <w:tcPr>
            <w:tcW w:w="1275" w:type="dxa"/>
            <w:vAlign w:val="center"/>
          </w:tcPr>
          <w:p w14:paraId="012CDDD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2</w:t>
            </w:r>
          </w:p>
        </w:tc>
        <w:tc>
          <w:tcPr>
            <w:tcW w:w="1275" w:type="dxa"/>
            <w:vAlign w:val="center"/>
          </w:tcPr>
          <w:p w14:paraId="4CEBB3D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2</w:t>
            </w:r>
          </w:p>
        </w:tc>
        <w:tc>
          <w:tcPr>
            <w:tcW w:w="1275" w:type="dxa"/>
            <w:vAlign w:val="center"/>
          </w:tcPr>
          <w:p w14:paraId="6D447A9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显式</w:t>
            </w:r>
          </w:p>
        </w:tc>
        <w:tc>
          <w:tcPr>
            <w:tcW w:w="1275" w:type="dxa"/>
            <w:vAlign w:val="center"/>
          </w:tcPr>
          <w:p w14:paraId="35E7701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比 Euler 精度高，不解隐式方程</w:t>
            </w:r>
          </w:p>
        </w:tc>
        <w:tc>
          <w:tcPr>
            <w:tcW w:w="1275" w:type="dxa"/>
            <w:vAlign w:val="center"/>
          </w:tcPr>
          <w:p w14:paraId="51F32FD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仍受显式稳定性限制</w:t>
            </w:r>
          </w:p>
        </w:tc>
        <w:tc>
          <w:tcPr>
            <w:tcW w:w="1275" w:type="dxa"/>
            <w:vAlign w:val="center"/>
          </w:tcPr>
          <w:p w14:paraId="7D4E36A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非刚性初值问题</w:t>
            </w:r>
          </w:p>
        </w:tc>
      </w:tr>
      <w:tr w14:paraId="15C41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71AF3D0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Adams-Bashforth</w:t>
            </w:r>
          </w:p>
        </w:tc>
        <w:tc>
          <w:tcPr>
            <w:tcW w:w="1275" w:type="dxa"/>
            <w:vAlign w:val="center"/>
          </w:tcPr>
          <w:p w14:paraId="3F45DCCB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显式多步法</w:t>
            </w:r>
          </w:p>
        </w:tc>
        <w:tc>
          <w:tcPr>
            <w:tcW w:w="1275" w:type="dxa"/>
            <w:vAlign w:val="center"/>
          </w:tcPr>
          <w:p w14:paraId="624FCC6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依阶数而定</w:t>
            </w:r>
          </w:p>
        </w:tc>
        <w:tc>
          <w:tcPr>
            <w:tcW w:w="1275" w:type="dxa"/>
            <w:vAlign w:val="center"/>
          </w:tcPr>
          <w:p w14:paraId="1728DBF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复用历史值</w:t>
            </w:r>
          </w:p>
        </w:tc>
        <w:tc>
          <w:tcPr>
            <w:tcW w:w="1275" w:type="dxa"/>
            <w:vAlign w:val="center"/>
          </w:tcPr>
          <w:p w14:paraId="2007EADB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显式</w:t>
            </w:r>
          </w:p>
        </w:tc>
        <w:tc>
          <w:tcPr>
            <w:tcW w:w="1275" w:type="dxa"/>
            <w:vAlign w:val="center"/>
          </w:tcPr>
          <w:p w14:paraId="1BC778B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效率高</w:t>
            </w:r>
          </w:p>
        </w:tc>
        <w:tc>
          <w:tcPr>
            <w:tcW w:w="1275" w:type="dxa"/>
            <w:vAlign w:val="center"/>
          </w:tcPr>
          <w:p w14:paraId="7F7D2667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需要启动值，稳定性有限</w:t>
            </w:r>
          </w:p>
        </w:tc>
        <w:tc>
          <w:tcPr>
            <w:tcW w:w="1275" w:type="dxa"/>
            <w:vAlign w:val="center"/>
          </w:tcPr>
          <w:p w14:paraId="059CA61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长时间非刚性计算</w:t>
            </w:r>
          </w:p>
        </w:tc>
      </w:tr>
      <w:tr w14:paraId="20150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703DEAF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Adams-Moulton</w:t>
            </w:r>
          </w:p>
        </w:tc>
        <w:tc>
          <w:tcPr>
            <w:tcW w:w="1275" w:type="dxa"/>
            <w:vAlign w:val="center"/>
          </w:tcPr>
          <w:p w14:paraId="6242FDF7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隐式多步法</w:t>
            </w:r>
          </w:p>
        </w:tc>
        <w:tc>
          <w:tcPr>
            <w:tcW w:w="1275" w:type="dxa"/>
            <w:vAlign w:val="center"/>
          </w:tcPr>
          <w:p w14:paraId="2E37F02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依阶数而定</w:t>
            </w:r>
          </w:p>
        </w:tc>
        <w:tc>
          <w:tcPr>
            <w:tcW w:w="1275" w:type="dxa"/>
            <w:vAlign w:val="center"/>
          </w:tcPr>
          <w:p w14:paraId="6EDD726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含校正</w:t>
            </w:r>
          </w:p>
        </w:tc>
        <w:tc>
          <w:tcPr>
            <w:tcW w:w="1275" w:type="dxa"/>
            <w:vAlign w:val="center"/>
          </w:tcPr>
          <w:p w14:paraId="7F642663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隐式</w:t>
            </w:r>
          </w:p>
        </w:tc>
        <w:tc>
          <w:tcPr>
            <w:tcW w:w="1275" w:type="dxa"/>
            <w:vAlign w:val="center"/>
          </w:tcPr>
          <w:p w14:paraId="624887B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精度与稳定性较好</w:t>
            </w:r>
          </w:p>
        </w:tc>
        <w:tc>
          <w:tcPr>
            <w:tcW w:w="1275" w:type="dxa"/>
            <w:vAlign w:val="center"/>
          </w:tcPr>
          <w:p w14:paraId="2D971F2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需解隐式方程</w:t>
            </w:r>
          </w:p>
        </w:tc>
        <w:tc>
          <w:tcPr>
            <w:tcW w:w="1275" w:type="dxa"/>
            <w:vAlign w:val="center"/>
          </w:tcPr>
          <w:p w14:paraId="1CE1077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预测-校正框架</w:t>
            </w:r>
          </w:p>
        </w:tc>
      </w:tr>
      <w:tr w14:paraId="2373E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01C315F6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RK2</w:t>
            </w:r>
          </w:p>
        </w:tc>
        <w:tc>
          <w:tcPr>
            <w:tcW w:w="1275" w:type="dxa"/>
            <w:vAlign w:val="center"/>
          </w:tcPr>
          <w:p w14:paraId="47C0DB6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单步 RK</w:t>
            </w:r>
          </w:p>
        </w:tc>
        <w:tc>
          <w:tcPr>
            <w:tcW w:w="1275" w:type="dxa"/>
            <w:vAlign w:val="center"/>
          </w:tcPr>
          <w:p w14:paraId="35921ECB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2</w:t>
            </w:r>
          </w:p>
        </w:tc>
        <w:tc>
          <w:tcPr>
            <w:tcW w:w="1275" w:type="dxa"/>
            <w:vAlign w:val="center"/>
          </w:tcPr>
          <w:p w14:paraId="18A7AE69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2</w:t>
            </w:r>
          </w:p>
        </w:tc>
        <w:tc>
          <w:tcPr>
            <w:tcW w:w="1275" w:type="dxa"/>
            <w:vAlign w:val="center"/>
          </w:tcPr>
          <w:p w14:paraId="02772CA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显式</w:t>
            </w:r>
          </w:p>
        </w:tc>
        <w:tc>
          <w:tcPr>
            <w:tcW w:w="1275" w:type="dxa"/>
            <w:vAlign w:val="center"/>
          </w:tcPr>
          <w:p w14:paraId="24A77B7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推导简单，精度中等</w:t>
            </w:r>
          </w:p>
        </w:tc>
        <w:tc>
          <w:tcPr>
            <w:tcW w:w="1275" w:type="dxa"/>
            <w:vAlign w:val="center"/>
          </w:tcPr>
          <w:p w14:paraId="0973426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不如 RK4 精度高</w:t>
            </w:r>
          </w:p>
        </w:tc>
        <w:tc>
          <w:tcPr>
            <w:tcW w:w="1275" w:type="dxa"/>
            <w:vAlign w:val="center"/>
          </w:tcPr>
          <w:p w14:paraId="00109BA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教学和轻量计算</w:t>
            </w:r>
          </w:p>
        </w:tc>
      </w:tr>
      <w:tr w14:paraId="44193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6633E11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RK4</w:t>
            </w:r>
          </w:p>
        </w:tc>
        <w:tc>
          <w:tcPr>
            <w:tcW w:w="1275" w:type="dxa"/>
            <w:vAlign w:val="center"/>
          </w:tcPr>
          <w:p w14:paraId="62F9C40C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单步 RK</w:t>
            </w:r>
          </w:p>
        </w:tc>
        <w:tc>
          <w:tcPr>
            <w:tcW w:w="1275" w:type="dxa"/>
            <w:vAlign w:val="center"/>
          </w:tcPr>
          <w:p w14:paraId="5887FE8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4</w:t>
            </w:r>
          </w:p>
        </w:tc>
        <w:tc>
          <w:tcPr>
            <w:tcW w:w="1275" w:type="dxa"/>
            <w:vAlign w:val="center"/>
          </w:tcPr>
          <w:p w14:paraId="097A3C3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4</w:t>
            </w:r>
          </w:p>
        </w:tc>
        <w:tc>
          <w:tcPr>
            <w:tcW w:w="1275" w:type="dxa"/>
            <w:vAlign w:val="center"/>
          </w:tcPr>
          <w:p w14:paraId="577F318F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显式</w:t>
            </w:r>
          </w:p>
        </w:tc>
        <w:tc>
          <w:tcPr>
            <w:tcW w:w="1275" w:type="dxa"/>
            <w:vAlign w:val="center"/>
          </w:tcPr>
          <w:p w14:paraId="6D96D9B6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精度高，稳定，常用</w:t>
            </w:r>
          </w:p>
        </w:tc>
        <w:tc>
          <w:tcPr>
            <w:tcW w:w="1275" w:type="dxa"/>
            <w:vAlign w:val="center"/>
          </w:tcPr>
          <w:p w14:paraId="526F520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每步函数评价多</w:t>
            </w:r>
          </w:p>
        </w:tc>
        <w:tc>
          <w:tcPr>
            <w:tcW w:w="1275" w:type="dxa"/>
            <w:vAlign w:val="center"/>
          </w:tcPr>
          <w:p w14:paraId="4E0F352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非刚性光滑问题</w:t>
            </w:r>
          </w:p>
        </w:tc>
      </w:tr>
      <w:tr w14:paraId="6599B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3EE7091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隐式方法</w:t>
            </w:r>
          </w:p>
        </w:tc>
        <w:tc>
          <w:tcPr>
            <w:tcW w:w="1275" w:type="dxa"/>
            <w:vAlign w:val="center"/>
          </w:tcPr>
          <w:p w14:paraId="77E8E68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单步/多步</w:t>
            </w:r>
          </w:p>
        </w:tc>
        <w:tc>
          <w:tcPr>
            <w:tcW w:w="1275" w:type="dxa"/>
            <w:vAlign w:val="center"/>
          </w:tcPr>
          <w:p w14:paraId="75F4BAB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多种</w:t>
            </w:r>
          </w:p>
        </w:tc>
        <w:tc>
          <w:tcPr>
            <w:tcW w:w="1275" w:type="dxa"/>
            <w:vAlign w:val="center"/>
          </w:tcPr>
          <w:p w14:paraId="135F5CC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取决于求解器</w:t>
            </w:r>
          </w:p>
        </w:tc>
        <w:tc>
          <w:tcPr>
            <w:tcW w:w="1275" w:type="dxa"/>
            <w:vAlign w:val="center"/>
          </w:tcPr>
          <w:p w14:paraId="158DC5B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隐式</w:t>
            </w:r>
          </w:p>
        </w:tc>
        <w:tc>
          <w:tcPr>
            <w:tcW w:w="1275" w:type="dxa"/>
            <w:vAlign w:val="center"/>
          </w:tcPr>
          <w:p w14:paraId="5BA5B6B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适合刚性问题</w:t>
            </w:r>
          </w:p>
        </w:tc>
        <w:tc>
          <w:tcPr>
            <w:tcW w:w="1275" w:type="dxa"/>
            <w:vAlign w:val="center"/>
          </w:tcPr>
          <w:p w14:paraId="51AC4236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实现复杂</w:t>
            </w:r>
          </w:p>
        </w:tc>
        <w:tc>
          <w:tcPr>
            <w:tcW w:w="1275" w:type="dxa"/>
            <w:vAlign w:val="center"/>
          </w:tcPr>
          <w:p w14:paraId="477A216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刚性系统</w:t>
            </w:r>
          </w:p>
        </w:tc>
      </w:tr>
      <w:tr w14:paraId="1064A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5FF9C43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有限差分法</w:t>
            </w:r>
          </w:p>
        </w:tc>
        <w:tc>
          <w:tcPr>
            <w:tcW w:w="1275" w:type="dxa"/>
            <w:vAlign w:val="center"/>
          </w:tcPr>
          <w:p w14:paraId="3974C8A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边值问题方法</w:t>
            </w:r>
          </w:p>
        </w:tc>
        <w:tc>
          <w:tcPr>
            <w:tcW w:w="1275" w:type="dxa"/>
            <w:vAlign w:val="center"/>
          </w:tcPr>
          <w:p w14:paraId="3082E3E9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通常 2</w:t>
            </w:r>
          </w:p>
        </w:tc>
        <w:tc>
          <w:tcPr>
            <w:tcW w:w="1275" w:type="dxa"/>
            <w:vAlign w:val="center"/>
          </w:tcPr>
          <w:p w14:paraId="4466D45C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整体组装</w:t>
            </w:r>
          </w:p>
        </w:tc>
        <w:tc>
          <w:tcPr>
            <w:tcW w:w="1275" w:type="dxa"/>
            <w:vAlign w:val="center"/>
          </w:tcPr>
          <w:p w14:paraId="1530535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整体求解</w:t>
            </w:r>
          </w:p>
        </w:tc>
        <w:tc>
          <w:tcPr>
            <w:tcW w:w="1275" w:type="dxa"/>
            <w:vAlign w:val="center"/>
          </w:tcPr>
          <w:p w14:paraId="1D95EC4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适合边值问题</w:t>
            </w:r>
          </w:p>
        </w:tc>
        <w:tc>
          <w:tcPr>
            <w:tcW w:w="1275" w:type="dxa"/>
            <w:vAlign w:val="center"/>
          </w:tcPr>
          <w:p w14:paraId="17AC4C6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需解代数系统</w:t>
            </w:r>
          </w:p>
        </w:tc>
        <w:tc>
          <w:tcPr>
            <w:tcW w:w="1275" w:type="dxa"/>
            <w:vAlign w:val="center"/>
          </w:tcPr>
          <w:p w14:paraId="19EE775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二阶边值问题</w:t>
            </w:r>
          </w:p>
        </w:tc>
      </w:tr>
    </w:tbl>
    <w:p w14:paraId="70EACF21">
      <w:pPr>
        <w:rPr>
          <w:rFonts w:hint="eastAsia" w:ascii="方正楷体_GB2312" w:hAnsi="方正楷体_GB2312" w:eastAsia="方正楷体_GB2312" w:cs="方正楷体_GB2312"/>
        </w:rPr>
      </w:pPr>
    </w:p>
    <w:p w14:paraId="0A2D183F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9.9 常见错误与检查方法</w:t>
      </w:r>
    </w:p>
    <w:p w14:paraId="29B60180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 xml:space="preserve">• 把 </w:t>
      </w:r>
      <m:oMath>
        <m:sSub>
          <m:sSubPr>
            <m:ctrlPr>
              <w:rPr>
                <w:rFonts w:hint="default" w:ascii="Cambria Math" w:hAnsi="Cambria Math" w:eastAsia="方正楷体_GB2312"/>
                <w:sz w:val="20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0"/>
              </w:rPr>
              <m:t>y</m:t>
            </m:r>
            <m:ctrlPr>
              <w:rPr>
                <w:rFonts w:ascii="Cambria Math" w:hAnsi="Cambria Math" w:eastAsia="方正楷体_GB2312"/>
                <w:sz w:val="20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0"/>
              </w:rPr>
              <m:t>n</m:t>
            </m:r>
            <m:ctrlPr>
              <w:rPr>
                <w:rFonts w:ascii="Cambria Math" w:hAnsi="Cambria Math" w:eastAsia="方正楷体_GB2312"/>
                <w:sz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0"/>
        </w:rPr>
        <w:t>和真实解 y(</w:t>
      </w:r>
      <m:oMath>
        <m:sSub>
          <m:sSubPr>
            <m:ctrlPr>
              <w:rPr>
                <w:rFonts w:hint="default" w:ascii="Cambria Math" w:hAnsi="Cambria Math" w:eastAsia="方正楷体_GB2312"/>
                <w:sz w:val="20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0"/>
              </w:rPr>
              <m:t>x</m:t>
            </m:r>
            <m:ctrlPr>
              <w:rPr>
                <w:rFonts w:ascii="Cambria Math" w:hAnsi="Cambria Math" w:eastAsia="方正楷体_GB2312"/>
                <w:sz w:val="20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0"/>
              </w:rPr>
              <m:t>n</m:t>
            </m:r>
            <m:ctrlPr>
              <w:rPr>
                <w:rFonts w:ascii="Cambria Math" w:hAnsi="Cambria Math" w:eastAsia="方正楷体_GB2312"/>
                <w:sz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0"/>
        </w:rPr>
        <w:t>) 混淆。</w:t>
      </w:r>
      <m:oMath>
        <m:sSub>
          <m:sSubPr>
            <m:ctrlPr>
              <w:rPr>
                <w:rFonts w:hint="default" w:ascii="Cambria Math" w:hAnsi="Cambria Math" w:eastAsia="方正楷体_GB2312"/>
                <w:sz w:val="20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0"/>
              </w:rPr>
              <m:t>y</m:t>
            </m:r>
            <m:ctrlPr>
              <w:rPr>
                <w:rFonts w:ascii="Cambria Math" w:hAnsi="Cambria Math" w:eastAsia="方正楷体_GB2312"/>
                <w:sz w:val="20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0"/>
              </w:rPr>
              <m:t>n</m:t>
            </m:r>
            <m:ctrlPr>
              <w:rPr>
                <w:rFonts w:ascii="Cambria Math" w:hAnsi="Cambria Math" w:eastAsia="方正楷体_GB2312"/>
                <w:sz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0"/>
        </w:rPr>
        <w:t>是近似值。</w:t>
      </w:r>
    </w:p>
    <w:p w14:paraId="194F8C04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忘记步长 h，导致公式维度错误。</w:t>
      </w:r>
    </w:p>
    <w:p w14:paraId="2BB4A0E8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把 Euler 公式和改进 Euler 公式混淆。</w:t>
      </w:r>
    </w:p>
    <w:p w14:paraId="72C2532F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 xml:space="preserve">• RK4 中 </w:t>
      </w:r>
      <m:oMath>
        <m:sSub>
          <m:sSubPr>
            <m:ctrlPr>
              <w:rPr>
                <w:rFonts w:hint="default" w:ascii="Cambria Math" w:hAnsi="Cambria Math" w:eastAsia="方正楷体_GB2312"/>
                <w:sz w:val="20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0"/>
              </w:rPr>
              <m:t>k</m:t>
            </m:r>
            <m:ctrlPr>
              <w:rPr>
                <w:rFonts w:ascii="Cambria Math" w:hAnsi="Cambria Math" w:eastAsia="方正楷体_GB2312"/>
                <w:sz w:val="20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0"/>
              </w:rPr>
              <m:t>i</m:t>
            </m:r>
            <m:ctrlPr>
              <w:rPr>
                <w:rFonts w:ascii="Cambria Math" w:hAnsi="Cambria Math" w:eastAsia="方正楷体_GB2312"/>
                <w:sz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0"/>
        </w:rPr>
        <w:t xml:space="preserve"> 是否包含 h 的定义不统一。</w:t>
      </w:r>
    </w:p>
    <w:p w14:paraId="347B2B92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把稳定性和精度混为一谈：误差阶高不代表任意步长稳定。</w:t>
      </w:r>
    </w:p>
    <w:p w14:paraId="181FC7DA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步长越小通常越精确，但计算量增加，且过小会引入舍入误差影响。</w:t>
      </w:r>
    </w:p>
    <w:p w14:paraId="640D284F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用显式方法求刚性问题时，步长过大可能不稳定。</w:t>
      </w:r>
    </w:p>
    <w:p w14:paraId="5C9ACA6E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边值问题不能像初值问题一样从左端一路推进。</w:t>
      </w:r>
    </w:p>
    <w:p w14:paraId="27FD474B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有限差分法中边界条件没有正确加入右端项。</w:t>
      </w:r>
    </w:p>
    <w:p w14:paraId="277B7151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Matlab 官方 ode45 输出的是自适应节点，不一定是等距节点。</w:t>
      </w:r>
    </w:p>
    <w:p w14:paraId="48F3591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9.10 本章知识图谱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38B2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7EA"/>
          </w:tcPr>
          <w:p w14:paraId="5EF9C069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知识图谱</w:t>
            </w:r>
          </w:p>
          <w:p w14:paraId="28EBE791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ODE 数值解 → 初值问题 → 单步法：Euler、改进 Euler、Runge-Kutta。</w:t>
            </w:r>
          </w:p>
          <w:p w14:paraId="08675DDC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ODE 数值解 → 初值问题 → 多步法：Adams-Bashforth、Adams-Moulton、预测-校正。</w:t>
            </w:r>
          </w:p>
          <w:p w14:paraId="3E2AE993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ODE 数值解 → 稳定性：测试方程、绝对稳定区域、刚性问题、隐式方法。</w:t>
            </w:r>
          </w:p>
          <w:p w14:paraId="770743E5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ODE 数值解 → 方程组与高阶方程：转化为一阶系统。</w:t>
            </w:r>
          </w:p>
          <w:p w14:paraId="03036419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ODE 数值解 → 边值问题：有限差分法、线性/非线性代数方程组。</w:t>
            </w:r>
          </w:p>
        </w:tc>
      </w:tr>
    </w:tbl>
    <w:p w14:paraId="19E6FAD4">
      <w:pPr>
        <w:rPr>
          <w:rFonts w:hint="eastAsia" w:ascii="方正楷体_GB2312" w:hAnsi="方正楷体_GB2312" w:eastAsia="方正楷体_GB2312" w:cs="方正楷体_GB2312"/>
        </w:rPr>
      </w:pPr>
    </w:p>
    <w:p w14:paraId="229D7DA8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9.11 期末复习重点</w:t>
      </w:r>
    </w:p>
    <w:p w14:paraId="6239CBCB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会写 Euler、改进 Euler、隐式梯形、RK4 的递推公式。</w:t>
      </w:r>
    </w:p>
    <w:p w14:paraId="36891633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理解 Euler 法的一阶精度和 RK4 的四阶精度。</w:t>
      </w:r>
    </w:p>
    <w:p w14:paraId="7A120BB9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会从积分形式推导梯形公式。</w:t>
      </w:r>
    </w:p>
    <w:p w14:paraId="165941FD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会解释预测-校正法的“先预测再修正”思想。</w:t>
      </w:r>
    </w:p>
    <w:p w14:paraId="32012ACC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 xml:space="preserve">• 会用测试方程 </w:t>
      </w:r>
      <m:oMath>
        <m:r>
          <m:rPr/>
          <w:rPr>
            <w:rFonts w:hint="default" w:ascii="Cambria Math" w:hAnsi="Cambria Math" w:eastAsia="方正楷体_GB2312"/>
            <w:sz w:val="20"/>
          </w:rPr>
          <m:t>y'=λy</m:t>
        </m:r>
      </m:oMath>
      <w:r>
        <w:rPr>
          <w:rFonts w:hint="eastAsia" w:ascii="方正楷体_GB2312" w:hAnsi="方正楷体_GB2312" w:eastAsia="方正楷体_GB2312" w:cs="方正楷体_GB2312"/>
          <w:b w:val="0"/>
          <w:sz w:val="20"/>
        </w:rPr>
        <w:t>推导 Euler 稳定条件 |1+hλ|&lt;1。</w:t>
      </w:r>
    </w:p>
    <w:p w14:paraId="5D73121C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会把高阶 ODE 转化为一阶系统。</w:t>
      </w:r>
    </w:p>
    <w:p w14:paraId="2742B414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会用中心差分公式把二阶边值问题转化为代数方程组。</w:t>
      </w:r>
    </w:p>
    <w:p w14:paraId="42090627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知道 ode45 适合非刚性问题，ode15s 适合刚性问题。</w:t>
      </w:r>
    </w:p>
    <w:p w14:paraId="142D766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9.12 Matlab 代码与数值实验</w:t>
      </w:r>
    </w:p>
    <w:p w14:paraId="74D5F4E8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本节统一存放代码。正文理论部分不穿插代码，便于复习时先掌握概念，再通过程序验证。</w:t>
      </w:r>
    </w:p>
    <w:p w14:paraId="1B11E287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9.12.1 Matlab 官方内置函数实现表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2A631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D9EAF7"/>
            <w:vAlign w:val="center"/>
          </w:tcPr>
          <w:p w14:paraId="6591CDA7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3"/>
              </w:rPr>
              <w:t>函数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47A80675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3"/>
              </w:rPr>
              <w:t>基本用法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20BE6A9D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3"/>
              </w:rPr>
              <w:t>主要参数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17148B95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3"/>
              </w:rPr>
              <w:t>返回结果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5589FF37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3"/>
              </w:rPr>
              <w:t>实现效果 / 适用条件</w:t>
            </w:r>
          </w:p>
        </w:tc>
      </w:tr>
      <w:tr w14:paraId="6FCC9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25C09B0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ode45</w:t>
            </w:r>
          </w:p>
        </w:tc>
        <w:tc>
          <w:tcPr>
            <w:tcW w:w="2040" w:type="dxa"/>
            <w:vAlign w:val="center"/>
          </w:tcPr>
          <w:p w14:paraId="2BAAFE0C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[x,y]=ode45(fun,tspan,y0)</w:t>
            </w:r>
          </w:p>
        </w:tc>
        <w:tc>
          <w:tcPr>
            <w:tcW w:w="2040" w:type="dxa"/>
            <w:vAlign w:val="center"/>
          </w:tcPr>
          <w:p w14:paraId="2E3F2C6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fun：右端函数；tspan：区间；y0：初值</w:t>
            </w:r>
          </w:p>
        </w:tc>
        <w:tc>
          <w:tcPr>
            <w:tcW w:w="2040" w:type="dxa"/>
            <w:vAlign w:val="center"/>
          </w:tcPr>
          <w:p w14:paraId="177696F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x：节点；y：数值解</w:t>
            </w:r>
          </w:p>
        </w:tc>
        <w:tc>
          <w:tcPr>
            <w:tcW w:w="2040" w:type="dxa"/>
            <w:vAlign w:val="center"/>
          </w:tcPr>
          <w:p w14:paraId="6EF0591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非刚性初值问题常用，基于自适应 Runge-Kutta。</w:t>
            </w:r>
          </w:p>
        </w:tc>
      </w:tr>
      <w:tr w14:paraId="38121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1A7939A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ode23</w:t>
            </w:r>
          </w:p>
        </w:tc>
        <w:tc>
          <w:tcPr>
            <w:tcW w:w="2040" w:type="dxa"/>
            <w:vAlign w:val="center"/>
          </w:tcPr>
          <w:p w14:paraId="4B45AB16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[x,y]=ode23(fun,tspan,y0)</w:t>
            </w:r>
          </w:p>
        </w:tc>
        <w:tc>
          <w:tcPr>
            <w:tcW w:w="2040" w:type="dxa"/>
            <w:vAlign w:val="center"/>
          </w:tcPr>
          <w:p w14:paraId="5BCF9FD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同上</w:t>
            </w:r>
          </w:p>
        </w:tc>
        <w:tc>
          <w:tcPr>
            <w:tcW w:w="2040" w:type="dxa"/>
            <w:vAlign w:val="center"/>
          </w:tcPr>
          <w:p w14:paraId="052F825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数值解</w:t>
            </w:r>
          </w:p>
        </w:tc>
        <w:tc>
          <w:tcPr>
            <w:tcW w:w="2040" w:type="dxa"/>
            <w:vAlign w:val="center"/>
          </w:tcPr>
          <w:p w14:paraId="270FA9E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低阶非刚性求解器，精度要求较低时可用。</w:t>
            </w:r>
          </w:p>
        </w:tc>
      </w:tr>
      <w:tr w14:paraId="13016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3E881C1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ode113</w:t>
            </w:r>
          </w:p>
        </w:tc>
        <w:tc>
          <w:tcPr>
            <w:tcW w:w="2040" w:type="dxa"/>
            <w:vAlign w:val="center"/>
          </w:tcPr>
          <w:p w14:paraId="2806C143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[x,y]=ode113(fun,tspan,y0)</w:t>
            </w:r>
          </w:p>
        </w:tc>
        <w:tc>
          <w:tcPr>
            <w:tcW w:w="2040" w:type="dxa"/>
            <w:vAlign w:val="center"/>
          </w:tcPr>
          <w:p w14:paraId="385E4AB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同上</w:t>
            </w:r>
          </w:p>
        </w:tc>
        <w:tc>
          <w:tcPr>
            <w:tcW w:w="2040" w:type="dxa"/>
            <w:vAlign w:val="center"/>
          </w:tcPr>
          <w:p w14:paraId="0338B8D6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数值解</w:t>
            </w:r>
          </w:p>
        </w:tc>
        <w:tc>
          <w:tcPr>
            <w:tcW w:w="2040" w:type="dxa"/>
            <w:vAlign w:val="center"/>
          </w:tcPr>
          <w:p w14:paraId="48110C3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变阶 Adams 方法，适合高精度非刚性问题。</w:t>
            </w:r>
          </w:p>
        </w:tc>
      </w:tr>
      <w:tr w14:paraId="31CB5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7B07223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ode15s</w:t>
            </w:r>
          </w:p>
        </w:tc>
        <w:tc>
          <w:tcPr>
            <w:tcW w:w="2040" w:type="dxa"/>
            <w:vAlign w:val="center"/>
          </w:tcPr>
          <w:p w14:paraId="5F7C34D6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[x,y]=ode15s(fun,tspan,y0)</w:t>
            </w:r>
          </w:p>
        </w:tc>
        <w:tc>
          <w:tcPr>
            <w:tcW w:w="2040" w:type="dxa"/>
            <w:vAlign w:val="center"/>
          </w:tcPr>
          <w:p w14:paraId="2B04F9A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同上</w:t>
            </w:r>
          </w:p>
        </w:tc>
        <w:tc>
          <w:tcPr>
            <w:tcW w:w="2040" w:type="dxa"/>
            <w:vAlign w:val="center"/>
          </w:tcPr>
          <w:p w14:paraId="38BB2F2C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数值解</w:t>
            </w:r>
          </w:p>
        </w:tc>
        <w:tc>
          <w:tcPr>
            <w:tcW w:w="2040" w:type="dxa"/>
            <w:vAlign w:val="center"/>
          </w:tcPr>
          <w:p w14:paraId="07D6C42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刚性问题常用求解器。</w:t>
            </w:r>
          </w:p>
        </w:tc>
      </w:tr>
      <w:tr w14:paraId="1DD74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5582EC2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ode23s</w:t>
            </w:r>
          </w:p>
        </w:tc>
        <w:tc>
          <w:tcPr>
            <w:tcW w:w="2040" w:type="dxa"/>
            <w:vAlign w:val="center"/>
          </w:tcPr>
          <w:p w14:paraId="596D788C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[x,y]=ode23s(fun,tspan,y0)</w:t>
            </w:r>
          </w:p>
        </w:tc>
        <w:tc>
          <w:tcPr>
            <w:tcW w:w="2040" w:type="dxa"/>
            <w:vAlign w:val="center"/>
          </w:tcPr>
          <w:p w14:paraId="32C903F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同上</w:t>
            </w:r>
          </w:p>
        </w:tc>
        <w:tc>
          <w:tcPr>
            <w:tcW w:w="2040" w:type="dxa"/>
            <w:vAlign w:val="center"/>
          </w:tcPr>
          <w:p w14:paraId="4DF506B3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数值解</w:t>
            </w:r>
          </w:p>
        </w:tc>
        <w:tc>
          <w:tcPr>
            <w:tcW w:w="2040" w:type="dxa"/>
            <w:vAlign w:val="center"/>
          </w:tcPr>
          <w:p w14:paraId="4ECA3E77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低阶刚性求解器。</w:t>
            </w:r>
          </w:p>
        </w:tc>
      </w:tr>
      <w:tr w14:paraId="3E95E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1C1F760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ode23t</w:t>
            </w:r>
          </w:p>
        </w:tc>
        <w:tc>
          <w:tcPr>
            <w:tcW w:w="2040" w:type="dxa"/>
            <w:vAlign w:val="center"/>
          </w:tcPr>
          <w:p w14:paraId="0EC3F7C7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[x,y]=ode23t(fun,tspan,y0)</w:t>
            </w:r>
          </w:p>
        </w:tc>
        <w:tc>
          <w:tcPr>
            <w:tcW w:w="2040" w:type="dxa"/>
            <w:vAlign w:val="center"/>
          </w:tcPr>
          <w:p w14:paraId="2595ECA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同上</w:t>
            </w:r>
          </w:p>
        </w:tc>
        <w:tc>
          <w:tcPr>
            <w:tcW w:w="2040" w:type="dxa"/>
            <w:vAlign w:val="center"/>
          </w:tcPr>
          <w:p w14:paraId="3A5E380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数值解</w:t>
            </w:r>
          </w:p>
        </w:tc>
        <w:tc>
          <w:tcPr>
            <w:tcW w:w="2040" w:type="dxa"/>
            <w:vAlign w:val="center"/>
          </w:tcPr>
          <w:p w14:paraId="4EFDC97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适合中等刚性问题。</w:t>
            </w:r>
          </w:p>
        </w:tc>
      </w:tr>
      <w:tr w14:paraId="44E6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242D7EE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ode23tb</w:t>
            </w:r>
          </w:p>
        </w:tc>
        <w:tc>
          <w:tcPr>
            <w:tcW w:w="2040" w:type="dxa"/>
            <w:vAlign w:val="center"/>
          </w:tcPr>
          <w:p w14:paraId="1D351D6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[x,y]=ode23tb(fun,tspan,y0)</w:t>
            </w:r>
          </w:p>
        </w:tc>
        <w:tc>
          <w:tcPr>
            <w:tcW w:w="2040" w:type="dxa"/>
            <w:vAlign w:val="center"/>
          </w:tcPr>
          <w:p w14:paraId="3492B92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同上</w:t>
            </w:r>
          </w:p>
        </w:tc>
        <w:tc>
          <w:tcPr>
            <w:tcW w:w="2040" w:type="dxa"/>
            <w:vAlign w:val="center"/>
          </w:tcPr>
          <w:p w14:paraId="2246F62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数值解</w:t>
            </w:r>
          </w:p>
        </w:tc>
        <w:tc>
          <w:tcPr>
            <w:tcW w:w="2040" w:type="dxa"/>
            <w:vAlign w:val="center"/>
          </w:tcPr>
          <w:p w14:paraId="292EC08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适合刚性问题的 TR-BDF2 方法。</w:t>
            </w:r>
          </w:p>
        </w:tc>
      </w:tr>
      <w:tr w14:paraId="54E1C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0" w:type="dxa"/>
            <w:vAlign w:val="center"/>
          </w:tcPr>
          <w:p w14:paraId="65B0771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odeset</w:t>
            </w:r>
          </w:p>
        </w:tc>
        <w:tc>
          <w:tcPr>
            <w:tcW w:w="2040" w:type="dxa"/>
            <w:vAlign w:val="center"/>
          </w:tcPr>
          <w:p w14:paraId="78892AF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opts=odeset("RelTol",1e-8)</w:t>
            </w:r>
          </w:p>
        </w:tc>
        <w:tc>
          <w:tcPr>
            <w:tcW w:w="2040" w:type="dxa"/>
            <w:vAlign w:val="center"/>
          </w:tcPr>
          <w:p w14:paraId="25E6B6AB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误差容差、Jacobian 等选项</w:t>
            </w:r>
          </w:p>
        </w:tc>
        <w:tc>
          <w:tcPr>
            <w:tcW w:w="2040" w:type="dxa"/>
            <w:vAlign w:val="center"/>
          </w:tcPr>
          <w:p w14:paraId="14FE8373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选项结构体</w:t>
            </w:r>
          </w:p>
        </w:tc>
        <w:tc>
          <w:tcPr>
            <w:tcW w:w="2040" w:type="dxa"/>
            <w:vAlign w:val="center"/>
          </w:tcPr>
          <w:p w14:paraId="730C29A9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设置 ODE 求解器参数。</w:t>
            </w:r>
          </w:p>
        </w:tc>
      </w:tr>
      <w:tr w14:paraId="1E45C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214F791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deval</w:t>
            </w:r>
          </w:p>
        </w:tc>
        <w:tc>
          <w:tcPr>
            <w:tcW w:w="2040" w:type="dxa"/>
            <w:vAlign w:val="center"/>
          </w:tcPr>
          <w:p w14:paraId="60088CC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yq=deval(sol,xq)</w:t>
            </w:r>
          </w:p>
        </w:tc>
        <w:tc>
          <w:tcPr>
            <w:tcW w:w="2040" w:type="dxa"/>
            <w:vAlign w:val="center"/>
          </w:tcPr>
          <w:p w14:paraId="01D5E9E3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sol：结构体解；xq：查询点</w:t>
            </w:r>
          </w:p>
        </w:tc>
        <w:tc>
          <w:tcPr>
            <w:tcW w:w="2040" w:type="dxa"/>
            <w:vAlign w:val="center"/>
          </w:tcPr>
          <w:p w14:paraId="2BE1405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指定点解值</w:t>
            </w:r>
          </w:p>
        </w:tc>
        <w:tc>
          <w:tcPr>
            <w:tcW w:w="2040" w:type="dxa"/>
            <w:vAlign w:val="center"/>
          </w:tcPr>
          <w:p w14:paraId="2764557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在指定点评价 ode/bvp 解。</w:t>
            </w:r>
          </w:p>
        </w:tc>
      </w:tr>
      <w:tr w14:paraId="67C3D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527A540C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bvp4c</w:t>
            </w:r>
          </w:p>
        </w:tc>
        <w:tc>
          <w:tcPr>
            <w:tcW w:w="2040" w:type="dxa"/>
            <w:vAlign w:val="center"/>
          </w:tcPr>
          <w:p w14:paraId="644C730F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sol=bvp4c(odefun,bcfun,solinit)</w:t>
            </w:r>
          </w:p>
        </w:tc>
        <w:tc>
          <w:tcPr>
            <w:tcW w:w="2040" w:type="dxa"/>
            <w:vAlign w:val="center"/>
          </w:tcPr>
          <w:p w14:paraId="1530B0C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方程、边界条件、初始网格猜测</w:t>
            </w:r>
          </w:p>
        </w:tc>
        <w:tc>
          <w:tcPr>
            <w:tcW w:w="2040" w:type="dxa"/>
            <w:vAlign w:val="center"/>
          </w:tcPr>
          <w:p w14:paraId="66395C4B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边值问题解结构体</w:t>
            </w:r>
          </w:p>
        </w:tc>
        <w:tc>
          <w:tcPr>
            <w:tcW w:w="2040" w:type="dxa"/>
            <w:vAlign w:val="center"/>
          </w:tcPr>
          <w:p w14:paraId="455CFE0F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四阶边值问题求解器。</w:t>
            </w:r>
          </w:p>
        </w:tc>
      </w:tr>
      <w:tr w14:paraId="1CBB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3C104D1B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bvp5c</w:t>
            </w:r>
          </w:p>
        </w:tc>
        <w:tc>
          <w:tcPr>
            <w:tcW w:w="2040" w:type="dxa"/>
            <w:vAlign w:val="center"/>
          </w:tcPr>
          <w:p w14:paraId="4BDFB59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sol=bvp5c(...)</w:t>
            </w:r>
          </w:p>
        </w:tc>
        <w:tc>
          <w:tcPr>
            <w:tcW w:w="2040" w:type="dxa"/>
            <w:vAlign w:val="center"/>
          </w:tcPr>
          <w:p w14:paraId="32D044D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同 bvp4c</w:t>
            </w:r>
          </w:p>
        </w:tc>
        <w:tc>
          <w:tcPr>
            <w:tcW w:w="2040" w:type="dxa"/>
            <w:vAlign w:val="center"/>
          </w:tcPr>
          <w:p w14:paraId="790ACF2F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解结构体</w:t>
            </w:r>
          </w:p>
        </w:tc>
        <w:tc>
          <w:tcPr>
            <w:tcW w:w="2040" w:type="dxa"/>
            <w:vAlign w:val="center"/>
          </w:tcPr>
          <w:p w14:paraId="16911C9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五阶边值问题求解器。</w:t>
            </w:r>
          </w:p>
        </w:tc>
      </w:tr>
      <w:tr w14:paraId="68881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7915B8B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bvpinit</w:t>
            </w:r>
          </w:p>
        </w:tc>
        <w:tc>
          <w:tcPr>
            <w:tcW w:w="2040" w:type="dxa"/>
            <w:vAlign w:val="center"/>
          </w:tcPr>
          <w:p w14:paraId="7A9B04E9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solinit=bvpinit(xmesh,yguess)</w:t>
            </w:r>
          </w:p>
        </w:tc>
        <w:tc>
          <w:tcPr>
            <w:tcW w:w="2040" w:type="dxa"/>
            <w:vAlign w:val="center"/>
          </w:tcPr>
          <w:p w14:paraId="6EDB4E99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初始网格、初始猜测</w:t>
            </w:r>
          </w:p>
        </w:tc>
        <w:tc>
          <w:tcPr>
            <w:tcW w:w="2040" w:type="dxa"/>
            <w:vAlign w:val="center"/>
          </w:tcPr>
          <w:p w14:paraId="2AE100E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初始解结构体</w:t>
            </w:r>
          </w:p>
        </w:tc>
        <w:tc>
          <w:tcPr>
            <w:tcW w:w="2040" w:type="dxa"/>
            <w:vAlign w:val="center"/>
          </w:tcPr>
          <w:p w14:paraId="183E8EA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为 bvp4c/bvp5c 构造初值。</w:t>
            </w:r>
          </w:p>
        </w:tc>
      </w:tr>
      <w:tr w14:paraId="0D5D4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3607079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fsolve</w:t>
            </w:r>
          </w:p>
        </w:tc>
        <w:tc>
          <w:tcPr>
            <w:tcW w:w="2040" w:type="dxa"/>
            <w:vAlign w:val="center"/>
          </w:tcPr>
          <w:p w14:paraId="5F9C6F2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x=fsolve(fun,x0)</w:t>
            </w:r>
          </w:p>
        </w:tc>
        <w:tc>
          <w:tcPr>
            <w:tcW w:w="2040" w:type="dxa"/>
            <w:vAlign w:val="center"/>
          </w:tcPr>
          <w:p w14:paraId="7A2EE9C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非线性方程和初始猜测</w:t>
            </w:r>
          </w:p>
        </w:tc>
        <w:tc>
          <w:tcPr>
            <w:tcW w:w="2040" w:type="dxa"/>
            <w:vAlign w:val="center"/>
          </w:tcPr>
          <w:p w14:paraId="22EE617F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非线性方程解</w:t>
            </w:r>
          </w:p>
        </w:tc>
        <w:tc>
          <w:tcPr>
            <w:tcW w:w="2040" w:type="dxa"/>
            <w:vAlign w:val="center"/>
          </w:tcPr>
          <w:p w14:paraId="2F563B5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可求隐式格式或非线性差分方程。</w:t>
            </w:r>
          </w:p>
        </w:tc>
      </w:tr>
      <w:tr w14:paraId="6ECF5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4DF258B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interp1</w:t>
            </w:r>
          </w:p>
        </w:tc>
        <w:tc>
          <w:tcPr>
            <w:tcW w:w="2040" w:type="dxa"/>
            <w:vAlign w:val="center"/>
          </w:tcPr>
          <w:p w14:paraId="3F2EC78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yq=interp1(x,y,xq)</w:t>
            </w:r>
          </w:p>
        </w:tc>
        <w:tc>
          <w:tcPr>
            <w:tcW w:w="2040" w:type="dxa"/>
            <w:vAlign w:val="center"/>
          </w:tcPr>
          <w:p w14:paraId="300F30D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离散节点和查询点</w:t>
            </w:r>
          </w:p>
        </w:tc>
        <w:tc>
          <w:tcPr>
            <w:tcW w:w="2040" w:type="dxa"/>
            <w:vAlign w:val="center"/>
          </w:tcPr>
          <w:p w14:paraId="3BB8DB5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插值结果</w:t>
            </w:r>
          </w:p>
        </w:tc>
        <w:tc>
          <w:tcPr>
            <w:tcW w:w="2040" w:type="dxa"/>
            <w:vAlign w:val="center"/>
          </w:tcPr>
          <w:p w14:paraId="338FC9B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用于统一网格上比较误差。</w:t>
            </w:r>
          </w:p>
        </w:tc>
      </w:tr>
      <w:tr w14:paraId="71D57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7E9B434C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plot</w:t>
            </w:r>
          </w:p>
        </w:tc>
        <w:tc>
          <w:tcPr>
            <w:tcW w:w="2040" w:type="dxa"/>
            <w:vAlign w:val="center"/>
          </w:tcPr>
          <w:p w14:paraId="1E88A199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plot(x,y)</w:t>
            </w:r>
          </w:p>
        </w:tc>
        <w:tc>
          <w:tcPr>
            <w:tcW w:w="2040" w:type="dxa"/>
            <w:vAlign w:val="center"/>
          </w:tcPr>
          <w:p w14:paraId="4D37ABB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横纵坐标</w:t>
            </w:r>
          </w:p>
        </w:tc>
        <w:tc>
          <w:tcPr>
            <w:tcW w:w="2040" w:type="dxa"/>
            <w:vAlign w:val="center"/>
          </w:tcPr>
          <w:p w14:paraId="17ED845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图像</w:t>
            </w:r>
          </w:p>
        </w:tc>
        <w:tc>
          <w:tcPr>
            <w:tcW w:w="2040" w:type="dxa"/>
            <w:vAlign w:val="center"/>
          </w:tcPr>
          <w:p w14:paraId="73E7651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绘制数值解和误差曲线。</w:t>
            </w:r>
          </w:p>
        </w:tc>
      </w:tr>
    </w:tbl>
    <w:p w14:paraId="160BDBEB">
      <w:pPr>
        <w:rPr>
          <w:rFonts w:hint="eastAsia" w:ascii="方正楷体_GB2312" w:hAnsi="方正楷体_GB2312" w:eastAsia="方正楷体_GB2312" w:cs="方正楷体_GB2312"/>
        </w:rPr>
      </w:pPr>
    </w:p>
    <w:p w14:paraId="2FA344A2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9.12.2 自编 Euler、改进 Euler 与 RK 方法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79F7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2F2F2"/>
          </w:tcPr>
          <w:p w14:paraId="7070DE2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function [x,y] = euler_solver(f,a,b,y0,N)</w:t>
            </w:r>
          </w:p>
          <w:p w14:paraId="7515DD9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h = (b-a)/N;</w:t>
            </w:r>
          </w:p>
          <w:p w14:paraId="311D62A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 = linspace(a,b,N+1)';</w:t>
            </w:r>
          </w:p>
          <w:p w14:paraId="5D98BF1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 = zeros(N+1,length(y0));</w:t>
            </w:r>
          </w:p>
          <w:p w14:paraId="5D5A3CE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y(1,:) = y0(:)';</w:t>
            </w:r>
          </w:p>
          <w:p w14:paraId="7B10C1B6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for n = 1:N</w:t>
            </w:r>
          </w:p>
          <w:p w14:paraId="1DD68356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y(n+1,:) = y(n,:) + h*f(x(n),y(n,:)')';</w:t>
            </w:r>
          </w:p>
          <w:p w14:paraId="7792FC4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559AFF15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0E87771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11A5327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function [x,y] = improved_euler_solver(f,a,b,y0,N)</w:t>
            </w:r>
          </w:p>
          <w:p w14:paraId="559DD51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h = (b-a)/N;</w:t>
            </w:r>
          </w:p>
          <w:p w14:paraId="1CB7C35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 = linspace(a,b,N+1)';</w:t>
            </w:r>
          </w:p>
          <w:p w14:paraId="76EC3076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 = zeros(N+1,length(y0));</w:t>
            </w:r>
          </w:p>
          <w:p w14:paraId="05B0E7F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y(1,:) = y0(:)';</w:t>
            </w:r>
          </w:p>
          <w:p w14:paraId="573720A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for n = 1:N</w:t>
            </w:r>
          </w:p>
          <w:p w14:paraId="2A1A52B9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k1 = f(x(n),y(n,:)');</w:t>
            </w:r>
          </w:p>
          <w:p w14:paraId="790FD3E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yp = y(n,:)' + h*k1;</w:t>
            </w:r>
          </w:p>
          <w:p w14:paraId="2E7C8CC5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k2 = f(x(n+1),yp);</w:t>
            </w:r>
          </w:p>
          <w:p w14:paraId="04BA9CB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y(n+1,:) = (y(n,:)' + h/2*(k1+k2))';</w:t>
            </w:r>
          </w:p>
          <w:p w14:paraId="3E274B7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613AB032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767C16A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469494F9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function [x,y] = rk2_midpoint_solver(f,a,b,y0,N)</w:t>
            </w:r>
          </w:p>
          <w:p w14:paraId="7CB91BF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h = (b-a)/N;</w:t>
            </w:r>
          </w:p>
          <w:p w14:paraId="0C78728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 = linspace(a,b,N+1)';</w:t>
            </w:r>
          </w:p>
          <w:p w14:paraId="66F7A1F6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 = zeros(N+1,length(y0));</w:t>
            </w:r>
          </w:p>
          <w:p w14:paraId="4C736E5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y(1,:) = y0(:)';</w:t>
            </w:r>
          </w:p>
          <w:p w14:paraId="050E86B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for n = 1:N</w:t>
            </w:r>
          </w:p>
          <w:p w14:paraId="3FB0B0B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k1 = f(x(n),y(n,:)');</w:t>
            </w:r>
          </w:p>
          <w:p w14:paraId="2F65090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k2 = f(x(n)+h/2,y(n,:)'+h/2*k1);</w:t>
            </w:r>
          </w:p>
          <w:p w14:paraId="1C98C68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y(n+1,:) = (y(n,:)' + h*k2)';</w:t>
            </w:r>
          </w:p>
          <w:p w14:paraId="7041B2B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042F4D4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782D923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472174E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function [x,y] = rk4_solver(f,a,b,y0,N)</w:t>
            </w:r>
          </w:p>
          <w:p w14:paraId="4AD78616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h = (b-a)/N;</w:t>
            </w:r>
          </w:p>
          <w:p w14:paraId="4CF7203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 = linspace(a,b,N+1)';</w:t>
            </w:r>
          </w:p>
          <w:p w14:paraId="5F3755B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 = zeros(N+1,length(y0));</w:t>
            </w:r>
          </w:p>
          <w:p w14:paraId="1EBC781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y(1,:) = y0(:)';</w:t>
            </w:r>
          </w:p>
          <w:p w14:paraId="3FEA1944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for n = 1:N</w:t>
            </w:r>
          </w:p>
          <w:p w14:paraId="0D1C912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yn = y(n,:)';</w:t>
            </w:r>
          </w:p>
          <w:p w14:paraId="613845E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k1 = f(x(n),yn);</w:t>
            </w:r>
          </w:p>
          <w:p w14:paraId="1390645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k2 = f(x(n)+h/2,yn+h/2*k1);</w:t>
            </w:r>
          </w:p>
          <w:p w14:paraId="4E7A02F9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k3 = f(x(n)+h/2,yn+h/2*k2);</w:t>
            </w:r>
          </w:p>
          <w:p w14:paraId="2D7E45B5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k4 = f(x(n)+h,yn+h*k3);</w:t>
            </w:r>
          </w:p>
          <w:p w14:paraId="65590AC4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y(n+1,:) = (yn + h/6*(k1+2*k2+2*k3+k4))';</w:t>
            </w:r>
          </w:p>
          <w:p w14:paraId="316284A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75DDEFA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</w:tc>
      </w:tr>
    </w:tbl>
    <w:p w14:paraId="2087217C">
      <w:pPr>
        <w:rPr>
          <w:rFonts w:hint="eastAsia" w:ascii="方正楷体_GB2312" w:hAnsi="方正楷体_GB2312" w:eastAsia="方正楷体_GB2312" w:cs="方正楷体_GB2312"/>
        </w:rPr>
      </w:pPr>
    </w:p>
    <w:p w14:paraId="69FFE122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9.12.3 自编 Adams 预测-校正与有限差分法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44BE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2F2F2"/>
          </w:tcPr>
          <w:p w14:paraId="0B42CE8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function [x,y] = adams_pc2_solver(f,a,b,y0,N)</w:t>
            </w:r>
          </w:p>
          <w:p w14:paraId="2DF34AB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% 二阶 Adams-Bashforth 预测 + 梯形校正</w:t>
            </w:r>
          </w:p>
          <w:p w14:paraId="36316D2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h = (b-a)/N;</w:t>
            </w:r>
          </w:p>
          <w:p w14:paraId="08B020B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 = linspace(a,b,N+1)';</w:t>
            </w:r>
          </w:p>
          <w:p w14:paraId="469BEFB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 = zeros(N+1,1);</w:t>
            </w:r>
          </w:p>
          <w:p w14:paraId="4BC1800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y(1) = y0;</w:t>
            </w:r>
          </w:p>
          <w:p w14:paraId="2A5D535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% 用 RK4 启动第二个点</w:t>
            </w:r>
          </w:p>
          <w:p w14:paraId="5816926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[~,yrk] = rk4_solver(@(x,y) f(x,y),a,a+h,y0,1);</w:t>
            </w:r>
          </w:p>
          <w:p w14:paraId="7591F12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y(2) = yrk(end);</w:t>
            </w:r>
          </w:p>
          <w:p w14:paraId="4AC441C9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for n = 2:N</w:t>
            </w:r>
          </w:p>
          <w:p w14:paraId="6D3DE92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fn = f(x(n),y(n));</w:t>
            </w:r>
          </w:p>
          <w:p w14:paraId="16F0B6E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fnm1 = f(x(n-1),y(n-1));</w:t>
            </w:r>
          </w:p>
          <w:p w14:paraId="0338270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yp = y(n) + h/2*(3*fn - fnm1);</w:t>
            </w:r>
          </w:p>
          <w:p w14:paraId="7E82F11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y(n+1) = y(n) + h/2*(fn + f(x(n+1),yp));</w:t>
            </w:r>
          </w:p>
          <w:p w14:paraId="5DB4540F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280CA74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18213886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419DC09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function [x,y] = bvp_fdm_linear(p,q,g,a,b,alpha,beta,N)</w:t>
            </w:r>
          </w:p>
          <w:p w14:paraId="1CC19BA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% 求解 y'' = p(x)y' + q(x)y + g(x), y(a)=alpha, y(b)=beta</w:t>
            </w:r>
          </w:p>
          <w:p w14:paraId="7C1DB9D5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h = (b-a)/N;</w:t>
            </w:r>
          </w:p>
          <w:p w14:paraId="165C820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 = linspace(a,b,N+1)';</w:t>
            </w:r>
          </w:p>
          <w:p w14:paraId="74BD7B9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xi = x(2:N);</w:t>
            </w:r>
          </w:p>
          <w:p w14:paraId="443B777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m = N-1;</w:t>
            </w:r>
          </w:p>
          <w:p w14:paraId="6D6757B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A = zeros(m,m);</w:t>
            </w:r>
          </w:p>
          <w:p w14:paraId="7497A2E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rhs = zeros(m,1);</w:t>
            </w:r>
          </w:p>
          <w:p w14:paraId="2C26BB59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for i = 1:m</w:t>
            </w:r>
          </w:p>
          <w:p w14:paraId="04AE481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px = p(xi(i)); qx = q(xi(i)); gx = g(xi(i));</w:t>
            </w:r>
          </w:p>
          <w:p w14:paraId="3B9AEB9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ai = 1/h^2 + px/(2*h);</w:t>
            </w:r>
          </w:p>
          <w:p w14:paraId="6154E35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bi = -2/h^2 - qx;</w:t>
            </w:r>
          </w:p>
          <w:p w14:paraId="683C6D2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ci = 1/h^2 - px/(2*h);</w:t>
            </w:r>
          </w:p>
          <w:p w14:paraId="06F8083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if i &gt; 1, A(i,i-1) = ai; else, rhs(i) = rhs(i) - ai*alpha; end</w:t>
            </w:r>
          </w:p>
          <w:p w14:paraId="598DFC9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A(i,i) = bi;</w:t>
            </w:r>
          </w:p>
          <w:p w14:paraId="1FD18264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if i &lt; m, A(i,i+1) = ci; else, rhs(i) = rhs(i) - ci*beta; end</w:t>
            </w:r>
          </w:p>
          <w:p w14:paraId="5BF01F9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rhs(i) = rhs(i) + gx;</w:t>
            </w:r>
          </w:p>
          <w:p w14:paraId="1B26F9C6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1E34084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yinner = A\rhs;</w:t>
            </w:r>
          </w:p>
          <w:p w14:paraId="1D9D9C1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 = [alpha; yinner; beta];</w:t>
            </w:r>
          </w:p>
          <w:p w14:paraId="60D1A11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</w:tc>
      </w:tr>
    </w:tbl>
    <w:p w14:paraId="18BE10E4">
      <w:pPr>
        <w:rPr>
          <w:rFonts w:hint="eastAsia" w:ascii="方正楷体_GB2312" w:hAnsi="方正楷体_GB2312" w:eastAsia="方正楷体_GB2312" w:cs="方正楷体_GB2312"/>
        </w:rPr>
      </w:pPr>
    </w:p>
    <w:p w14:paraId="6F4BE616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9.12.4 统一实验脚本：比较 Euler、改进 Euler、RK4、ode45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2DAD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2F2F2"/>
          </w:tcPr>
          <w:p w14:paraId="1ECED395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clear; clc; close all;</w:t>
            </w:r>
          </w:p>
          <w:p w14:paraId="01A7823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 = @(x,y) y - 2*x./y;</w:t>
            </w:r>
          </w:p>
          <w:p w14:paraId="7A89C6C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y_exact = @(x) sqrt(1+2*x);</w:t>
            </w:r>
          </w:p>
          <w:p w14:paraId="69A4B2C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a = 0; b = 1; y0 = 1; N = 20;</w:t>
            </w:r>
          </w:p>
          <w:p w14:paraId="67FCEC3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29F6EA3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[xE,yE] = euler_solver(f,a,b,y0,N);</w:t>
            </w:r>
          </w:p>
          <w:p w14:paraId="41F3146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[xI,yI] = improved_euler_solver(f,a,b,y0,N);</w:t>
            </w:r>
          </w:p>
          <w:p w14:paraId="3605761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[xR,yR] = rk4_solver(f,a,b,y0,N);</w:t>
            </w:r>
          </w:p>
          <w:p w14:paraId="23F64D1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[xO,yO] = ode45(@(x,y) f(x,y),[a b],y0);</w:t>
            </w:r>
          </w:p>
          <w:p w14:paraId="473803C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4C30141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xx = linspace(a,b,500)';</w:t>
            </w:r>
          </w:p>
          <w:p w14:paraId="381775C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yy = y_exact(xx);</w:t>
            </w:r>
          </w:p>
          <w:p w14:paraId="2614DE5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17FFE26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fprintf('Euler 最大误差 = %.3e\n', max(abs(yE-y_exact(xE))));</w:t>
            </w:r>
          </w:p>
          <w:p w14:paraId="457448D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fprintf('改进 Euler 最大误差 = %.3e\n', max(abs(yI-y_exact(xI))));</w:t>
            </w:r>
          </w:p>
          <w:p w14:paraId="1AF24254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fprintf('RK4 最大误差 = %.3e\n', max(abs(yR-y_exact(xR))));</w:t>
            </w:r>
          </w:p>
          <w:p w14:paraId="0D80745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5B26610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figure;</w:t>
            </w:r>
          </w:p>
          <w:p w14:paraId="1186AD7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plot(xx,yy,'k-','LineWidth',1.8); hold on;</w:t>
            </w:r>
          </w:p>
          <w:p w14:paraId="68F1828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plot(xE,yE,'o--');</w:t>
            </w:r>
          </w:p>
          <w:p w14:paraId="74B128F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plot(xI,yI,'s--');</w:t>
            </w:r>
          </w:p>
          <w:p w14:paraId="73D64A4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plot(xR,yR,'d--');</w:t>
            </w:r>
          </w:p>
          <w:p w14:paraId="36784F3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plot(xO,yO,'.-');</w:t>
            </w:r>
          </w:p>
          <w:p w14:paraId="208C0DD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grid on;</w:t>
            </w:r>
          </w:p>
          <w:p w14:paraId="4679343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legend('exact','Euler','Improved Euler','RK4','ode45','Location','best');</w:t>
            </w:r>
          </w:p>
          <w:p w14:paraId="43EBC2E4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xlabel('x'); ylabel('y');</w:t>
            </w:r>
          </w:p>
          <w:p w14:paraId="144C1BA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title('ODE methods comparison');</w:t>
            </w:r>
          </w:p>
        </w:tc>
      </w:tr>
    </w:tbl>
    <w:p w14:paraId="10FFC239">
      <w:pPr>
        <w:rPr>
          <w:rFonts w:hint="eastAsia" w:ascii="方正楷体_GB2312" w:hAnsi="方正楷体_GB2312" w:eastAsia="方正楷体_GB2312" w:cs="方正楷体_GB2312"/>
        </w:rPr>
      </w:pPr>
    </w:p>
    <w:p w14:paraId="5F287486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9.12.5 稳定性实验：显式 Euler 求 y'=-lambda y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EB85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2F2F2"/>
          </w:tcPr>
          <w:p w14:paraId="2CDAD4C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clear; clc; close all;</w:t>
            </w:r>
          </w:p>
          <w:p w14:paraId="1470957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lambda = 20;</w:t>
            </w:r>
          </w:p>
          <w:p w14:paraId="36B5D0A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 = @(x,y) -lambda*y;</w:t>
            </w:r>
          </w:p>
          <w:p w14:paraId="68C8777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a = 0; b = 1; y0 = 1;</w:t>
            </w:r>
          </w:p>
          <w:p w14:paraId="4555EFE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Ns = [5, 10, 20, 80];</w:t>
            </w:r>
          </w:p>
          <w:p w14:paraId="0BB94184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figure; hold on;</w:t>
            </w:r>
          </w:p>
          <w:p w14:paraId="47D01CF4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xx = linspace(a,b,500)';</w:t>
            </w:r>
          </w:p>
          <w:p w14:paraId="051E587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plot(xx,exp(-lambda*xx),'k-','LineWidth',1.8);</w:t>
            </w:r>
          </w:p>
          <w:p w14:paraId="5BDB167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for N = Ns</w:t>
            </w:r>
          </w:p>
          <w:p w14:paraId="378FD98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[x,y] = euler_solver(f,a,b,y0,N);</w:t>
            </w:r>
          </w:p>
          <w:p w14:paraId="34FB6D2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plot(x,y,'o-','DisplayName',['N=',num2str(N)]);</w:t>
            </w:r>
          </w:p>
          <w:p w14:paraId="469B557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21C870A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grid on;</w:t>
            </w:r>
          </w:p>
          <w:p w14:paraId="3AA0552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legend('exact','N=5','N=10','N=20','N=80','Location','best');</w:t>
            </w:r>
          </w:p>
          <w:p w14:paraId="109E9BC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title('Stability of explicit Euler for y''=-lambda y');</w:t>
            </w:r>
          </w:p>
          <w:p w14:paraId="760C796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xlabel('x'); ylabel('y');</w:t>
            </w:r>
          </w:p>
        </w:tc>
      </w:tr>
    </w:tbl>
    <w:p w14:paraId="46C2954F">
      <w:pPr>
        <w:rPr>
          <w:rFonts w:hint="eastAsia" w:ascii="方正楷体_GB2312" w:hAnsi="方正楷体_GB2312" w:eastAsia="方正楷体_GB2312" w:cs="方正楷体_GB2312"/>
        </w:rPr>
      </w:pPr>
    </w:p>
    <w:p w14:paraId="50BDD962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9.12.6 Matlab 官方函数示例：ode15s 与 bvp4c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2733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2F2F2"/>
          </w:tcPr>
          <w:p w14:paraId="4558396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% ode15s 求刚性问题示例</w:t>
            </w:r>
          </w:p>
          <w:p w14:paraId="3A4DC71F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clear; clc; close all;</w:t>
            </w:r>
          </w:p>
          <w:p w14:paraId="00091E3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 = @(t,y) [-1000*y(1) + 999*y(2); y(1) - y(2)];</w:t>
            </w:r>
          </w:p>
          <w:p w14:paraId="0D090EA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y0 = [1;0];</w:t>
            </w:r>
          </w:p>
          <w:p w14:paraId="0FAC42D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opts = odeset('RelTol',1e-8,'AbsTol',1e-10);</w:t>
            </w:r>
          </w:p>
          <w:p w14:paraId="6314ABE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[t,y] = ode15s(f,[0 1],y0,opts);</w:t>
            </w:r>
          </w:p>
          <w:p w14:paraId="5DE4F84F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figure; plot(t,y,'LineWidth',1.4); grid on;</w:t>
            </w:r>
          </w:p>
          <w:p w14:paraId="16B7655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legend('y_1','y_2'); title('Stiff system solved by ode15s');</w:t>
            </w:r>
          </w:p>
          <w:p w14:paraId="162FB7B2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54C6A3D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% bvp4c 求二阶边值问题 y''=-pi^2 sin(pi x), y(0)=0, y(1)=0</w:t>
            </w:r>
          </w:p>
          <w:p w14:paraId="0B4919B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odefun = @(x,y) [y(2); -pi^2*sin(pi*x)];</w:t>
            </w:r>
          </w:p>
          <w:p w14:paraId="5166B83F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bcfun = @(ya,yb) [ya(1); yb(1)];</w:t>
            </w:r>
          </w:p>
          <w:p w14:paraId="0A6373F9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xmesh = linspace(0,1,10);</w:t>
            </w:r>
          </w:p>
          <w:p w14:paraId="6CD83DA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yguess = @(x) [0;0];</w:t>
            </w:r>
          </w:p>
          <w:p w14:paraId="2DDC01A9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solinit = bvpinit(xmesh,yguess);</w:t>
            </w:r>
          </w:p>
          <w:p w14:paraId="694A167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sol = bvp4c(odefun,bcfun,solinit);</w:t>
            </w:r>
          </w:p>
          <w:p w14:paraId="5CE080B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xx = linspace(0,1,200);</w:t>
            </w:r>
          </w:p>
          <w:p w14:paraId="21E2525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yy = deval(sol,xx);</w:t>
            </w:r>
          </w:p>
          <w:p w14:paraId="44553DE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figure; plot(xx,yy(1,:),'LineWidth',1.6); grid on;</w:t>
            </w:r>
          </w:p>
          <w:p w14:paraId="16EE45E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title('BVP solved by bvp4c'); xlabel('x'); ylabel('y');</w:t>
            </w:r>
          </w:p>
        </w:tc>
      </w:tr>
    </w:tbl>
    <w:p w14:paraId="4A2C04D9">
      <w:pPr>
        <w:rPr>
          <w:rFonts w:hint="eastAsia" w:ascii="方正楷体_GB2312" w:hAnsi="方正楷体_GB2312" w:eastAsia="方正楷体_GB2312" w:cs="方正楷体_GB2312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651E7422-E02F-4D80-8FD0-A2FB56F179B9}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80588D68-1172-4830-8959-DE328C33E547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190151F4-13C5-4AE0-94A5-9A91351D4632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4" w:fontKey="{C68DBBDB-0EEF-4D4F-9AA8-4530E864A7F9}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CD374BD8-7A4F-48AC-8A33-4DE6371B6295}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D73"/>
    <w:rsid w:val="004E43BF"/>
    <w:rsid w:val="00AA1D8D"/>
    <w:rsid w:val="00B47730"/>
    <w:rsid w:val="00CB0664"/>
    <w:rsid w:val="00E55D64"/>
    <w:rsid w:val="00FC693F"/>
    <w:rsid w:val="023E5ABA"/>
    <w:rsid w:val="02D768EE"/>
    <w:rsid w:val="0385634A"/>
    <w:rsid w:val="04635FDA"/>
    <w:rsid w:val="04D2164A"/>
    <w:rsid w:val="051F700D"/>
    <w:rsid w:val="05431AC5"/>
    <w:rsid w:val="05502988"/>
    <w:rsid w:val="05A351AD"/>
    <w:rsid w:val="05F812DD"/>
    <w:rsid w:val="06416AF5"/>
    <w:rsid w:val="073312BA"/>
    <w:rsid w:val="07504EC1"/>
    <w:rsid w:val="07B72711"/>
    <w:rsid w:val="07DB0C2F"/>
    <w:rsid w:val="086B2D03"/>
    <w:rsid w:val="088272FC"/>
    <w:rsid w:val="08AD3BAB"/>
    <w:rsid w:val="08DF6DEA"/>
    <w:rsid w:val="09353BD7"/>
    <w:rsid w:val="09722BEB"/>
    <w:rsid w:val="09744E36"/>
    <w:rsid w:val="0A391C3C"/>
    <w:rsid w:val="0A4E63CE"/>
    <w:rsid w:val="0A634F0B"/>
    <w:rsid w:val="0AED7401"/>
    <w:rsid w:val="0B4E5E90"/>
    <w:rsid w:val="0C4A533F"/>
    <w:rsid w:val="0D8D0893"/>
    <w:rsid w:val="0D907DC5"/>
    <w:rsid w:val="0E682AF0"/>
    <w:rsid w:val="1037061D"/>
    <w:rsid w:val="107C2883"/>
    <w:rsid w:val="11585A9E"/>
    <w:rsid w:val="11B322D4"/>
    <w:rsid w:val="11C12C43"/>
    <w:rsid w:val="12575356"/>
    <w:rsid w:val="12F42BA4"/>
    <w:rsid w:val="140959BA"/>
    <w:rsid w:val="14977AF8"/>
    <w:rsid w:val="14CD7B51"/>
    <w:rsid w:val="150712B5"/>
    <w:rsid w:val="15AC0C45"/>
    <w:rsid w:val="161A5018"/>
    <w:rsid w:val="165C6C0C"/>
    <w:rsid w:val="17802452"/>
    <w:rsid w:val="179411ED"/>
    <w:rsid w:val="17A774EC"/>
    <w:rsid w:val="181635BD"/>
    <w:rsid w:val="18360DD0"/>
    <w:rsid w:val="183A3CF4"/>
    <w:rsid w:val="18631508"/>
    <w:rsid w:val="18860743"/>
    <w:rsid w:val="19241D0A"/>
    <w:rsid w:val="19921369"/>
    <w:rsid w:val="19AC5F87"/>
    <w:rsid w:val="19BF7459"/>
    <w:rsid w:val="19FB3199"/>
    <w:rsid w:val="1B882A24"/>
    <w:rsid w:val="1C5B3C94"/>
    <w:rsid w:val="1CEC0D90"/>
    <w:rsid w:val="1DF36BBF"/>
    <w:rsid w:val="1ED3045A"/>
    <w:rsid w:val="1F164BA3"/>
    <w:rsid w:val="1F2B5263"/>
    <w:rsid w:val="1F4E7AE0"/>
    <w:rsid w:val="20F621DE"/>
    <w:rsid w:val="2190618E"/>
    <w:rsid w:val="223C00C4"/>
    <w:rsid w:val="22765384"/>
    <w:rsid w:val="22D50B4C"/>
    <w:rsid w:val="22F97F47"/>
    <w:rsid w:val="231132FF"/>
    <w:rsid w:val="23636EA1"/>
    <w:rsid w:val="23F549CE"/>
    <w:rsid w:val="24042E63"/>
    <w:rsid w:val="242341FB"/>
    <w:rsid w:val="242C69B8"/>
    <w:rsid w:val="247934AE"/>
    <w:rsid w:val="24875A24"/>
    <w:rsid w:val="24C41836"/>
    <w:rsid w:val="25671385"/>
    <w:rsid w:val="26B41E2F"/>
    <w:rsid w:val="275814FC"/>
    <w:rsid w:val="283F090E"/>
    <w:rsid w:val="284D302B"/>
    <w:rsid w:val="28680B8D"/>
    <w:rsid w:val="28752728"/>
    <w:rsid w:val="2A522B7B"/>
    <w:rsid w:val="2B397896"/>
    <w:rsid w:val="2B7B1535"/>
    <w:rsid w:val="2C6E17C2"/>
    <w:rsid w:val="2CD2018C"/>
    <w:rsid w:val="2CEA709A"/>
    <w:rsid w:val="2D5704A8"/>
    <w:rsid w:val="2D786883"/>
    <w:rsid w:val="2E8E614B"/>
    <w:rsid w:val="2E9E2793"/>
    <w:rsid w:val="2F2D326E"/>
    <w:rsid w:val="2F516105"/>
    <w:rsid w:val="2FC36AA6"/>
    <w:rsid w:val="2FCA4F61"/>
    <w:rsid w:val="30197C97"/>
    <w:rsid w:val="306C7DC6"/>
    <w:rsid w:val="307C2430"/>
    <w:rsid w:val="30890978"/>
    <w:rsid w:val="31B6007C"/>
    <w:rsid w:val="323F039F"/>
    <w:rsid w:val="32877139"/>
    <w:rsid w:val="32EB591A"/>
    <w:rsid w:val="33B43F5E"/>
    <w:rsid w:val="33F57B65"/>
    <w:rsid w:val="34695BBC"/>
    <w:rsid w:val="34A73AC3"/>
    <w:rsid w:val="350727B3"/>
    <w:rsid w:val="35753BC1"/>
    <w:rsid w:val="35A149B6"/>
    <w:rsid w:val="35CE7777"/>
    <w:rsid w:val="35F76384"/>
    <w:rsid w:val="363F7524"/>
    <w:rsid w:val="36E92171"/>
    <w:rsid w:val="36F40B16"/>
    <w:rsid w:val="37465815"/>
    <w:rsid w:val="37673A15"/>
    <w:rsid w:val="38204E93"/>
    <w:rsid w:val="38372745"/>
    <w:rsid w:val="386F2B4A"/>
    <w:rsid w:val="38A94FE7"/>
    <w:rsid w:val="38FA1D7C"/>
    <w:rsid w:val="391F631E"/>
    <w:rsid w:val="394B230B"/>
    <w:rsid w:val="3A6B10EF"/>
    <w:rsid w:val="3A946897"/>
    <w:rsid w:val="3AD06A61"/>
    <w:rsid w:val="3B365BA1"/>
    <w:rsid w:val="3CF423C5"/>
    <w:rsid w:val="3D0B6BD5"/>
    <w:rsid w:val="3D7A7FC6"/>
    <w:rsid w:val="3D98669F"/>
    <w:rsid w:val="3DA02ADC"/>
    <w:rsid w:val="3DA43295"/>
    <w:rsid w:val="3E1D3DA2"/>
    <w:rsid w:val="3E2D5039"/>
    <w:rsid w:val="3E9C21BE"/>
    <w:rsid w:val="3EBB29A2"/>
    <w:rsid w:val="3ED41958"/>
    <w:rsid w:val="3F12422F"/>
    <w:rsid w:val="3F3E6DD2"/>
    <w:rsid w:val="40DE6ABE"/>
    <w:rsid w:val="418A5CF6"/>
    <w:rsid w:val="4366371E"/>
    <w:rsid w:val="436D4129"/>
    <w:rsid w:val="445A645C"/>
    <w:rsid w:val="445C6678"/>
    <w:rsid w:val="448C37A5"/>
    <w:rsid w:val="455C6204"/>
    <w:rsid w:val="458B6AE9"/>
    <w:rsid w:val="45D71D2E"/>
    <w:rsid w:val="45DC10F2"/>
    <w:rsid w:val="46236B27"/>
    <w:rsid w:val="465869CB"/>
    <w:rsid w:val="466A4950"/>
    <w:rsid w:val="4710374A"/>
    <w:rsid w:val="476D1B91"/>
    <w:rsid w:val="47F73F7B"/>
    <w:rsid w:val="480768FB"/>
    <w:rsid w:val="48097C08"/>
    <w:rsid w:val="483B0352"/>
    <w:rsid w:val="487B78EB"/>
    <w:rsid w:val="49120FC6"/>
    <w:rsid w:val="491868E5"/>
    <w:rsid w:val="49A62AA1"/>
    <w:rsid w:val="4AD625B4"/>
    <w:rsid w:val="4B245A16"/>
    <w:rsid w:val="4BCE1DF2"/>
    <w:rsid w:val="4CA95865"/>
    <w:rsid w:val="4E854DEE"/>
    <w:rsid w:val="4E994025"/>
    <w:rsid w:val="4EB55C3E"/>
    <w:rsid w:val="4EEA322C"/>
    <w:rsid w:val="4EF851EF"/>
    <w:rsid w:val="4F2C6C47"/>
    <w:rsid w:val="4F637BB8"/>
    <w:rsid w:val="50795EBC"/>
    <w:rsid w:val="51675356"/>
    <w:rsid w:val="51EB4853"/>
    <w:rsid w:val="5305612D"/>
    <w:rsid w:val="53071EA5"/>
    <w:rsid w:val="53591FD4"/>
    <w:rsid w:val="54344FEF"/>
    <w:rsid w:val="54442C85"/>
    <w:rsid w:val="54A84FC1"/>
    <w:rsid w:val="55104E28"/>
    <w:rsid w:val="55236D3E"/>
    <w:rsid w:val="552705DC"/>
    <w:rsid w:val="560079AE"/>
    <w:rsid w:val="565B4181"/>
    <w:rsid w:val="56B45E9F"/>
    <w:rsid w:val="56D4209E"/>
    <w:rsid w:val="57432CFF"/>
    <w:rsid w:val="57945CD1"/>
    <w:rsid w:val="57F347A6"/>
    <w:rsid w:val="584414A5"/>
    <w:rsid w:val="5A317807"/>
    <w:rsid w:val="5A3C32C0"/>
    <w:rsid w:val="5B0F0B62"/>
    <w:rsid w:val="5B130FC6"/>
    <w:rsid w:val="5CE45005"/>
    <w:rsid w:val="5DA5535B"/>
    <w:rsid w:val="5F257D99"/>
    <w:rsid w:val="5FA12D39"/>
    <w:rsid w:val="5FCA04E2"/>
    <w:rsid w:val="606D2C19"/>
    <w:rsid w:val="60A30D33"/>
    <w:rsid w:val="60A83CD1"/>
    <w:rsid w:val="611A0CDF"/>
    <w:rsid w:val="613E1F71"/>
    <w:rsid w:val="61436338"/>
    <w:rsid w:val="6156637F"/>
    <w:rsid w:val="623A1223"/>
    <w:rsid w:val="6326232D"/>
    <w:rsid w:val="63424833"/>
    <w:rsid w:val="637114CE"/>
    <w:rsid w:val="6665218B"/>
    <w:rsid w:val="66807B4C"/>
    <w:rsid w:val="668A09CB"/>
    <w:rsid w:val="66FC2F4B"/>
    <w:rsid w:val="676958DE"/>
    <w:rsid w:val="679124B9"/>
    <w:rsid w:val="68356714"/>
    <w:rsid w:val="68DD679C"/>
    <w:rsid w:val="69AA3132"/>
    <w:rsid w:val="69EC4549"/>
    <w:rsid w:val="6AB37DC4"/>
    <w:rsid w:val="6B19231D"/>
    <w:rsid w:val="6B9E5CFE"/>
    <w:rsid w:val="6BD36970"/>
    <w:rsid w:val="6C586E75"/>
    <w:rsid w:val="6C8079C0"/>
    <w:rsid w:val="6D47333A"/>
    <w:rsid w:val="6D543AE1"/>
    <w:rsid w:val="6D783D5B"/>
    <w:rsid w:val="6D910891"/>
    <w:rsid w:val="6D967C55"/>
    <w:rsid w:val="6E365B71"/>
    <w:rsid w:val="6ED24CBD"/>
    <w:rsid w:val="6F977CB5"/>
    <w:rsid w:val="6FF60E7F"/>
    <w:rsid w:val="70BF5715"/>
    <w:rsid w:val="717958C4"/>
    <w:rsid w:val="718304F0"/>
    <w:rsid w:val="71AD7C63"/>
    <w:rsid w:val="720A0C12"/>
    <w:rsid w:val="73B23EE7"/>
    <w:rsid w:val="74BC6ED8"/>
    <w:rsid w:val="77C24B37"/>
    <w:rsid w:val="78A771BA"/>
    <w:rsid w:val="78C7785D"/>
    <w:rsid w:val="791365FE"/>
    <w:rsid w:val="79BE0C60"/>
    <w:rsid w:val="7AD467A5"/>
    <w:rsid w:val="7BF12D51"/>
    <w:rsid w:val="7D1402B5"/>
    <w:rsid w:val="7E99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after="200" w:line="276" w:lineRule="auto"/>
    </w:pPr>
    <w:rPr>
      <w:rFonts w:ascii="Consolas" w:hAnsi="Consolas" w:eastAsia="Consolas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785</Words>
  <Characters>920</Characters>
  <Lines>0</Lines>
  <Paragraphs>0</Paragraphs>
  <TotalTime>0</TotalTime>
  <ScaleCrop>false</ScaleCrop>
  <LinksUpToDate>false</LinksUpToDate>
  <CharactersWithSpaces>981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</cp:lastModifiedBy>
  <dcterms:modified xsi:type="dcterms:W3CDTF">2026-06-11T10:11:11Z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eyJoZGlkIjoiMzEwNTM5NzYwMDRjMzkwZTVkZjY2ODkwMGIxNGU0OTUiLCJ1c2VySWQiOiI0OTQzMTgwNDgifQ==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593CCBC37B86466DA7598A7665E37115_12</vt:lpwstr>
  </property>
</Properties>
</file>