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C0AD39">
      <w:pPr>
        <w:jc w:val="center"/>
        <w:rPr>
          <w:rFonts w:hint="eastAsia" w:ascii="方正楷体_GB2312" w:hAnsi="方正楷体_GB2312" w:eastAsia="方正楷体_GB2312" w:cs="方正楷体_GB2312"/>
        </w:rPr>
      </w:pPr>
      <w:bookmarkStart w:id="0" w:name="五函数逼近"/>
      <w:r>
        <w:rPr>
          <w:rFonts w:hint="eastAsia" w:ascii="方正楷体_GB2312" w:hAnsi="方正楷体_GB2312" w:eastAsia="方正楷体_GB2312" w:cs="方正楷体_GB2312"/>
          <w:b/>
          <w:color w:val="1F4E79"/>
          <w:sz w:val="40"/>
        </w:rPr>
        <w:t>第五章 函数逼近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B834B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EAF4FF"/>
          </w:tcPr>
          <w:p w14:paraId="40414EE3">
            <w:pPr>
              <w:spacing w:before="80" w:after="4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阅读建议</w:t>
            </w:r>
          </w:p>
          <w:p w14:paraId="643562D7">
            <w:pPr>
              <w:spacing w:after="8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函数逼近这一章不要先死记公式。先抓住一句话：选择一个有限维函数空间，再按照某种误差标准，从这个空间中找最接近目标函数的元素。最大误差对应最佳一致逼近，连续平方误差对应最佳平方逼近，离散残差平方和对应曲线拟合的最小二乘法。</w:t>
            </w:r>
          </w:p>
        </w:tc>
      </w:tr>
    </w:tbl>
    <w:p w14:paraId="01F48958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函数逼近研究的是：当函数 f(x) 复杂、未知，或者只给出一批实验数据时，如何用一个更简单的函数 p(x) 或 S(x) 来代替它。</w:t>
      </w:r>
    </w:p>
    <w:p w14:paraId="7B31F4D2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这里的“简单函数”可以是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多项式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、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正交多项式展开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、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三角多项式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、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样条函数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，也可以是带参数的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经验模型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</w:t>
      </w:r>
    </w:p>
    <w:p w14:paraId="5D00F4C0">
      <w:pPr>
        <w:pStyle w:val="5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与插值不同，逼近通常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不要求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近似函数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严格通过每个数据点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。插值强调“点点通过”，逼近强调“整体接近”。如果数据来自实验测量，往往含有噪声，此时强行插值反而会把噪声也拟合进去；最小二乘拟合和最佳平方逼近就更自然。</w:t>
      </w:r>
    </w:p>
    <w:p w14:paraId="4555C65C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因此，逼近问题可以理解为：已知 f(x)，在一个候选函数集合中选择 p(x)，使 f(x)-p(x) 按照某种误差标准尽量小。不同误差标准会得到不同的“最好”。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0B1AF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EFC3845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f(x)≈p(x),  p(x)∈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=span{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(x),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(x),⋯,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(x)}</m:t>
                </m:r>
              </m:oMath>
            </m:oMathPara>
          </w:p>
        </w:tc>
      </w:tr>
    </w:tbl>
    <w:p w14:paraId="3C225845">
      <w:pPr>
        <w:pStyle w:val="5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本章用同一个例子贯穿：取 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,x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。这个函数光滑、简单、容易画图，但又不是低次多项式，所以适合比较幂基最小二乘、Legendre 正交基逼近、Chebyshev 近似和 Fourier 思想的差别。</w:t>
      </w:r>
    </w:p>
    <w:p w14:paraId="0468B785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本章学习主线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</w:t>
      </w:r>
    </w:p>
    <w:p w14:paraId="2D9B287B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第一层：把函数看成“向量”，用内积、范数、正交这些线性代数概念研究函数。 </w:t>
      </w:r>
    </w:p>
    <w:p w14:paraId="3D8E5408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第二层：把函数逼近理解成“在有限维函数空间里找一个最接近 f 的元素”。 </w:t>
      </w:r>
    </w:p>
    <w:p w14:paraId="532238A3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第三层：区分三种误差标准：最大误差、连续平方误差、离散残差平方和。 </w:t>
      </w:r>
    </w:p>
    <w:p w14:paraId="3B83835E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第四层：理解正交多项式为什么能简化系数计算，为什么能改善数值稳定性。</w:t>
      </w:r>
    </w:p>
    <w:p w14:paraId="52A383B4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第五层：把理论落实到 Matlab：构造设计矩阵，解最小二乘问题，比较误差曲线。</w:t>
      </w:r>
    </w:p>
    <w:p w14:paraId="11A3F092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1" w:name="第五章目录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第五章目录</w:t>
      </w:r>
    </w:p>
    <w:p w14:paraId="3232CBBE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5.1 内积与正交多项式</w:t>
      </w:r>
    </w:p>
    <w:p w14:paraId="375BA667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5.2 最佳一致逼近与切比雪夫展开</w:t>
      </w:r>
    </w:p>
    <w:p w14:paraId="3ED3FF72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5.3 最佳平方逼近</w:t>
      </w:r>
    </w:p>
    <w:p w14:paraId="4A6C85FF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5.4 曲线拟合的最小二乘法</w:t>
      </w:r>
    </w:p>
    <w:p w14:paraId="1908B2E4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5.5 周期函数逼近与快速傅里叶变换</w:t>
      </w:r>
    </w:p>
    <w:p w14:paraId="7C84DDD5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5.6 统一例子与 Matlab 综合实验</w:t>
      </w:r>
    </w:p>
    <w:p w14:paraId="048A624C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5.7 方法对比、复杂度与复习总结</w:t>
      </w:r>
    </w:p>
    <w:bookmarkEnd w:id="1"/>
    <w:p w14:paraId="6302EB8F">
      <w:pPr>
        <w:pStyle w:val="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2" w:name="内积与正交多项式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5.1 内积与正交多项式</w:t>
      </w:r>
    </w:p>
    <w:p w14:paraId="2472BC83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函数逼近的一个核心思想是：把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函数空间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看成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向量空间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。在线性代数中，向量可以相加、数乘，可以定义内积和长度；在函数空间中，函数同样可以相加、数乘，也可以通过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积分定义内积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</w:t>
      </w:r>
    </w:p>
    <w:p w14:paraId="608AE2BF">
      <w:pPr>
        <w:pStyle w:val="5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如果你已经熟悉向量投影，那么函数逼近就很好理解。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最佳平方逼近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就是把函数 f 投影到一个有限维函数子空间中；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iCs w:val="0"/>
          <w:sz w:val="20"/>
          <w:szCs w:val="20"/>
        </w:rPr>
        <w:t>最小二乘法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就是把数据向量 y 投影到矩阵 A 的列空间中。</w:t>
      </w:r>
    </w:p>
    <w:p w14:paraId="4708B8DA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3" w:name="权函数和内积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5.1.1 权函数和内积</w:t>
      </w:r>
    </w:p>
    <w:p w14:paraId="23097AB7">
      <w:pPr>
        <w:pStyle w:val="24"/>
        <w:ind w:firstLine="42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在区间 [a,b] 上，引入非负权函数 </w:t>
      </w:r>
      <w:r>
        <w:rPr>
          <w:rFonts w:hint="eastAsia" w:ascii="方正楷体_GB2312" w:hAnsi="方正楷体_GB2312" w:eastAsia="方正楷体_GB2312" w:cs="方正楷体_GB2312"/>
          <w:b w:val="0"/>
          <w:sz w:val="21"/>
          <w:lang w:val="en-US" w:eastAsia="zh-CN"/>
        </w:rPr>
        <w:t>w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(x)。权函数可以理解为对不同位置的重要程度赋权：</w:t>
      </w:r>
      <w:r>
        <w:rPr>
          <w:rFonts w:hint="eastAsia" w:ascii="方正楷体_GB2312" w:hAnsi="方正楷体_GB2312" w:eastAsia="方正楷体_GB2312" w:cs="方正楷体_GB2312"/>
          <w:b w:val="0"/>
          <w:sz w:val="21"/>
          <w:lang w:val="en-US" w:eastAsia="zh-CN"/>
        </w:rPr>
        <w:t>w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(x) 越大，该位置的误差在整体误差中占比越大。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对两个函数 f(x),g(x)，定义加权内积为</w:t>
      </w:r>
    </w:p>
    <w:p w14:paraId="5D71CAD6">
      <w:pPr>
        <w:pStyle w:val="39"/>
        <m:rPr/>
        <w:rPr>
          <w:rFonts w:hint="eastAsia" w:ascii="方正楷体_GB2312" w:hAnsi="方正楷体_GB2312" w:eastAsia="方正楷体_GB2312" w:cs="方正楷体_GB2312"/>
          <w:i w:val="0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⟨f,g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(x)f(x)g(x) dx</m:t>
          </m:r>
        </m:oMath>
      </m:oMathPara>
    </w:p>
    <w:p w14:paraId="4474AA90">
      <w:pPr>
        <w:pStyle w:val="5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有限维向量的内积和函数内积本质上非常相似：</w:t>
      </w:r>
    </w:p>
    <w:p w14:paraId="26C201F1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  <w:szCs w:val="20"/>
            </w:rPr>
            <m:t>向量内积</m:t>
          </m:r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： 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y=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i=1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  <w:szCs w:val="20"/>
            </w:rPr>
            <m:t>函数内积：</m:t>
          </m:r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 ⟨f,g⟩=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(x)g(x) dx</m:t>
          </m:r>
        </m:oMath>
      </m:oMathPara>
    </w:p>
    <w:p w14:paraId="1B9E5C37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可以把积分理解为连续版本的求和。因此，函数逼近中很多看似抽象的式子，其实就是线性代数中的点积、长度、投影在函数空间中的推广。</w:t>
      </w:r>
    </w:p>
    <w:p w14:paraId="75007129">
      <w:pPr>
        <w:pStyle w:val="13"/>
        <m:rPr/>
        <w:rPr>
          <w:rFonts w:hint="eastAsia" w:ascii="方正楷体_GB2312" w:hAnsi="方正楷体_GB2312" w:eastAsia="方正楷体_GB2312" w:cs="方正楷体_GB2312"/>
          <w:i w:val="0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内积的三条基本性质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对称性：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f,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=g,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 线性性：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f+h,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=f,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+h,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 正定性：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f,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，并且只有 f=0 时等号成立。</w:t>
      </w:r>
    </w:p>
    <w:p w14:paraId="6E33117D">
      <w:pPr>
        <w:pStyle w:val="24"/>
        <w:rPr>
          <w:rFonts w:hint="eastAsia" w:ascii="方正楷体_GB2312" w:hAnsi="方正楷体_GB2312" w:eastAsia="方正楷体_GB2312" w:cs="方正楷体_GB2312"/>
          <w:b/>
          <w:bCs/>
          <w:color w:val="44546A"/>
          <w:sz w:val="20"/>
          <w:szCs w:val="20"/>
          <w:lang w:val="en-US" w:eastAsia="zh-CN"/>
        </w:rPr>
      </w:pPr>
    </w:p>
    <w:p w14:paraId="34E1ED2A">
      <w:pPr>
        <w:pStyle w:val="24"/>
        <w:rPr>
          <w:rFonts w:hint="eastAsia" w:ascii="方正楷体_GB2312" w:hAnsi="方正楷体_GB2312" w:eastAsia="方正楷体_GB2312" w:cs="方正楷体_GB2312"/>
          <w:b/>
          <w:bCs/>
          <w:color w:val="44546A"/>
          <w:sz w:val="20"/>
          <w:szCs w:val="2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4546A"/>
          <w:sz w:val="20"/>
          <w:szCs w:val="20"/>
          <w:lang w:val="en-US" w:eastAsia="zh-CN"/>
        </w:rPr>
        <w:t>范数</w:t>
      </w:r>
    </w:p>
    <w:p w14:paraId="4F2227B4">
      <w:pPr>
        <w:pStyle w:val="24"/>
        <w:ind w:firstLine="42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由内积可以得到平方意义下的长度，即加权 L2 范数。这个范数衡量的是误差在整个区间上的综合大小。</w:t>
      </w:r>
    </w:p>
    <w:p w14:paraId="22D1A9A5">
      <w:pPr>
        <w:pStyle w:val="39"/>
        <w:rPr>
          <w:rFonts w:hint="eastAsia" w:ascii="方正楷体_GB2312" w:hAnsi="方正楷体_GB2312" w:eastAsia="方正楷体_GB2312" w:cs="方正楷体_GB2312"/>
          <w:i w:val="0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‖f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2,w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radPr>
            <m:deg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g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⟨f,f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⟩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w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rad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naryPr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b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p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w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</m:nary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(x)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(x) dx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1/2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</m:oMath>
      </m:oMathPara>
    </w:p>
    <w:p w14:paraId="516E482E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除了平方范数，书中还给出两类常见误差度量：最大范数和普通 L2 范数。最大范数只看误差绝对值最大的点；L2 范数看整个区间误差平方的积分。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885E2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3C1441E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‖f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‖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dP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|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f(x)</m:t>
                        </m:r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|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 dx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1/2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,  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‖f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‖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∞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max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li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a≤x≤b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lim>
                    </m:limLow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|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f(x)|</m:t>
                </m:r>
              </m:oMath>
            </m:oMathPara>
          </w:p>
        </w:tc>
      </w:tr>
    </w:tbl>
    <w:p w14:paraId="5E2FB949">
      <w:pPr>
        <w:rPr>
          <w:rFonts w:hint="eastAsia" w:ascii="方正楷体_GB2312" w:hAnsi="方正楷体_GB2312" w:eastAsia="方正楷体_GB2312" w:cs="方正楷体_GB2312"/>
        </w:rPr>
      </w:pPr>
    </w:p>
    <w:p w14:paraId="72E30C65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这三种误差标准对应三类典型问题：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0"/>
        <w:gridCol w:w="2670"/>
        <w:gridCol w:w="2671"/>
        <w:gridCol w:w="2671"/>
      </w:tblGrid>
      <w:tr w14:paraId="45578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530CEFDB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9"/>
              </w:rPr>
              <w:t>误差标准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443D5913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9"/>
              </w:rPr>
              <w:t>数学形式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0F68C1DE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9"/>
              </w:rPr>
              <w:t>对应方法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6CF92710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9"/>
              </w:rPr>
              <w:t>直观含义</w:t>
            </w:r>
          </w:p>
        </w:tc>
      </w:tr>
      <w:tr w14:paraId="49AD3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7C04498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最大误差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D520392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8"/>
                  </w:rPr>
                  <m:t>‖f−p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‖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∞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0539926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最佳一致逼近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12791894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让最坏点误差尽量小</w:t>
            </w:r>
          </w:p>
        </w:tc>
      </w:tr>
      <w:tr w14:paraId="12A57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5DB5067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连续平方误差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6140AED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8"/>
                  </w:rPr>
                  <m:t>‖f−p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‖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2,ρ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EA012F9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最佳平方逼近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3206D5F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让整体平方误差尽量小</w:t>
            </w:r>
          </w:p>
        </w:tc>
      </w:tr>
      <w:tr w14:paraId="584EF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2A53B34D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离散残差平方和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BEFCD0A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  <m:sup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8"/>
                  </w:rPr>
                  <m:t>(p(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8"/>
                  </w:rPr>
                  <m:t>)−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p>
                </m:sSup>
              </m:oMath>
            </m:oMathPara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23BF848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曲线拟合最小二乘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42546BC0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让数据点残差整体最小</w:t>
            </w:r>
          </w:p>
        </w:tc>
      </w:tr>
    </w:tbl>
    <w:p w14:paraId="129C621E">
      <w:pPr>
        <w:pStyle w:val="39"/>
        <w:ind w:left="0" w:leftChars="0" w:firstLine="0" w:firstLineChars="0"/>
        <w:rPr>
          <w:rFonts w:hint="eastAsia" w:ascii="方正楷体_GB2312" w:hAnsi="方正楷体_GB2312" w:eastAsia="方正楷体_GB2312" w:cs="方正楷体_GB2312"/>
          <w:i w:val="0"/>
          <w:sz w:val="20"/>
          <w:szCs w:val="20"/>
        </w:rPr>
      </w:pPr>
    </w:p>
    <w:bookmarkEnd w:id="3"/>
    <w:p w14:paraId="5C7D6332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4" w:name="正交函数系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5.1.2 正交函数系</w:t>
      </w:r>
    </w:p>
    <w:p w14:paraId="030F8AE4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若两个函数的内积为 0，就称它们正交。正交的意义与向量空间完全类似：两个方向互不影响。用正交函数作基函数时，求系数会简单很多。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EC8B5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7DB48270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⟨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⟩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ρ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ρ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 dx=0,  i≠j</m:t>
                </m:r>
              </m:oMath>
            </m:oMathPara>
          </w:p>
        </w:tc>
      </w:tr>
    </w:tbl>
    <w:p w14:paraId="0CE88E49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则称它们关于权函数 </w:t>
      </w:r>
      <m:oMath>
        <m:r>
          <m:rPr/>
          <w:rPr>
            <w:rFonts w:hint="eastAsia" w:ascii="Cambria Math" w:hAnsi="Cambria Math" w:eastAsia="方正楷体_GB2312" w:cs="方正楷体_GB2312"/>
            <w:sz w:val="20"/>
          </w:rPr>
          <m:t>ρ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(x) 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正交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。如果进一步满足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‖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φ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‖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2,w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，也就是每个函数的加权内积范数为 1，此时就称为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标准正交函数系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</w:t>
      </w:r>
    </w:p>
    <w:p w14:paraId="7924CAAE">
      <w:pPr>
        <w:pStyle w:val="5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正交函数系的作用类似线性代数中的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正交基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。若用非正交基表示逼近函数，一般要解一个耦合的线性方程组；若用正交基，很多系数可以逐项计算。</w:t>
      </w:r>
    </w:p>
    <w:p w14:paraId="1DBBA10C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设要用前 n+1 个基函数逼近 f(x)：</w:t>
      </w:r>
    </w:p>
    <w:p w14:paraId="5888DFB8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</m:oMath>
      </m:oMathPara>
    </w:p>
    <w:p w14:paraId="77EBC9C4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  <w:b w:val="0"/>
          <w:sz w:val="21"/>
        </w:rPr>
      </w:pPr>
    </w:p>
    <w:p w14:paraId="76D2EE3C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最佳平方逼近的核心条件是：误差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 与近似空间中的每个基函数都正交。这个条件来自“垂线最短”的几何思想。在线性代数中，点到平面的最短距离对应垂线；在函数空间中，f 到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 的最短距离也要求误差函数垂直于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。</w:t>
      </w:r>
    </w:p>
    <w:p w14:paraId="038D1136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如果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是 f(x) 在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φ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,…,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φ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中的最佳平方逼近，则误差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r(x)=f(x)−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应与每个基函数正交：</w:t>
      </w:r>
    </w:p>
    <w:p w14:paraId="1153D3E3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⟨f−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=0, j=0,1,⋯,n</m:t>
          </m:r>
        </m:oMath>
      </m:oMathPara>
    </w:p>
    <w:p w14:paraId="3F78EA53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把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 展开代入上式，就得到法方程。如果基函数不是正交的，所有系数会耦合在一起；如果基函数正交，系数可以逐项计算。</w:t>
      </w:r>
    </w:p>
    <w:p w14:paraId="75F96A00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⟨f,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φ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⟩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w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⟨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φ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φ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⟩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w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</m:oMath>
      </m:oMathPara>
    </w:p>
    <w:p w14:paraId="1F573E52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这说明正交基可以把一个多元耦合问题拆成逐项计算的问题。</w:t>
      </w:r>
    </w:p>
    <w:p w14:paraId="3677B92C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定理 5.1：正交投影定理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设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是带内积的函数空间中的有限维子空间。若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满足 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f−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,v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对任意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v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成立，则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是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中使 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|f−v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|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最小的唯一元素。 </w:t>
      </w:r>
    </w:p>
    <w:p w14:paraId="4D994495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几何解释：点到平面的最短线段垂直于平面；函数 f 到函数子空间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的最短误差也必须与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中每个方向正交。</w:t>
      </w:r>
    </w:p>
    <w:bookmarkEnd w:id="4"/>
    <w:p w14:paraId="2D01BE70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5" w:name="勒让德多项式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5.1.3 勒让德多项式</w:t>
      </w:r>
    </w:p>
    <w:p w14:paraId="26467503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Legendre 多项式定义在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 xml:space="preserve">区间 [-1,1] 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上，权函数为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 xml:space="preserve"> w(x)=1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。它们适合做普通平方意义下的函数逼近。前几个 Legendre 多项式为</w:t>
      </w:r>
    </w:p>
    <w:p w14:paraId="0B6A88C2">
      <w:pPr>
        <w:pStyle w:val="39"/>
        <w:shd w:val="clear" w:fill="F5F5F5"/>
        <m:rPr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(x)=1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0"/>
              <w:szCs w:val="20"/>
            </w:rPr>
            <m:t>(x)=x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  <w:szCs w:val="20"/>
            </w:rPr>
            <m:t>(3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  <w:szCs w:val="20"/>
            </w:rPr>
            <m:t>−1)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  <w:szCs w:val="20"/>
            </w:rPr>
            <m:t>(5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0"/>
              <w:szCs w:val="20"/>
            </w:rPr>
            <m:t>−3x)</m:t>
          </m:r>
        </m:oMath>
      </m:oMathPara>
    </w:p>
    <w:p w14:paraId="69345575">
      <w:pPr>
        <w:pStyle w:val="39"/>
        <w:shd w:val="clear" w:fill="F5F5F5"/>
        <m:rPr/>
        <w:rPr>
          <w:rFonts w:hint="eastAsia" w:ascii="方正楷体_GB2312" w:hAnsi="方正楷体_GB2312" w:eastAsia="方正楷体_GB2312" w:cs="方正楷体_GB2312"/>
          <w:i w:val="0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n!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0"/>
                      <w:szCs w:val="20"/>
                    </w:rPr>
                    <m:t>d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  <w:szCs w:val="20"/>
            </w:rPr>
            <m:t>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  <w:szCs w:val="20"/>
            </w:rPr>
            <m:t>−1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0"/>
              <w:szCs w:val="20"/>
            </w:rPr>
            <m:t>,  n=0,1,2,⋯</m:t>
          </m:r>
        </m:oMath>
      </m:oMathPara>
    </w:p>
    <w:p w14:paraId="0A5D90DA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它们满足正交关系</w:t>
      </w:r>
    </w:p>
    <w:p w14:paraId="674FB19F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P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 dx=0, m≠n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P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 dx=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2n+1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</m:oMath>
      </m:oMathPara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2D0488B">
        <w:trPr>
          <w:jc w:val="center"/>
        </w:trPr>
        <w:tc>
          <w:tcPr>
            <w:tcW w:w="997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EAF4FF"/>
          </w:tcPr>
          <w:p w14:paraId="511CE163">
            <w:pPr>
              <w:spacing w:before="80" w:after="4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为什么 Legendre 基比幂基稳定</w:t>
            </w:r>
          </w:p>
          <w:p w14:paraId="18010B56">
            <w:pPr>
              <w:spacing w:after="8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幂基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1,x,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,...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在高阶时列相关性很强，矩阵容易病态；Legendre 多项式在积分意义下彼此正交，系数之间干扰小，所以用于平方逼近时更稳定。</w:t>
            </w:r>
          </w:p>
        </w:tc>
      </w:tr>
    </w:tbl>
    <w:p w14:paraId="4F14616E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Legendre 多项式最实用的生成方式是三项递推：</w:t>
      </w:r>
    </w:p>
    <w:p w14:paraId="6FFAE7F3">
      <w:pPr>
        <w:pStyle w:val="39"/>
        <m:rPr/>
        <w:rPr>
          <w:rFonts w:hint="eastAsia" w:ascii="方正楷体_GB2312" w:hAnsi="方正楷体_GB2312" w:eastAsia="方正楷体_GB2312" w:cs="方正楷体_GB2312"/>
          <w:i w:val="0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(n+1)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n+1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(x)=(2n+1)x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(x)−n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(x), n≥1</m:t>
          </m:r>
        </m:oMath>
      </m:oMathPara>
    </w:p>
    <w:p w14:paraId="3F2CDA7D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算法实现逻辑如下： </w:t>
      </w:r>
    </w:p>
    <w:p w14:paraId="6D525853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第一步，令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(x)=1,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(x)=x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。 </w:t>
      </w:r>
    </w:p>
    <w:p w14:paraId="78392E20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第二步，对 k=1,2,…,n-1，用递推公式计算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k+1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。 </w:t>
      </w:r>
    </w:p>
    <w:p w14:paraId="6FA96927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第三步，将每个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在采样点上的值作为一列，组成基函数矩阵 A。 </w:t>
      </w:r>
    </w:p>
    <w:p w14:paraId="3C4252FE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第四步，若做连续最佳平方逼近，则计算内积系数；若做离散最小二乘，则求解 A cy。</w:t>
      </w:r>
    </w:p>
    <w:p w14:paraId="20471477">
      <w:pPr>
        <w:pStyle w:val="5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如果实际区间是 [a,b]，需要先把 x 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变换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到 [-1,1]：</w:t>
      </w:r>
    </w:p>
    <w:p w14:paraId="62B920F6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t=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2x−(a+b)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b−a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, x=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b−a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t+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a+b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</m:oMath>
      </m:oMathPara>
    </w:p>
    <w:p w14:paraId="294332EB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这个映射非常重要，因为 Legendre 和 Chebyshev 多项式的标准正交性质通常建立在 [-1,1] 上。</w:t>
      </w:r>
    </w:p>
    <w:bookmarkEnd w:id="5"/>
    <w:p w14:paraId="3DC04198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6" w:name="切比雪夫多项式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5.1.4 切比雪夫多项式</w:t>
      </w:r>
    </w:p>
    <w:p w14:paraId="1CD4E58E">
      <w:pPr>
        <w:spacing w:before="0" w:after="80" w:line="276" w:lineRule="auto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第一类 Chebyshev 多项式定义在 [-1,1] 上，与变量替换 x=cos θ 有关。它特别适合控制最大误差，因此与最佳一致逼近关系密切。</w:t>
      </w:r>
    </w:p>
    <w:p w14:paraId="644F5570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第一类 Chebyshev 多项式定义为</w:t>
      </w:r>
    </w:p>
    <w:p w14:paraId="086BBEAC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(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n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arccos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), x∈[−1,1]</m:t>
          </m:r>
        </m:oMath>
      </m:oMathPara>
    </w:p>
    <w:p w14:paraId="0B7C8AF4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前几个 Chebyshev 多项式为</w:t>
      </w:r>
    </w:p>
    <w:p w14:paraId="5C4F8E2A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(x)=1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(x)=x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(x)=2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−1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(x)=4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−3x</m:t>
          </m:r>
        </m:oMath>
      </m:oMathPara>
    </w:p>
    <w:p w14:paraId="5151B509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它也满足三项递推：</w:t>
      </w:r>
    </w:p>
    <w:p w14:paraId="086F90A1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n+1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(x)=2x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</m:oMath>
      </m:oMathPara>
    </w:p>
    <w:p w14:paraId="13AAD5F3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Chebyshev 多项式的关键性质是</w:t>
      </w:r>
    </w:p>
    <w:p w14:paraId="65BF1178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max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x∈[−1,1]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|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(x)|=1</m:t>
          </m:r>
        </m:oMath>
      </m:oMathPara>
    </w:p>
    <w:p w14:paraId="70CB8E2B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并且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在区间内交替达到 +1 和 -1。这种“等波纹”性质使它与最佳一致逼近紧密相关。</w:t>
      </w:r>
    </w:p>
    <w:p w14:paraId="42C450C0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Chebyshev 多项式在带权内积下正交，权函数在端点处较大，因此对端点误差更加敏感。</w:t>
      </w:r>
    </w:p>
    <w:tbl>
      <w:tblPr>
        <w:tblStyle w:val="18"/>
        <w:tblW w:w="4768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6"/>
      </w:tblGrid>
      <w:tr w14:paraId="0EEFD3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88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04AD1EF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m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(x)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(x)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radPr>
                          <m:deg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1−</m:t>
                            </m:r>
                            <m:sSup>
                              <m:sSupP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19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eastAsia" w:ascii="Cambria Math" w:hAnsi="Cambria Math" w:eastAsia="方正楷体_GB2312" w:cs="方正楷体_GB2312"/>
                                    <w:sz w:val="19"/>
                                  </w:rPr>
                                  <m:t>x</m:t>
                                </m: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19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eastAsia" w:ascii="Cambria Math" w:hAnsi="Cambria Math" w:eastAsia="方正楷体_GB2312" w:cs="方正楷体_GB2312"/>
                                    <w:sz w:val="19"/>
                                  </w:rPr>
                                  <m:t>2</m:t>
                                </m: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19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</m:rad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dx=</m:t>
                </m:r>
                <m:d>
                  <m:dPr>
                    <m:begChr m:val="{"/>
                    <m:endChr m:val="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qArr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0,m≠n,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π,m=n=0,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e>
                        <m:f>
                          <m:f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π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den>
                        </m:f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,m=n≠0.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</m:eqAr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d>
              </m:oMath>
            </m:oMathPara>
          </w:p>
        </w:tc>
      </w:tr>
      <w:tr w14:paraId="014D2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88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FFF4E6"/>
          </w:tcPr>
          <w:p w14:paraId="36BCCEE3">
            <w:pPr>
              <w:spacing w:before="80" w:after="4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为什么 Chebyshev 节点靠近端点更密集</w:t>
            </w:r>
          </w:p>
          <w:p w14:paraId="462303A9">
            <w:pPr>
              <w:spacing w:after="8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高次多项式在区间端点附近最容易振荡。Chebyshev 节点主动把更多节点放在端点附近，相当于在最危险的位置加密采样，所以能明显减轻等距节点高次插值中的 Runge 振荡。</w:t>
            </w:r>
          </w:p>
        </w:tc>
      </w:tr>
    </w:tbl>
    <w:p w14:paraId="517A386D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常用 Chebyshev 节点为</w:t>
      </w:r>
    </w:p>
    <w:p w14:paraId="1E8629B0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(2k+1)π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2n+2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, k=0,1,⋯,n</m:t>
          </m:r>
        </m:oMath>
      </m:oMathPara>
    </w:p>
    <w:p w14:paraId="6CAB8223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这些节点不是等距的。它们在区间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端点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附近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更密集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，这正是改善高次插值和逼近稳定性的关键。</w:t>
      </w:r>
    </w:p>
    <w:bookmarkEnd w:id="6"/>
    <w:p w14:paraId="6CD09DB9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7" w:name="其他正交多项式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page"/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5.1.5 其他正交多项式</w:t>
      </w:r>
    </w:p>
    <w:p w14:paraId="39DDB5EC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不同区间和权函数会产生不同的正交多项式族。常见类型如下。</w:t>
      </w:r>
    </w:p>
    <w:tbl>
      <w:tblPr>
        <w:tblStyle w:val="31"/>
        <w:tblW w:w="1068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1812"/>
        <w:gridCol w:w="1156"/>
        <w:gridCol w:w="5282"/>
      </w:tblGrid>
      <w:tr w14:paraId="13CD4E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DEE3D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ED5E2D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区间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16DB5F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权函数</w:t>
            </w:r>
          </w:p>
        </w:tc>
        <w:tc>
          <w:tcPr>
            <w:tcW w:w="528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E3A9BB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典型用途</w:t>
            </w:r>
          </w:p>
        </w:tc>
      </w:tr>
      <w:tr w14:paraId="68EFA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087349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Legendre 多项式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86FFCE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[-1,1]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8AE2CE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1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E496D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普通平方意义逼近，Gauss-Legendre 求积</w:t>
            </w:r>
          </w:p>
        </w:tc>
      </w:tr>
      <w:tr w14:paraId="3061C0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82911E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Chebyshev 多项式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C721EE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[-1,1]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8AC5F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  <w:lang w:val="en-US" w:eastAsia="zh-CN"/>
              </w:rPr>
            </w:pPr>
            <m:oMathPara>
              <m:oMath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radPr>
                      <m:deg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1−</m:t>
                        </m:r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0"/>
                                <w:szCs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0"/>
                                <w:szCs w:val="20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</m:rad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den>
                </m:f>
              </m:oMath>
            </m:oMathPara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5BCEC9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一致逼近，谱方法，Chebyshev 节点插值</w:t>
            </w:r>
          </w:p>
        </w:tc>
      </w:tr>
      <w:tr w14:paraId="626415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32A84F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Laguerre 多项式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326561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[0,+∞)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EC5BBA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−x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sup>
                </m:sSup>
              </m:oMath>
            </m:oMathPara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78DF9B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半无限区间上的逼近与积分</w:t>
            </w:r>
          </w:p>
        </w:tc>
      </w:tr>
      <w:tr w14:paraId="7D43ED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B2E06B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Hermite 多项式</w:t>
            </w:r>
          </w:p>
        </w:tc>
        <w:tc>
          <w:tcPr>
            <w:tcW w:w="18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A99B44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(-∞,+∞)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C9C082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−x2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sup>
                </m:sSup>
              </m:oMath>
            </m:oMathPara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6CB5A0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无穷区间，概率统计和物理问题</w:t>
            </w:r>
          </w:p>
        </w:tc>
      </w:tr>
    </w:tbl>
    <w:p w14:paraId="610E0694">
      <w:pPr>
        <w:pStyle w:val="5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从程序实现角度看，正交多项式通常通过三项递推生成：</w:t>
      </w:r>
    </w:p>
    <w:p w14:paraId="17950E27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n+1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x+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</m:oMath>
      </m:oMathPara>
    </w:p>
    <w:p w14:paraId="1A0EC01D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比起直接展开高次幂基，递推公式更适合数值计算，也更容易控制计算量。</w:t>
      </w:r>
    </w:p>
    <w:bookmarkEnd w:id="2"/>
    <w:bookmarkEnd w:id="7"/>
    <w:p w14:paraId="5B8EBF5A">
      <w:pPr>
        <w:pStyle w:val="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8" w:name="最佳一致逼近与切比雪夫展开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5.2 最佳一致逼近与切比雪夫展开</w:t>
      </w:r>
    </w:p>
    <w:p w14:paraId="3C8FAAD0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最佳一致逼近也叫最小最大逼近，它关注最大误差。也就是说，它不是让平均误差最小，而是让最坏点的误差尽可能小。</w:t>
      </w:r>
    </w:p>
    <w:p w14:paraId="42980D8A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9" w:name="最佳一致逼近多项式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5.2.1 最佳一致逼近多项式</w:t>
      </w:r>
    </w:p>
    <w:p w14:paraId="567B1986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在所有次数不超过 n 的多项式中寻找 </w:t>
      </w:r>
      <m:oMath>
        <m:sSubSup>
          <m:sSub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bSup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，使得</w:t>
      </w:r>
    </w:p>
    <w:p w14:paraId="07B2EE2E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‖f−</m:t>
          </m:r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b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∞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p∈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Π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f−p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∞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</m:oMath>
      </m:oMathPara>
    </w:p>
    <w:p w14:paraId="3AF75AAE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其中</w:t>
      </w:r>
    </w:p>
    <w:p w14:paraId="6355CA02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‖f−p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∞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max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x∈[a,b]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|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f(x)−p(x)|</m:t>
          </m:r>
        </m:oMath>
      </m:oMathPara>
    </w:p>
    <w:p w14:paraId="2B730834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这里的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表示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所有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次数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不超过 n 的多项式集合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。最佳一致逼近适合需要控制最大误差的场景，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与最佳平方逼近不同，最佳一致逼近不看误差平方积分，而是盯住最大误差。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例如工程中要求任意位置的误差都不能超过某个阈值。</w:t>
      </w:r>
    </w:p>
    <w:bookmarkEnd w:id="9"/>
    <w:p w14:paraId="4E1F0C9F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bookmarkStart w:id="10" w:name="线性最佳一致逼近多项式的求法"/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5.2.2 存在性、唯一性与交错定理</w:t>
      </w:r>
    </w:p>
    <w:p w14:paraId="2941947F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如果 f(x) 连续，则在多项式空间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中存在最佳一致逼近多项式。进一步地，在常见条件下这个多项式是唯一的。判断一个多项式是不是最佳一致逼近，最重要的工具是 Chebyshev 交错定理。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D376FB8"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FB9E918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e(x)=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∗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(x)−f(x)</m:t>
                </m:r>
              </m:oMath>
            </m:oMathPara>
          </w:p>
        </w:tc>
      </w:tr>
    </w:tbl>
    <w:p w14:paraId="28483476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若 </w:t>
      </w:r>
      <m:oMath>
        <m:sSubSup>
          <m:sSub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bSup>
        <m:r>
          <m:rPr/>
          <w:rPr>
            <w:rFonts w:hint="eastAsia" w:ascii="Cambria Math" w:hAnsi="Cambria Math" w:eastAsia="方正楷体_GB2312" w:cs="方正楷体_GB2312"/>
            <w:sz w:val="21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 是次数不超过 n 的最佳一致逼近，则误差曲线应当在至少 n+2 个点上等幅交错达到最大绝对误差。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A7E8C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5CA40CD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e(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)=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∗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)−f(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)=(−1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σ‖e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‖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∞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, k=1,2,⋯,n+2</m:t>
                </m:r>
              </m:oMath>
            </m:oMathPara>
          </w:p>
        </w:tc>
      </w:tr>
    </w:tbl>
    <w:p w14:paraId="06DD0CC6">
      <w:pPr>
        <w:rPr>
          <w:rFonts w:hint="eastAsia" w:ascii="方正楷体_GB2312" w:hAnsi="方正楷体_GB2312" w:eastAsia="方正楷体_GB2312" w:cs="方正楷体_GB2312"/>
        </w:rPr>
      </w:pPr>
    </w:p>
    <w:p w14:paraId="703B957F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这个条件的直观含义是：误差曲线已经在正负两侧都被“顶住”了。若某一侧误差明显小，就还可以调整多项式把另一侧的最大误差压下来，所以还不是最优。</w:t>
      </w:r>
    </w:p>
    <w:p w14:paraId="50AA0E1B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5.2.3 一次最佳一致逼近的求法</w:t>
      </w:r>
    </w:p>
    <w:p w14:paraId="1C50FED9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对于一次多项式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(x)=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x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，若最佳误差的交错点已经确定，就可以把交错条件写成线性方程组。一次情形需要 n+2=3 个交错点。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3AC83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827ACC5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)−f(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)=(−1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E,  k=1,2,3</m:t>
                </m:r>
              </m:oMath>
            </m:oMathPara>
          </w:p>
        </w:tc>
      </w:tr>
      <w:tr w14:paraId="673E02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68F7FD28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+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−f(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)=(−1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E,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  k=1,2,3</m:t>
                </m:r>
              </m:oMath>
            </m:oMathPara>
          </w:p>
        </w:tc>
      </w:tr>
    </w:tbl>
    <w:p w14:paraId="38C9A7FB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设近似函数关于未知系数是线性的：</w:t>
      </w:r>
    </w:p>
    <w:p w14:paraId="26E046E1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p(x)=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(x)+⋯+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</m:oMath>
      </m:oMathPara>
    </w:p>
    <w:p w14:paraId="7C898073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若交错点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,…,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n+1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已知，则由交错条件可得</w:t>
      </w:r>
    </w:p>
    <w:p w14:paraId="7AFBB7B3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)−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)=(−1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E, i=0,1,⋯,n+1</m:t>
          </m:r>
        </m:oMath>
      </m:oMathPara>
    </w:p>
    <w:p w14:paraId="297519DC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写成矩阵形式为</w:t>
      </w:r>
    </w:p>
    <w:p w14:paraId="455DC9D9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(−1</m:t>
                    </m:r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(−1</m:t>
                    </m:r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  <w:lang w:val="en-US" w:eastAsia="zh-CN"/>
                      </w:rPr>
                      <m:t xml:space="preserve"> 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(−1</m:t>
                    </m:r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f(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f(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f(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d>
        </m:oMath>
      </m:oMathPara>
    </w:p>
    <w:p w14:paraId="7B71C91A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实际问题中难点不是解线性方程，而是交错点未知。因此需要先猜测交错点，再根据误差极值不断交换更新，这就是 Remez 方法的基本思想。</w:t>
      </w:r>
    </w:p>
    <w:p w14:paraId="7F7861DB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第一步，选取 n+2 个初始点作为候选交错点。</w:t>
      </w:r>
    </w:p>
    <w:p w14:paraId="7112CE95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第二步，解上面的线性方程组，得到当前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和 E。</w:t>
      </w:r>
    </w:p>
    <w:p w14:paraId="41C80809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第三步，在区间上寻找误差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e(x)=f(x)−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的极值点。</w:t>
      </w:r>
    </w:p>
    <w:p w14:paraId="0845ED34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第四步，用新的极值点替换旧点，使误差尽可能正负交替且等幅。</w:t>
      </w:r>
    </w:p>
    <w:p w14:paraId="046161DB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第五步，重复直到误差曲线基本满足交错条件。</w:t>
      </w:r>
    </w:p>
    <w:p w14:paraId="78CAE938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每次迭代都要解一个 n+2 阶左右的线性方程组，代价约为 O(n^3)，还要搜索误差极值。低阶问题很适合用它；高阶问题中，Chebyshev 展开通常更方便。</w:t>
      </w:r>
    </w:p>
    <w:p w14:paraId="58499FAB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5.2.4  Chebyshev 最小性质</w:t>
      </w:r>
    </w:p>
    <w:p w14:paraId="43FC8CB2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书中还讨论了一个重要结论：在所有首项系数为 1 的 n 次多项式中，经过适当缩放的 Chebyshev 多项式在 [-1,1] 上的最大绝对值最小。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24029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7B904D1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T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</m:acc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n−1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(x),  n≥1</m:t>
                </m:r>
              </m:oMath>
            </m:oMathPara>
          </w:p>
        </w:tc>
      </w:tr>
    </w:tbl>
    <w:p w14:paraId="0D747F40">
      <w:pPr>
        <w:rPr>
          <w:rFonts w:hint="eastAsia" w:ascii="方正楷体_GB2312" w:hAnsi="方正楷体_GB2312" w:eastAsia="方正楷体_GB2312" w:cs="方正楷体_GB2312"/>
        </w:rPr>
      </w:pPr>
    </w:p>
    <w:p w14:paraId="02753D38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因为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 的最高次项系数是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n−1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，所以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acc>
              <m:accPr>
                <m:chr m:val="̃"/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acc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T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</m:acc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是首项系数为 1 的 n 次多项式。它的最大绝对值为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1/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n−1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17B70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3E74963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max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li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−1≤x≤1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lim>
                    </m:limLow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|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func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T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</m:acc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(x)|=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n−1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7A9BB348">
      <w:pPr>
        <w:spacing w:before="0" w:after="80" w:line="276" w:lineRule="auto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这一性质解释了 Chebyshev 方法为什么适合控制最大误差：它能把高次项造成的最大振荡压到最小</w:t>
      </w:r>
      <w:r>
        <w:rPr>
          <w:rFonts w:hint="eastAsia" w:ascii="方正楷体_GB2312" w:hAnsi="方正楷体_GB2312" w:eastAsia="方正楷体_GB2312" w:cs="方正楷体_GB2312"/>
          <w:b w:val="0"/>
          <w:sz w:val="21"/>
          <w:lang w:val="en-US" w:eastAsia="zh-CN"/>
        </w:rPr>
        <w:t>, 因此我们常常使用切比雪夫展开求解近似最佳一致逼近多项式</w:t>
      </w:r>
    </w:p>
    <w:bookmarkEnd w:id="10"/>
    <w:p w14:paraId="367E78A9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bookmarkStart w:id="11" w:name="切比雪夫展开与近似最佳一致逼近多项式"/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5.2.5 Chebyshev 展开与近似最佳一致逼近</w:t>
      </w:r>
    </w:p>
    <w:p w14:paraId="2CF9C659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严格求最佳一致逼近通常比较复杂。实际计算中，常用 Chebyshev 展开来得到接近最佳一致逼近的多项式。做法是把 f(x) 展开成 Chebyshev 多项式级数，再截断到 n 次。</w:t>
      </w:r>
    </w:p>
    <w:p w14:paraId="1CBFC3BB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Chebyshev 展开把函数写成 Chebyshev 多项式的级数：</w:t>
      </w:r>
    </w:p>
    <w:p w14:paraId="5AA69B83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f(x)≈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+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k=1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</m:oMath>
      </m:oMathPara>
    </w:p>
    <w:p w14:paraId="13809809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系数可以通过 Chebyshev 加权内积计算。由于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x=cosθ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后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(x)=cos(kθ)，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所以 Chebyshev 展开本质上和 Fourier 余弦展开有关。</w:t>
      </w:r>
    </w:p>
    <w:p w14:paraId="07DC4FCA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(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kθ) dθ, k≥1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 dθ</m:t>
          </m:r>
        </m:oMath>
      </m:oMathPara>
    </w:p>
    <w:p w14:paraId="3D1CB5BF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如果 f 很光滑，Chebyshev 系数通常衰减很快。截断前 n 项往往可以得到接近最佳一致逼近的多项式。</w:t>
      </w:r>
      <w:bookmarkEnd w:id="8"/>
      <w:bookmarkEnd w:id="11"/>
      <w:bookmarkStart w:id="12" w:name="最佳平方逼近"/>
    </w:p>
    <w:p w14:paraId="0B98962F">
      <w:pPr>
        <w:pStyle w:val="24"/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  <w:t>5.3 最佳平方逼近</w:t>
      </w:r>
    </w:p>
    <w:p w14:paraId="0D68A713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最佳平方逼近关注连续平方误差，也就是让误差平方在整个区间上的积分最小。它的理论结构最清晰，因为可以直接使用内积和正交投影。</w:t>
      </w:r>
    </w:p>
    <w:p w14:paraId="27735FCC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13" w:name="预备知识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5.3.1 预备知识</w:t>
      </w:r>
    </w:p>
    <w:p w14:paraId="50A576EC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设近似函数取自有限维空间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。</w:t>
      </w:r>
    </w:p>
    <w:tbl>
      <w:tblPr>
        <w:tblStyle w:val="18"/>
        <w:tblW w:w="10682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1141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B9BC854">
            <w:pPr>
              <w:snapToGrid w:val="0"/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=span{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(x),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(x),⋯,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(x)}</m:t>
                </m:r>
              </m:oMath>
            </m:oMathPara>
          </w:p>
        </w:tc>
      </w:tr>
    </w:tbl>
    <w:p w14:paraId="524DA3E0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</m:oMath>
      </m:oMathPara>
    </w:p>
    <w:p w14:paraId="45CB5E51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最佳平方逼近要求最小化</w:t>
      </w:r>
    </w:p>
    <w:p w14:paraId="1C4EF398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J(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,⋯,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f(x)−</m:t>
                  </m:r>
                  <m:nary>
                    <m:naryPr>
                      <m:chr m:val="∑"/>
                      <m:limLoc m:val="subSup"/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naryPr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k=0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  <m:t>k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</m:nary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φ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dx</m:t>
          </m:r>
        </m:oMath>
      </m:oMathPara>
    </w:p>
    <w:p w14:paraId="60AFD0D4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这是关于系数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,…,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的二次函数。若基函数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线性无关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，则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最小点唯一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</w:t>
      </w:r>
    </w:p>
    <w:bookmarkEnd w:id="13"/>
    <w:p w14:paraId="5A0D99CD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14" w:name="最佳平方逼近的法方程方法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5.3.2 最佳平方逼近的法方程方法</w:t>
      </w:r>
    </w:p>
    <w:p w14:paraId="0DEE906F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由正交投影定理，最优误差 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r(x)=f(x)−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与每一个基函数正交：</w:t>
      </w:r>
    </w:p>
    <w:p w14:paraId="2B62CC58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d>
                <m:dPr>
                  <m:begChr m:val="⟨"/>
                  <m:endChr m:val="⟩"/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f−</m:t>
                  </m:r>
                  <m:nary>
                    <m:naryPr>
                      <m:chr m:val="∑"/>
                      <m:limLoc m:val="subSup"/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naryPr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k=0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  <m:t>k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0"/>
                              <w:szCs w:val="20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</m:nary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φ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φ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j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=0, j=0,1,⋯,n</m:t>
          </m:r>
        </m:oMath>
      </m:oMathPara>
    </w:p>
    <w:p w14:paraId="2A7E701B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整理得到</w:t>
      </w:r>
    </w:p>
    <w:p w14:paraId="79053878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⟨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=⟨f,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, j=0,1,⋯,n</m:t>
          </m:r>
        </m:oMath>
      </m:oMathPara>
    </w:p>
    <w:p w14:paraId="5F27DF78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矩阵形式为</w:t>
      </w:r>
    </w:p>
    <w:p w14:paraId="121DF670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Ga=b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G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  <w:lang w:val="en-US" w:eastAsia="zh-CN"/>
                </w:rPr>
                <m:t>kj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=⟨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=⟨f,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</m:oMath>
      </m:oMathPara>
    </w:p>
    <w:p w14:paraId="0F366BCC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这里 G 称为 Gram 矩阵。若基函数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线性无关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，则 G 是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对称正定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矩阵。若基函数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正交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，则 G 是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对角矩阵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</w:t>
      </w:r>
    </w:p>
    <w:p w14:paraId="4ADEBB96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第一步，选择近似空间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，例如  span{1,x,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}或 span{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}。</w:t>
      </w:r>
    </w:p>
    <w:p w14:paraId="1E6CDA6D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第二步，计算 Gram 矩阵 G 和右端 b。</w:t>
      </w:r>
    </w:p>
    <w:p w14:paraId="4791E453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第三步，求解 Ga=b。如果 G 对称正定，可使用 Cholesky 分解。</w:t>
      </w:r>
    </w:p>
    <w:p w14:paraId="4A41A25F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第四步，得到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，并用误差范数评价效果。</w:t>
      </w:r>
    </w:p>
    <w:p w14:paraId="743AC2CF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5.3.3 幂基下的 Hilbert 型矩阵</w:t>
      </w:r>
    </w:p>
    <w:p w14:paraId="18433D15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如果选幂基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1,x,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,...,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，并取区间 [0,1]、权函数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ρ(x)=1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，则 Gram 矩阵中的元素为：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C5015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5D110C51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G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j+k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 dx=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j+k+1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  j,k=0,1,⋯,n</m:t>
                </m:r>
              </m:oMath>
            </m:oMathPara>
          </w:p>
        </w:tc>
      </w:tr>
    </w:tbl>
    <w:p w14:paraId="1624BD64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这个矩阵是 Hilbert 型矩阵。它形式简单，但高阶时非常病态，所以实际高阶计算不建议直接使用幂基和法方程。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8A1E7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C75D4D7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j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j+k+1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d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  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d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 dx,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  k=0,1,⋯,n</m:t>
                </m:r>
              </m:oMath>
            </m:oMathPara>
          </w:p>
        </w:tc>
      </w:tr>
    </w:tbl>
    <w:p w14:paraId="47AF169C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5.3.4 正交基下的系数公式</w:t>
      </w:r>
    </w:p>
    <w:p w14:paraId="6C61D8EF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若基函数本身正交，Gram 矩阵变为对角矩阵，每个系数都可以单独计算。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7B690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72E45D44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⟨f,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⟩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ρ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⟨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⟩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ρ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  k=0,1,⋯,n</m:t>
                </m:r>
              </m:oMath>
            </m:oMathPara>
          </w:p>
        </w:tc>
      </w:tr>
    </w:tbl>
    <w:p w14:paraId="30D31520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以 Legendre 多项式为例，由于：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E952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3BF157D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p>
                    </m:sSubSup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 dx=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129108FE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所以 Legendre 最佳平方逼近系数为：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A4640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028171B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 dx</m:t>
                </m:r>
              </m:oMath>
            </m:oMathPara>
          </w:p>
        </w:tc>
      </w:tr>
    </w:tbl>
    <w:p w14:paraId="26EE1EB6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这就是正交多项式的优势：不需要求解满矩阵方程，只需要逐项积分。</w:t>
      </w:r>
    </w:p>
    <w:p w14:paraId="3BCF9365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5.3.5 区间变换补充</w:t>
      </w:r>
    </w:p>
    <w:p w14:paraId="33416723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Legendre 和 Chebyshev 多项式的标准区间通常是 [-1,1]。如果实际问题定义在 [a,b]，需要先做线性变换。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1E0BB05C"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FCE1183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t=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2x−(a+b)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b−a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,  x=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b−a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t+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a+b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4A1E1829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这样就可以把 [a,b] 上的函数 f(x) 转换为 [-1,1] 上的函数 g(t)：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E749B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9022A5C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g(t)=f</m:t>
                </m:r>
                <m:d>
                  <m:d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b−a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t+</m:t>
                    </m:r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a+b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d>
              </m:oMath>
            </m:oMathPara>
          </w:p>
        </w:tc>
      </w:tr>
    </w:tbl>
    <w:p w14:paraId="5986D4C8">
      <w:pPr>
        <w:pStyle w:val="25"/>
        <w:numPr>
          <w:numId w:val="0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实际编程时不要忘记这一步，否则直接把 [a,b] 上的 x 代入 Legendre 或 Chebyshev 递推，正交性质就不再对应原来的标准公式。</w:t>
      </w:r>
    </w:p>
    <w:tbl>
      <w:tblPr>
        <w:tblStyle w:val="31"/>
        <w:tblW w:w="1068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5"/>
        <w:gridCol w:w="2912"/>
        <w:gridCol w:w="2583"/>
        <w:gridCol w:w="3440"/>
      </w:tblGrid>
      <w:tr w14:paraId="36036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0CF1C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基函数选择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199D97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Gram矩阵结构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8E0B1E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系数求解</w:t>
            </w:r>
          </w:p>
        </w:tc>
        <w:tc>
          <w:tcPr>
            <w:tcW w:w="34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FC654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数值特点</w:t>
            </w:r>
          </w:p>
        </w:tc>
      </w:tr>
      <w:tr w14:paraId="578E9D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CED5BD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幂基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1,x,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,…</m:t>
              </m:r>
            </m:oMath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3FEE2E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一般满矩阵，可能病态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0F7A00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解 Ga=b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A9C67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形式直观，高阶稳定性差</w:t>
            </w:r>
          </w:p>
        </w:tc>
      </w:tr>
      <w:tr w14:paraId="1656F4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1305B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Legendre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F6422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对角矩阵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915E3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逐项内积公式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D50B50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适合 [-1,1] 上平方逼近</w:t>
            </w:r>
          </w:p>
        </w:tc>
      </w:tr>
      <w:tr w14:paraId="2DAA75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DBBBE7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Chebyshev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DC1231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加权内积下对角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8C04BB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逐项 Chebyshev 系数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85A74F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接近一致逼近，端点表现好</w:t>
            </w:r>
          </w:p>
        </w:tc>
      </w:tr>
      <w:tr w14:paraId="4C7D3C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4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5BEAC9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Fourier 基</w:t>
            </w:r>
          </w:p>
        </w:tc>
        <w:tc>
          <w:tcPr>
            <w:tcW w:w="29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F5C06F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三角内积下对角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C91ABE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Fourier 系数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5EEDCF">
            <w:pPr>
              <w:pStyle w:val="25"/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适合周期函数</w:t>
            </w:r>
          </w:p>
        </w:tc>
      </w:tr>
      <w:bookmarkEnd w:id="12"/>
      <w:bookmarkEnd w:id="14"/>
    </w:tbl>
    <w:p w14:paraId="7484238D">
      <w:pPr>
        <w:pStyle w:val="24"/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</w:pPr>
      <w:bookmarkStart w:id="15" w:name="曲线拟合的最小二乘法"/>
      <w:r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  <w:t>5.4 曲线拟合的最小二乘法</w:t>
      </w:r>
    </w:p>
    <w:p w14:paraId="186C6AE6">
      <w:pPr>
        <w:pStyle w:val="24"/>
        <w:ind w:firstLine="400" w:firstLineChars="200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曲线拟合处理的是离散数据。给定 m 个数据点 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，希望用一个低维模型描述它们的总体趋势。由于数据可能带噪声，通常不要求曲线通过所有点，而是让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残差平方和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最小。</w:t>
      </w:r>
    </w:p>
    <w:p w14:paraId="5C51D50E">
      <w:pPr>
        <w:spacing w:before="0" w:after="80" w:line="276" w:lineRule="auto"/>
        <w:ind w:firstLine="420" w:firstLineChars="2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设给定数据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)，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i=0,1,...,m。拟合函数写成基函数线性组合：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3D266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6C916B7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s(x)=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(x)+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(x)+⋯+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</m:t>
                </m:r>
              </m:oMath>
            </m:oMathPara>
          </w:p>
        </w:tc>
      </w:tr>
    </w:tbl>
    <w:p w14:paraId="11B99068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如果每个数据点的重要程度不同，可以设置权重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ω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>。加权最小二乘的目标是：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3AD4D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271E0F8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I(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,⋯,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)=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i=0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m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d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s(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)−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9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p>
              </m:oMath>
            </m:oMathPara>
          </w:p>
        </w:tc>
      </w:tr>
    </w:tbl>
    <w:p w14:paraId="68C8C6CF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16" w:name="最小二乘法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5.4.1 最小二乘法</w:t>
      </w:r>
    </w:p>
    <w:p w14:paraId="65300CDE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设</w:t>
      </w:r>
    </w:p>
    <w:p w14:paraId="4350640F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p(x)=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(x)+⋯+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</m:oMath>
      </m:oMathPara>
    </w:p>
    <w:p w14:paraId="5FEF2A45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建立设计矩阵</w:t>
      </w:r>
    </w:p>
    <w:p w14:paraId="452BD1C3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A=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  <w:lang w:val="en-US" w:eastAsia="zh-CN"/>
                      </w:rPr>
                      <m:t xml:space="preserve"> 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c=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</m:t>
          </m:r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  <w:lang w:val="en-US" w:eastAsia="zh-CN"/>
            </w:rPr>
            <m:t xml:space="preserve">  </m:t>
          </m:r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y=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d>
        </m:oMath>
      </m:oMathPara>
    </w:p>
    <w:p w14:paraId="7431CE1A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离散最小二乘问题为</w:t>
      </w:r>
    </w:p>
    <w:p w14:paraId="500D4387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Ac−y</m:t>
          </m:r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bSup>
        </m:oMath>
      </m:oMathPara>
    </w:p>
    <w:p w14:paraId="51FB4567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求导后得到法方程</w:t>
      </w:r>
    </w:p>
    <w:p w14:paraId="4F8C716B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Ac=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y</m:t>
          </m:r>
        </m:oMath>
      </m:oMathPara>
    </w:p>
    <w:p w14:paraId="4060500C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几何意义是：残差 </w:t>
      </w:r>
      <m:oMath>
        <m:r>
          <m:rPr/>
          <w:rPr>
            <w:rFonts w:hint="eastAsia" w:ascii="Cambria Math" w:hAnsi="Cambria Math" w:eastAsia="方正楷体_GB2312" w:cs="方正楷体_GB2312"/>
            <w:sz w:val="20"/>
          </w:rPr>
          <m:t>r=y−Ac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与 A 的列空间正交。</w:t>
      </w:r>
    </w:p>
    <w:p w14:paraId="4DE0EAC0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(y−Ac)=0</m:t>
          </m:r>
        </m:oMath>
      </m:oMathPara>
    </w:p>
    <w:p w14:paraId="5F1883E5">
      <w:pPr>
        <w:pStyle w:val="1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为什么实际计算中更推荐 QR 而不是直接解法方程？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法方程会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放大病态性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， 若 A 条件数较大，直接解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Ac=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y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可能丢失有效数字。 Matlab 中推荐使用 c=A</w:t>
      </w:r>
      <w:r>
        <w:rPr>
          <w:rFonts w:hint="eastAsia" w:ascii="方正楷体_GB2312" w:hAnsi="方正楷体_GB2312" w:eastAsia="方正楷体_GB2312" w:cs="方正楷体_GB2312"/>
          <w:sz w:val="20"/>
          <w:szCs w:val="20"/>
          <w:lang w:val="en-US" w:eastAsia="zh-CN"/>
        </w:rPr>
        <w:t>\y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，它会自动选择更稳定的求解策略。</w:t>
      </w:r>
    </w:p>
    <w:p w14:paraId="3C21E4AE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若 A=QR，其中 Q 的列正交，R 为上三角，则最小二乘问题可化为</w:t>
      </w:r>
    </w:p>
    <w:p w14:paraId="5B7196A1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Rc=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y</m:t>
          </m:r>
        </m:oMath>
      </m:oMathPara>
    </w:p>
    <w:p w14:paraId="13703AE7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这比法方程更稳定。</w:t>
      </w:r>
    </w:p>
    <w:bookmarkEnd w:id="16"/>
    <w:p w14:paraId="7FA62762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17" w:name="利用正交多项式作最小二乘拟合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5.4.2 利用正交多项式作最小二乘拟合</w:t>
      </w:r>
    </w:p>
    <w:p w14:paraId="7646C6CF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若使用幂基 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1,x,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,…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，设计矩阵类似 Vandermonde 矩阵，高阶时容易病态。若改用 Legendre 或 Chebyshev 基，列之间更接近正交，数值稳定性通常更好。</w:t>
      </w:r>
    </w:p>
    <w:p w14:paraId="47C4BCA8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根据离散内积构造正交多项式，然后用正交多项式进行最小二乘拟合。离散内积定义为：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221B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A9E6A67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(f,g)=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i=0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m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f(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)g(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</m:t>
                </m:r>
              </m:oMath>
            </m:oMathPara>
          </w:p>
        </w:tc>
      </w:tr>
    </w:tbl>
    <w:p w14:paraId="4FE0A997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若多项式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(x),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(x),...,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b w:val="0"/>
          <w:sz w:val="21"/>
        </w:rPr>
        <w:t xml:space="preserve"> 在这个离散内积下正交，则拟合函数可写为：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66B42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341BD37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g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(x)=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</m:t>
                </m:r>
              </m:oMath>
            </m:oMathPara>
          </w:p>
        </w:tc>
      </w:tr>
      <w:tr w14:paraId="43C11C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C04777F">
            <w:pPr>
              <w:spacing w:before="80" w:after="80" w:line="252" w:lineRule="auto"/>
              <w:jc w:val="both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(f,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,  k=0,1,⋯,n</m:t>
                </m:r>
              </m:oMath>
            </m:oMathPara>
          </w:p>
        </w:tc>
      </w:tr>
    </w:tbl>
    <w:p w14:paraId="0BFC5238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这和连续最佳平方逼近中的公式完全对应，只是积分内积换成了离散求和内积。</w:t>
      </w:r>
    </w:p>
    <w:p w14:paraId="7585261D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正交多项式可通过递推生成。书中给出的递推形式可理解为：每一步都用前面已经构造好的低阶正交多项式，生成下一个更高阶的正交多项式。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2D3D7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A04143B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(x)=1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  <w:lang w:val="en-US" w:eastAsia="zh-CN"/>
                  </w:rPr>
                  <m:t xml:space="preserve">    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(x)=(x−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</m:t>
                </m:r>
              </m:oMath>
            </m:oMathPara>
          </w:p>
        </w:tc>
      </w:tr>
      <w:tr w14:paraId="2C2AD2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6DF4913C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(x)=(x−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β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(x),  k=1,2,⋯,n−1</m:t>
                </m:r>
              </m:oMath>
            </m:oMathPara>
          </w:p>
        </w:tc>
      </w:tr>
      <w:tr w14:paraId="3F409A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657DBBE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(x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 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β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k−1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k−1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47409AE3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</w:p>
    <w:p w14:paraId="52B3B546">
      <w:pPr>
        <w:pStyle w:val="5"/>
        <w:rPr>
          <w:rFonts w:hint="eastAsia" w:ascii="方正楷体_GB2312" w:hAnsi="方正楷体_GB2312" w:eastAsia="方正楷体_GB2312" w:cs="方正楷体_GB2312"/>
        </w:rPr>
      </w:pPr>
    </w:p>
    <w:tbl>
      <w:tblPr>
        <w:tblStyle w:val="31"/>
        <w:tblW w:w="1068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8"/>
        <w:gridCol w:w="3299"/>
        <w:gridCol w:w="2643"/>
        <w:gridCol w:w="3300"/>
      </w:tblGrid>
      <w:tr w14:paraId="22EF9C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35BD40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拟合基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886F2B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优点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7229D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缺点</w:t>
            </w:r>
          </w:p>
        </w:tc>
        <w:tc>
          <w:tcPr>
            <w:tcW w:w="33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6BA87A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建议</w:t>
            </w:r>
          </w:p>
        </w:tc>
      </w:tr>
      <w:tr w14:paraId="49C3A0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AE2A3E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幂基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E4DB62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形式简单，polyfit 易用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410F19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高阶病态，外推不稳定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050245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低阶拟合可以用</w:t>
            </w:r>
          </w:p>
        </w:tc>
      </w:tr>
      <w:tr w14:paraId="1EB2B4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B51971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Legendre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458893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平方意义自然，列相关性小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9B79C6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需要区间映射和递推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7E2200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区间函数拟合推荐</w:t>
            </w:r>
          </w:p>
        </w:tc>
      </w:tr>
      <w:tr w14:paraId="4A8098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6EC53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Chebyshev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307434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端点稳定性好，最大误差表现好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EE4450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系数解释不如幂基直观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FEE26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高精度函数近似推荐</w:t>
            </w:r>
          </w:p>
        </w:tc>
      </w:tr>
      <w:tr w14:paraId="1BF067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84051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样条基</w:t>
            </w:r>
          </w:p>
        </w:tc>
        <w:tc>
          <w:tcPr>
            <w:tcW w:w="32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64D2F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局部性好，适合复杂曲线</w:t>
            </w:r>
          </w:p>
        </w:tc>
        <w:tc>
          <w:tcPr>
            <w:tcW w:w="26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7A22C4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需要选择节点和光滑条件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1AF6D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数据较多且局部变化明显时使用</w:t>
            </w:r>
          </w:p>
        </w:tc>
      </w:tr>
      <w:bookmarkEnd w:id="17"/>
    </w:tbl>
    <w:p w14:paraId="6F0BB830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18" w:name="非线性最小二乘问题的迭代线性化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5.4.3 非线性最小二乘问题的迭代线性化</w:t>
      </w:r>
    </w:p>
    <w:p w14:paraId="0AA260A0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如果模型关于参数不是线性的，例如</w:t>
      </w:r>
    </w:p>
    <w:p w14:paraId="69E31AAA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y≈F(x,θ), θ=(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,⋯,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</m:oMath>
      </m:oMathPara>
    </w:p>
    <w:p w14:paraId="25584E7C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目标函数为</w:t>
      </w:r>
    </w:p>
    <w:p w14:paraId="613BF6C5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θ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nary>
                <m:naryPr>
                  <m:chr m:val="∑"/>
                  <m:limLoc m:val="subSup"/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i=1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</m:nary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F(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,θ)−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</m:oMath>
      </m:oMathPara>
    </w:p>
    <w:p w14:paraId="5BE0B831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常用方法是在当前参数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0"/>
                <w:szCs w:val="20"/>
                <w:lang w:val="en-US" w:eastAsia="zh-CN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(k)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附近做一阶 Taylor 展开：</w:t>
      </w:r>
    </w:p>
    <w:p w14:paraId="2E158216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+Δθ)≈F(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)Δθ</m:t>
          </m:r>
        </m:oMath>
      </m:oMathPara>
    </w:p>
    <w:p w14:paraId="30DB3CDD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其中 J 是 Jacobian 矩阵。令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r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−F(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,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(k)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，则每一步解线性最小二乘问题：</w:t>
      </w:r>
    </w:p>
    <w:p w14:paraId="57C1C0BF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Δθ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JΔθ−r</m:t>
          </m:r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bSup>
        </m:oMath>
      </m:oMathPara>
    </w:p>
    <w:p w14:paraId="2EB4EEE5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然后更新</w:t>
      </w:r>
    </w:p>
    <w:p w14:paraId="1546C635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+Δθ</m:t>
          </m:r>
        </m:oMath>
      </m:oMathPara>
    </w:p>
    <w:p w14:paraId="797EFFF2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这就是 Gauss-Newton 方法的基本思想。若问题病态或初值不够好，可加入阻尼，形成 Levenberg-Marquardt 方法。</w:t>
      </w:r>
    </w:p>
    <w:bookmarkEnd w:id="18"/>
    <w:p w14:paraId="1BB9FC94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19" w:name="矛盾方程组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5.4.4 矛盾方程组</w:t>
      </w:r>
    </w:p>
    <w:p w14:paraId="3153066E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矛盾方程组通常指方程数量多于未知量且无法精确满足的系统：</w:t>
      </w:r>
    </w:p>
    <w:p w14:paraId="27880433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Ac≈y, A∈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>
                  <m:scr m:val="double-struck"/>
                </m:rPr>
                <w:rPr>
                  <w:rFonts w:hint="eastAsia" w:ascii="Cambria Math" w:hAnsi="Cambria Math" w:eastAsia="MS Mincho" w:cs="MS Mincho"/>
                  <w:sz w:val="20"/>
                  <w:szCs w:val="20"/>
                </w:rPr>
                <m:t>ℝ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m×n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, m&gt;n</m:t>
          </m:r>
        </m:oMath>
      </m:oMathPara>
    </w:p>
    <w:p w14:paraId="3BF81FB2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最小二乘解寻找使残差最小的 c：</w:t>
      </w:r>
    </w:p>
    <w:p w14:paraId="6B888194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arg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min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li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c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lim>
                  </m:limLow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‖Ac−y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</m:oMath>
      </m:oMathPara>
    </w:p>
    <w:p w14:paraId="33F7AA84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它满足</w:t>
      </w:r>
    </w:p>
    <w:p w14:paraId="43D2C957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(A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−y)=0</m:t>
          </m:r>
        </m:oMath>
      </m:oMathPara>
    </w:p>
    <w:p w14:paraId="7C8E3D5C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连续最佳平方逼近和离散最小二乘完全对应：</w:t>
      </w:r>
    </w:p>
    <w:p w14:paraId="52DD8972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连续正交条件： ⟨f−p,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⟩=0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离散正交条件： 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(y−Ac)=0</m:t>
          </m:r>
        </m:oMath>
      </m:oMathPara>
    </w:p>
    <w:bookmarkEnd w:id="15"/>
    <w:bookmarkEnd w:id="19"/>
    <w:p w14:paraId="2AF19B6E">
      <w:pPr>
        <w:pStyle w:val="3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20" w:name="周期函数逼近与快速傅里叶变换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5.5 周期函数逼近与快速傅里叶变换</w:t>
      </w:r>
    </w:p>
    <w:p w14:paraId="53495DA9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bookmarkStart w:id="21" w:name="周期函数的最佳平方逼近"/>
      <w:r>
        <w:rPr>
          <w:rFonts w:hint="eastAsia" w:ascii="方正楷体_GB2312" w:hAnsi="方正楷体_GB2312" w:eastAsia="方正楷体_GB2312" w:cs="方正楷体_GB2312"/>
          <w:b w:val="0"/>
          <w:sz w:val="21"/>
        </w:rPr>
        <w:t>对于周期函数，多项式逼近不一定自然，因为多项式本身没有周期性。周期函数更适合用三角函数系逼近。设 f(x) 为 2π 周期函数，用三角多项式：</w:t>
      </w:r>
    </w:p>
    <w:p w14:paraId="51E68F03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5.5.1 周期函数的最佳平方逼近</w:t>
      </w:r>
    </w:p>
    <w:p w14:paraId="32D1561F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设 f(x) 是 周期函数，考虑三角多项式</w:t>
      </w:r>
    </w:p>
    <w:p w14:paraId="578F3AD6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+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k=1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x+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b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0"/>
                          <w:szCs w:val="20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</m:oMath>
      </m:oMathPara>
    </w:p>
    <w:p w14:paraId="59F44AC9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在区间 [0,2π] 上，sin 和 cos 具有正交性，因此最佳平方逼近系数可以逐项计算。</w:t>
      </w:r>
    </w:p>
    <w:p w14:paraId="45C72526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−π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x dx, k=0,1,⋯,n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−π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(x)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sin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x dx, k=1,2,⋯,n</m:t>
          </m:r>
        </m:oMath>
      </m:oMathPara>
    </w:p>
    <w:p w14:paraId="613EA7F0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Fourier 逼近的优点是对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周期光滑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函数极其高效；缺点是若函数端点不连续或非周期，会出现 </w:t>
      </w:r>
      <w:r>
        <w:rPr>
          <w:rFonts w:hint="eastAsia" w:ascii="方正楷体_GB2312" w:hAnsi="方正楷体_GB2312" w:eastAsia="方正楷体_GB2312" w:cs="方正楷体_GB2312"/>
          <w:b/>
          <w:bCs/>
          <w:sz w:val="20"/>
          <w:szCs w:val="20"/>
        </w:rPr>
        <w:t>Gibbs 现象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。</w:t>
      </w:r>
    </w:p>
    <w:p w14:paraId="7EDD0774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Fourier 系数不是随意定义的，它们来自正交投影。因此保留的频率越多，平方误差通常越小。书中提到 Bessel 不等式，用来说明 Fourier 系数平方和不会超过函数能量。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BF893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6FF618A2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p>
                    </m:sSubSup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+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j=1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(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+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)≤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π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2π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19"/>
                  </w:rPr>
                  <m:t>(x) dx</m:t>
                </m:r>
              </m:oMath>
            </m:oMathPara>
          </w:p>
        </w:tc>
      </w:tr>
    </w:tbl>
    <w:p w14:paraId="0208C6B5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直观上，右边表示原函数的总能量，左边表示被前 n 个频率成分解释掉的能量。随着 n 增大，保留的频率更多，逼近能力更强。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5DB4C81">
        <w:trPr>
          <w:jc w:val="center"/>
        </w:trPr>
        <w:tc>
          <w:tcPr>
            <w:tcW w:w="997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FFF4E6"/>
          </w:tcPr>
          <w:p w14:paraId="23A37F00">
            <w:pPr>
              <w:spacing w:before="80" w:after="4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Gibbs 现象</w:t>
            </w:r>
          </w:p>
          <w:p w14:paraId="15247103">
            <w:pPr>
              <w:spacing w:after="8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如果函数有跳跃不连续，Fourier 逼近在跳跃点附近会出现过冲和振荡。这不是计算错误，而是三角级数逼近不连续函数时的典型现象。</w:t>
            </w:r>
          </w:p>
        </w:tc>
      </w:tr>
    </w:tbl>
    <w:p w14:paraId="7016D212">
      <w:pPr>
        <w:pStyle w:val="5"/>
        <w:rPr>
          <w:rFonts w:hint="eastAsia" w:ascii="方正楷体_GB2312" w:hAnsi="方正楷体_GB2312" w:eastAsia="方正楷体_GB2312" w:cs="方正楷体_GB2312"/>
        </w:rPr>
      </w:pPr>
    </w:p>
    <w:bookmarkEnd w:id="21"/>
    <w:p w14:paraId="583ED118">
      <w:pPr>
        <w:pStyle w:val="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bookmarkStart w:id="22" w:name="快速傅里叶变换"/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5.5.2 快速傅里叶变换</w:t>
      </w:r>
    </w:p>
    <w:p w14:paraId="1946D4BF">
      <w:pPr>
        <w:spacing w:before="0" w:after="80" w:line="276" w:lineRule="auto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实际计算时，函数通常只在 N 个离散点上给出。此时使用离散 Fourier 变换。</w:t>
      </w: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离散 Fourier 变换 DFT 定义为</w:t>
      </w:r>
    </w:p>
    <w:p w14:paraId="5A33D12F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j=0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ω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bSup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, k=0,1,⋯,N−1</m:t>
          </m:r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ω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−2πi/N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p>
        </m:oMath>
      </m:oMathPara>
    </w:p>
    <w:p w14:paraId="2EEF5AFB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逆变换为</w:t>
      </w:r>
    </w:p>
    <w:p w14:paraId="128D1AD4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</m:nary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ω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−jk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bSup>
        </m:oMath>
      </m:oMathPara>
    </w:p>
    <w:p w14:paraId="6B53C5EF">
      <w:pPr>
        <w:spacing w:before="0" w:after="80" w:line="276" w:lineRule="auto"/>
        <w:rPr>
          <w:rFonts w:hint="eastAsia" w:ascii="方正楷体_GB2312" w:hAnsi="方正楷体_GB2312" w:eastAsia="方正楷体_GB2312" w:cs="方正楷体_GB2312"/>
          <w:sz w:val="20"/>
          <w:szCs w:val="2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DFT 把时域或空间域数据分解成不同频率成分。低频代表整体趋势，高频代表快速振荡或细节。</w:t>
      </w:r>
    </w:p>
    <w:p w14:paraId="19856E83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直接计算 DFT 需要</w:t>
      </w:r>
      <m:oMath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O(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0"/>
            <w:szCs w:val="20"/>
          </w:rPr>
          <m:t>)</m:t>
        </m:r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次运算。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FFT 的关键是利用单位根的对称性，把 N 点 DFT 拆成偶数下标和奇数下标两个 N/2 点 DFT，再递归计算。</w:t>
      </w:r>
    </w:p>
    <w:p w14:paraId="36163BFB">
      <w:pPr>
        <w:pStyle w:val="39"/>
        <w:rPr>
          <w:rFonts w:hint="eastAsia" w:ascii="方正楷体_GB2312" w:hAnsi="方正楷体_GB2312" w:eastAsia="方正楷体_GB2312" w:cs="方正楷体_GB2312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+</m:t>
          </m:r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ω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b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O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</m:oMath>
      </m:oMathPara>
      <w:r>
        <w:rPr>
          <w:rFonts w:hint="eastAsia" w:ascii="方正楷体_GB2312" w:hAnsi="方正楷体_GB2312" w:eastAsia="方正楷体_GB2312" w:cs="方正楷体_GB2312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k+N/2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0"/>
              <w:szCs w:val="20"/>
            </w:rPr>
            <m:t>−</m:t>
          </m:r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ω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p>
          </m:sSub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O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0"/>
                  <w:szCs w:val="20"/>
                </w:rPr>
              </m:ctrlPr>
            </m:sub>
          </m:sSub>
        </m:oMath>
      </m:oMathPara>
    </w:p>
    <w:p w14:paraId="27456AD8">
      <w:pPr>
        <w:pStyle w:val="24"/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其中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是偶下标序列的 DFT，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O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0"/>
                <w:szCs w:val="20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0"/>
          <w:szCs w:val="20"/>
        </w:rPr>
        <w:t xml:space="preserve"> 是奇下标序列的 DFT。递归拆分后复杂度降为 O(NN)。</w:t>
      </w:r>
    </w:p>
    <w:p w14:paraId="1045FD46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第一步，将长度 N 的数据分为偶下标和奇下标两部分。</w:t>
      </w:r>
    </w:p>
    <w:p w14:paraId="3434D641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第二步，分别计算两个 N/2 点 DFT。</w:t>
      </w:r>
    </w:p>
    <w:p w14:paraId="6933BDCE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第三步，使用蝶形公式合并。</w:t>
      </w:r>
    </w:p>
    <w:p w14:paraId="65AE064F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第四步，递归进行，直到长度为 1。</w:t>
      </w:r>
    </w:p>
    <w:p w14:paraId="57C17D3F">
      <w:pPr>
        <w:pStyle w:val="25"/>
        <w:numPr>
          <w:ilvl w:val="0"/>
          <w:numId w:val="1"/>
        </w:numPr>
        <w:rPr>
          <w:rFonts w:hint="eastAsia" w:ascii="方正楷体_GB2312" w:hAnsi="方正楷体_GB2312" w:eastAsia="方正楷体_GB2312" w:cs="方正楷体_GB2312"/>
          <w:sz w:val="20"/>
          <w:szCs w:val="20"/>
        </w:rPr>
      </w:pPr>
      <w:r>
        <w:rPr>
          <w:rFonts w:hint="eastAsia" w:ascii="方正楷体_GB2312" w:hAnsi="方正楷体_GB2312" w:eastAsia="方正楷体_GB2312" w:cs="方正楷体_GB2312"/>
          <w:sz w:val="20"/>
          <w:szCs w:val="20"/>
        </w:rPr>
        <w:t>第五步，在 Matlab 中直接调用 fft(y) 即可。</w:t>
      </w:r>
    </w:p>
    <w:tbl>
      <w:tblPr>
        <w:tblStyle w:val="31"/>
        <w:tblW w:w="10678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1705"/>
        <w:gridCol w:w="3458"/>
        <w:gridCol w:w="3930"/>
      </w:tblGrid>
      <w:tr w14:paraId="393C4B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A38D7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算法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EA8AB7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复杂度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96224E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适用条件</w:t>
            </w:r>
          </w:p>
        </w:tc>
        <w:tc>
          <w:tcPr>
            <w:tcW w:w="39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E8C392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0"/>
                <w:szCs w:val="20"/>
              </w:rPr>
              <w:t>说明</w:t>
            </w:r>
          </w:p>
        </w:tc>
      </w:tr>
      <w:tr w14:paraId="25A9F8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3B1D4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直接 DFT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C5F9B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O(N^2)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97BBC5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任意 N</w:t>
            </w:r>
          </w:p>
        </w:tc>
        <w:tc>
          <w:tcPr>
            <w:tcW w:w="39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1854F7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公式简单，大规模慢</w:t>
            </w:r>
          </w:p>
        </w:tc>
      </w:tr>
      <w:tr w14:paraId="5AA9F1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8CA769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FFT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E05FBF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O(N log 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CC8EAD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常见高效情形为 N=2^m</w:t>
            </w:r>
          </w:p>
        </w:tc>
        <w:tc>
          <w:tcPr>
            <w:tcW w:w="39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9031DA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速度极快，是频谱分析基础</w:t>
            </w:r>
          </w:p>
        </w:tc>
      </w:tr>
      <w:tr w14:paraId="4EAF87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40891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IFFT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539CD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O(N log N)</w:t>
            </w:r>
          </w:p>
        </w:tc>
        <w:tc>
          <w:tcPr>
            <w:tcW w:w="3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A5D1D1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与 FFT 对应</w:t>
            </w:r>
          </w:p>
        </w:tc>
        <w:tc>
          <w:tcPr>
            <w:tcW w:w="39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203D59">
            <w:pPr>
              <w:pStyle w:val="25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0"/>
                <w:szCs w:val="20"/>
              </w:rPr>
              <w:t>从频域系数恢复时域信号</w:t>
            </w:r>
          </w:p>
        </w:tc>
      </w:tr>
      <w:bookmarkEnd w:id="20"/>
      <w:bookmarkEnd w:id="22"/>
    </w:tbl>
    <w:p w14:paraId="1FFD6428">
      <w:pPr>
        <w:pStyle w:val="2"/>
        <w:keepNext/>
        <w:spacing w:before="200" w:after="100"/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</w:pPr>
      <w:bookmarkStart w:id="23" w:name="统一例子与-matlab-综合实验"/>
    </w:p>
    <w:p w14:paraId="2F2600F7">
      <w:pPr>
        <w:pStyle w:val="2"/>
        <w:keepNext/>
        <w:spacing w:before="20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  <w:t>5.6 方法选择与本章总结</w:t>
      </w:r>
    </w:p>
    <w:p w14:paraId="0B76EBFC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本章所有方法可以用“误差标准 + 基函数选择”来统一理解。误差标准决定优化目标，基函数决定计算稳定性和实现难度。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0"/>
        <w:gridCol w:w="3561"/>
        <w:gridCol w:w="3561"/>
      </w:tblGrid>
      <w:tr w14:paraId="4F881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7E552CA9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9"/>
              </w:rPr>
              <w:t>问题需求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43026DC8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9"/>
              </w:rPr>
              <w:t>优先方法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17FA1289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9"/>
              </w:rPr>
              <w:t>原因</w:t>
            </w:r>
          </w:p>
        </w:tc>
      </w:tr>
      <w:tr w14:paraId="0250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3106C43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控制最大误差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5EC22A57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最佳一致逼近 / Chebyshev 方法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88F9CC2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误差在全区间更均匀，端点表现好</w:t>
            </w:r>
          </w:p>
        </w:tc>
      </w:tr>
      <w:tr w14:paraId="01A7C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5F785B54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连续函数整体逼近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02FC1D9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最佳平方逼近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D2AF6DA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投影理论清楚，适合推导</w:t>
            </w:r>
          </w:p>
        </w:tc>
      </w:tr>
      <w:tr w14:paraId="0E3B0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6D7B905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实验数据拟合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5B252E67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离散最小二乘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2A5C33D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允许数据有噪声，不必点点通过</w:t>
            </w:r>
          </w:p>
        </w:tc>
      </w:tr>
      <w:tr w14:paraId="45E4C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89B4ED0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周期函数或频谱分析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21CBAFA3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Fourier / FFT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2E10932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三角函数天然满足周期性</w:t>
            </w:r>
          </w:p>
        </w:tc>
      </w:tr>
      <w:tr w14:paraId="34DC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464E3A9D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高阶多项式计算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52348EB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正交多项式基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F742055">
            <w:pPr>
              <w:spacing w:after="2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比幂基更稳定，系数计算更清楚</w:t>
            </w:r>
          </w:p>
        </w:tc>
      </w:tr>
    </w:tbl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AE50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EAF4FF"/>
          </w:tcPr>
          <w:p w14:paraId="21822287">
            <w:pPr>
              <w:spacing w:before="80" w:after="4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本章核心逻辑</w:t>
            </w:r>
          </w:p>
          <w:p w14:paraId="671CFAAD">
            <w:pPr>
              <w:spacing w:after="8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函数逼近不是单个公式，而是一套统一框架：先选近似空间，再选误差度量，然后建立最小化问题，最后求系数并检查误差。</w:t>
            </w:r>
          </w:p>
        </w:tc>
      </w:tr>
      <w:tr w14:paraId="6D7B00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5D73CF5D">
            <w:pPr>
              <w:spacing w:before="80" w:after="80" w:line="252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19"/>
                  </w:rPr>
                  <m:t>函数或数据⟶选择近似空间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iCs/>
                        <w:sz w:val="19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iCs/>
                        <w:sz w:val="19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iCs/>
                        <w:sz w:val="19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19"/>
                  </w:rPr>
                  <m:t>⟶选择误差度量⟶建立最小化问题⟶求系数⟶误差评估</m:t>
                </m:r>
              </m:oMath>
            </m:oMathPara>
          </w:p>
        </w:tc>
      </w:tr>
    </w:tbl>
    <w:p w14:paraId="30BF8335">
      <w:pPr>
        <w:pStyle w:val="3"/>
        <w:rPr>
          <w:rFonts w:hint="eastAsia" w:ascii="方正楷体_GB2312" w:hAnsi="方正楷体_GB2312" w:eastAsia="方正楷体_GB2312" w:cs="方正楷体_GB2312"/>
          <w:sz w:val="20"/>
          <w:szCs w:val="20"/>
        </w:rPr>
      </w:pPr>
    </w:p>
    <w:bookmarkEnd w:id="0"/>
    <w:bookmarkEnd w:id="23"/>
    <w:p w14:paraId="0584F28E">
      <w:pPr>
        <w:pStyle w:val="2"/>
        <w:keepNext/>
        <w:spacing w:before="20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  <w:t>5.7 Matlab 代码与数值实验（统一放最后）</w:t>
      </w:r>
    </w:p>
    <w:p w14:paraId="65F60263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本节统一存放代码。正文理论部分不穿插代码，便于复习时先掌握概念，再通过程序验证。</w:t>
      </w:r>
    </w:p>
    <w:p w14:paraId="35BA761A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5.7.1 实验一：Legendre 最佳平方逼近 exp(x)</w:t>
      </w:r>
    </w:p>
    <w:p w14:paraId="0EA71310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实验目标：用 Legendre 多项式在 [-1,1] 上逼近 f(x)=exp(x)，并观察阶数增加时误差如何变化。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1A15A5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5EE7A5BF">
            <w:pPr>
              <w:spacing w:before="80" w:after="8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%% Experiment 1: Legendre best square approximation of exp(x)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 = @(x)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deg = 5;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xx = linspace(-1,1,1000)';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y_true = f(xx);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Build Legendre basis matrix on dense points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 = legendre_matrix(xx, deg);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Compute Legendre coefficients by continuous inner product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coef = zeros(deg+1,1);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for k = 0:deg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Pk = @(x) legendre_one(x,k);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numerator = integral(@(x) f(x).*Pk(x), -1, 1, 'ArrayValued', true);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denominator = 2/(2*k+1);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coef(k+1) = numerator / denominator;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y_approx = P * coef;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err_inf = max(abs(y_true-y_approx));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err_l2 = sqrt(trapz(xx,(y_true-y_approx).^2));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fprintf('max error = %.6e\n', err_inf);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fprintf('L2 error  = %.6e\n', err_l2);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plot(xx,y_true,'LineWidth',1.8);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plot(xx,y_approx,'--','LineWidth',1.5);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legend('exact exp(x)','Legendre approximation','Location','best');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title('Legendre best square approximation');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semilogy(xx,abs(y_true-y_approx)+eps,'LineWidth',1.5);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xlabel('x'); ylabel('absolute error');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title('Pointwise error');</w:t>
            </w:r>
          </w:p>
        </w:tc>
      </w:tr>
    </w:tbl>
    <w:p w14:paraId="61D9C52F">
      <w:pPr>
        <w:rPr>
          <w:rFonts w:hint="eastAsia" w:ascii="方正楷体_GB2312" w:hAnsi="方正楷体_GB2312" w:eastAsia="方正楷体_GB2312" w:cs="方正楷体_GB2312"/>
        </w:rPr>
      </w:pPr>
    </w:p>
    <w:p w14:paraId="1FBE63FC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5.7.2 实验二：幂基、Legendre 基与 Chebyshev 节点比较</w:t>
      </w:r>
    </w:p>
    <w:p w14:paraId="481A2AB1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实验目标：比较不同基函数或节点选择对函数逼近误差的影响。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630A8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0E424150">
            <w:pPr>
              <w:spacing w:before="80" w:after="8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%% Experiment 2: Compare power basis, Legendre basis and Chebyshev nodes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 = @(x)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 = -1; b = 1;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deg = 8;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m_fit = 40;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x_fit = linspace(a,b,m_fit)';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y_fit = f(x_fit);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xx = linspace(a,b,1000)';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y_true = f(xx);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1. Power basis least squares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A_power = zeros(m_fit, deg+1);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for k = 0:deg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A_power(:,k+1) = x_fit.^k;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c_power = A_power \ y_fit;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y_power = zeros(size(xx));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for k = 0:deg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y_power = y_power + c_power(k+1)*xx.^k;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2. Legendre basis least squares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A_leg = legendre_matrix(x_fit, deg);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c_leg = A_leg \ y_fit;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y_leg = legendre_matrix(xx, deg) * c_leg;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3. Chebyshev interpolation nodes, then power polynomial evaluation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j = (0:deg)';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x_cheb = cos((2*j+1)*pi/(2*(deg+1)));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y_cheb_data = f(x_cheb);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c_cheb = polyfit(x_cheb, y_cheb_data, deg);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y_cheb = polyval(c_cheb, 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Errors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err_power_inf = max(abs(y_true-y_power));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err_leg_inf   = max(abs(y_true-y_leg));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err_cheb_inf  = max(abs(y_true-y_cheb));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fprintf('Power basis LS max error    = %.6e\n', err_power_inf);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fprintf('Legendre basis LS max error = %.6e\n', err_leg_inf);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fprintf('Chebyshev nodes max error   = %.6e\n', err_cheb_inf);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plot(xx,y_true,'LineWidth',1.8);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plot(xx,y_power,'--','LineWidth',1.2);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plot(xx,y_leg,'-.','LineWidth',1.2);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plot(xx,y_cheb,':','LineWidth',1.5);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legend('exact','power LS','Legendre LS','Chebyshev nodes','Location','best');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title('Function approximation comparison');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semilogy(xx,abs(y_true-y_power)+eps,'--','LineWidth',1.2);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semilogy(xx,abs(y_true-y_leg)+eps,'-.','LineWidth',1.2);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semilogy(xx,abs(y_true-y_cheb)+eps,':','LineWidth',1.5);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legend('power LS','Legendre LS','Chebyshev nodes','Location','best');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xlabel('x'); ylabel('absolute error');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title('Error comparison');</w:t>
            </w:r>
          </w:p>
        </w:tc>
      </w:tr>
    </w:tbl>
    <w:p w14:paraId="34F38948">
      <w:pPr>
        <w:rPr>
          <w:rFonts w:hint="eastAsia" w:ascii="方正楷体_GB2312" w:hAnsi="方正楷体_GB2312" w:eastAsia="方正楷体_GB2312" w:cs="方正楷体_GB2312"/>
        </w:rPr>
      </w:pPr>
    </w:p>
    <w:p w14:paraId="1B39719E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5.7.3 实验三：带噪声数据的最小二乘拟合</w:t>
      </w:r>
    </w:p>
    <w:p w14:paraId="5652A7A8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实验目标：模拟实验数据含有噪声时，为什么拟合比插值更合理。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05619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110604E5">
            <w:pPr>
              <w:spacing w:before="80" w:after="8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%% Experiment 3: Least squares fitting with noisy data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rng(1);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 = @(x)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m = 30;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deg = 3;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 = linspace(-1,1,m)';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 = f(x) + 0.05*randn(size(x));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Polynomial least squares fitting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 = zeros(m,deg+1);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for k = 0:deg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A(:,k+1) = x.^k;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coef = A \ y;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xx = linspace(-1,1,1000)';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y_fit = zeros(size(xx));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for k = 0:deg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y_fit = y_fit + coef(k+1)*xx.^k;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plot(xx,f(xx),'LineWidth',1.8);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plot(x,y,'o','MarkerSize',5);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plot(xx,y_fit,'--','LineWidth',1.5);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legend('true function','noisy data','least squares fit','Location','best');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title('Least squares fitting for noisy data');</w:t>
            </w:r>
          </w:p>
        </w:tc>
      </w:tr>
    </w:tbl>
    <w:p w14:paraId="6DBA4B3B">
      <w:pPr>
        <w:rPr>
          <w:rFonts w:hint="eastAsia" w:ascii="方正楷体_GB2312" w:hAnsi="方正楷体_GB2312" w:eastAsia="方正楷体_GB2312" w:cs="方正楷体_GB2312"/>
        </w:rPr>
      </w:pPr>
    </w:p>
    <w:p w14:paraId="5D4F1C3C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5.7.4 实验四：FFT 频谱分析与低频重构</w:t>
      </w:r>
    </w:p>
    <w:p w14:paraId="731F5DDF">
      <w:pPr>
        <w:spacing w:before="0"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实验目标：通过 FFT 观察一个周期信号中的主要频率，并用低频系数进行重构。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B610E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6F309440">
            <w:pPr>
              <w:spacing w:before="80" w:after="8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%% Experiment 4: FFT spectrum and low-frequency reconstruction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N = 256;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 = 2*pi*(0:N-1)'/N;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 = sin(3*x) + 0.5*cos(5*x) + 0.2*sin(12*x);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 = fft(f);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amp = abs(F)/N;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k = 0:N/2;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stem(k,amp(k+1),'filled'); 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xlabel('frequency index k');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ylabel('amplitude');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title('FFT amplitude spectrum');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Keep low-frequency components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F_cut = zeros(size(F));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keep = 0:12;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F_cut(keep+1) = F(keep+1);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F_cut(end-keep(2:end)+1) = F(end-keep(2:end)+1);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f_rec = real(ifft(F_cut));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plot(x,f,'LineWidth',1.6);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plot(x,f_rec,'--','LineWidth',1.3);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legend('original signal','low-frequency reconstruction','Location','best');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xlabel('x'); ylabel('f(x)');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title('Fourier approximation by truncating FFT coefficients');</w:t>
            </w:r>
          </w:p>
        </w:tc>
      </w:tr>
    </w:tbl>
    <w:p w14:paraId="691AF2DC">
      <w:pPr>
        <w:rPr>
          <w:rFonts w:hint="eastAsia" w:ascii="方正楷体_GB2312" w:hAnsi="方正楷体_GB2312" w:eastAsia="方正楷体_GB2312" w:cs="方正楷体_GB2312"/>
        </w:rPr>
      </w:pPr>
    </w:p>
    <w:p w14:paraId="575B616E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5.7.5 辅助函数：Legendre 基矩阵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2AB92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1F851625">
            <w:pPr>
              <w:spacing w:before="80" w:after="8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function P = legendre_matrix(x,n)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LEGENDRE_MATRIX  Build Legendre basis matrix on [-1,1].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P(:,k+1) = P_k(x), k = 0,1,...,n.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 = x(:);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m = length(x);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 = zeros(m,n+1);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P(:,1) = 1;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if n &gt;= 1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P(:,2) = x;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for k = 1:n-1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P(:,k+2) = ((2*k+1).*x.*P(:,k+1) - k*P(:,k)) / (k+1);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</w:p>
        </w:tc>
      </w:tr>
    </w:tbl>
    <w:p w14:paraId="6E3CDBFE">
      <w:pPr>
        <w:rPr>
          <w:rFonts w:hint="eastAsia" w:ascii="方正楷体_GB2312" w:hAnsi="方正楷体_GB2312" w:eastAsia="方正楷体_GB2312" w:cs="方正楷体_GB2312"/>
        </w:rPr>
      </w:pPr>
    </w:p>
    <w:p w14:paraId="1A4CA99C">
      <w:pPr>
        <w:pStyle w:val="3"/>
        <w:keepNext/>
        <w:spacing w:before="140" w:after="10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2F5496"/>
          <w:sz w:val="27"/>
        </w:rPr>
        <w:t>5.7.6 辅助函数：单个 Legendre 多项式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EBCCB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4A74BF48">
            <w:pPr>
              <w:spacing w:before="80" w:after="8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function y = legendre_one(x,n)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% LEGENDRE_ONE  Evaluate P_n(x) by three-term recurrence.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 = x(:);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if n == 0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y = ones(size(x));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return;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if n == 1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y = x;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return;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P0 = ones(size(x));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P1 = x;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for k = 1:n-1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P2 = ((2*k+1).*x.*P1 - k*P0) / (k+1);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P0 = P1;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    P1 = P2;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y = P1;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end</w:t>
            </w:r>
          </w:p>
        </w:tc>
      </w:tr>
    </w:tbl>
    <w:p w14:paraId="1CDCBCEF">
      <w:pPr>
        <w:rPr>
          <w:rFonts w:hint="eastAsia" w:ascii="方正楷体_GB2312" w:hAnsi="方正楷体_GB2312" w:eastAsia="方正楷体_GB2312" w:cs="方正楷体_GB2312"/>
          <w:sz w:val="20"/>
          <w:szCs w:val="20"/>
        </w:rPr>
      </w:pPr>
    </w:p>
    <w:p w14:paraId="14B835D3">
      <w:pPr>
        <w:pStyle w:val="2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32"/>
        </w:rPr>
        <w:t>5.7.7 Matlab 内置函数实现函数逼近表</w:t>
      </w:r>
    </w:p>
    <w:p w14:paraId="14765847">
      <w:pPr>
        <w:spacing w:after="12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0"/>
        </w:rPr>
        <w:t>本表用于放在第五章实践部分最后，汇总 Matlab 中可直接用于函数逼近、曲线拟合、样条逼近、最小二乘求解和 Fourier 逼近的常用官方函数。实际作业中，建议先用内置函数快速验证结果，再用自定义程序体现算法原理。</w:t>
      </w:r>
    </w:p>
    <w:tbl>
      <w:tblPr>
        <w:tblStyle w:val="18"/>
        <w:tblW w:w="1090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2078"/>
        <w:gridCol w:w="3064"/>
        <w:gridCol w:w="1537"/>
        <w:gridCol w:w="2279"/>
      </w:tblGrid>
      <w:tr w14:paraId="3E3C7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48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140680A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Matlab函数</w:t>
            </w:r>
          </w:p>
        </w:tc>
        <w:tc>
          <w:tcPr>
            <w:tcW w:w="2078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7527AC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典型使用方式</w:t>
            </w:r>
          </w:p>
        </w:tc>
        <w:tc>
          <w:tcPr>
            <w:tcW w:w="3064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4AF7FB8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输入参数</w:t>
            </w:r>
          </w:p>
        </w:tc>
        <w:tc>
          <w:tcPr>
            <w:tcW w:w="1503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6102E5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输出参数</w:t>
            </w:r>
          </w:p>
        </w:tc>
        <w:tc>
          <w:tcPr>
            <w:tcW w:w="2279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566CCB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对应函数逼近任务与说明</w:t>
            </w:r>
          </w:p>
        </w:tc>
      </w:tr>
      <w:tr w14:paraId="272069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17D0A2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polyfit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4766846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 = polyfit(x,y,n)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66D7CC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x：数据节点；y：数据值；n：拟合多项式次数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5A8709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p：多项式系数，按降幂排列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8D460A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多项式最小二乘拟合。适合用幂基拟合离散数据；低阶时简单好用，高阶时可能病态。</w:t>
            </w:r>
          </w:p>
        </w:tc>
      </w:tr>
      <w:tr w14:paraId="0A2C15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CBDA1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polyval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756E018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 = polyval(p,xx)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49BD3C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p：polyfit 得到的多项式系数；xx：评价点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CE58D9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yy：多项式在 xx 处的函数值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BDB3DA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计算多项式逼近函数的取值；常与 polyfit 连用，用于画拟合曲线。</w:t>
            </w:r>
          </w:p>
        </w:tc>
      </w:tr>
      <w:tr w14:paraId="49F613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42EA4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polyder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2D4585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dp = polyder(p)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dyy = polyval(dp,xx)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48DBD9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p：多项式系数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B4BA15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dp：导数多项式系数；dyy：导数值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C50598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对多项式逼近结果求导。适合先拟合出多项式，再求近似导数。</w:t>
            </w:r>
          </w:p>
        </w:tc>
      </w:tr>
      <w:tr w14:paraId="06FE66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C1EA5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polyint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6AB563B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pint = polyint(p,C)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I = diff(polyval(pint,[a b]))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2B0D91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p：多项式系数；C：积分常数，可省略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F3ABDF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pint：原函数多项式系数；I：积分近似值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A0C469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对多项式逼近结果积分。适合把拟合函数作为近似函数后再积分。</w:t>
            </w:r>
          </w:p>
        </w:tc>
      </w:tr>
      <w:tr w14:paraId="0419AE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F37F42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vander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2683DF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V = vander(x)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 = V(:,end-n:end)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D11874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x：数据节点；n：需要的最高次数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F890D2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A：Vandermonde 形式的幂基设计矩阵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3A943F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构造幂基最小二乘矩阵。可配合 A\y 求多项式拟合系数。</w:t>
            </w:r>
          </w:p>
        </w:tc>
      </w:tr>
      <w:tr w14:paraId="409E7E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B062D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mldivide \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417FC15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c = A\y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68018D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A：设计矩阵；y：数据值向量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9DB18A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c：最小二乘意义下的系数向量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C2CC24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Matlab 推荐的线性最小二乘求解方式，比直接解法方程 A^T A c = A^T y 更稳定。</w:t>
            </w:r>
          </w:p>
        </w:tc>
      </w:tr>
      <w:tr w14:paraId="7058BF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42E174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qr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57EE2B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[Q,R] = qr(A,0)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c = R\(Q'*y)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275BA2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A：设计矩阵；y：数据值向量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67DEA7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Q,R：QR 分解结果；c：最小二乘系数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004D58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用 QR 分解实现最小二乘，适合解释“残差与列空间正交”的几何意义。</w:t>
            </w:r>
          </w:p>
        </w:tc>
      </w:tr>
      <w:tr w14:paraId="0B9EE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775D43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cond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E91E95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kappa = cond(A)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kappa2 = cond(A'*A)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8D6324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A：设计矩阵或 Gram 矩阵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6AF1BF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kappa：条件数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2E6246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判断拟合问题是否病态。条件数越大，系数越容易受舍入误差影响。</w:t>
            </w:r>
          </w:p>
        </w:tc>
      </w:tr>
      <w:tr w14:paraId="6444DC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1B81CE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spline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6F2916D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 = spline(x,y)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8FCB12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x：节点；y：函数值；xx：评价点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4FAF7F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pp：三次样条分段多项式；yy：样条值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12474B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三次样条插值，Matlab 默认采用 not-a-knot 边界条件。适合平滑数据的分段多项式逼近。</w:t>
            </w:r>
          </w:p>
        </w:tc>
      </w:tr>
      <w:tr w14:paraId="7C3C33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D2C9D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pchip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1C2DF0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 = pchip(x,y)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054F00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x,y：离散数据；xx：评价点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7C3698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pp：保形三次 Hermite 插值结构；yy：插值值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A0E037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保形分段三次插值。对单调数据不容易产生过冲，适合保持数据形状。</w:t>
            </w:r>
          </w:p>
        </w:tc>
      </w:tr>
      <w:tr w14:paraId="17772E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9BA031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makima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2946D8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 = makima(x,y)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D265CA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x,y：离散数据；xx：评价点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4E8225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pp：modified Akima 插值结构；yy：插值值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DDBC60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改进 Akima 插值。通常比普通样条更不易产生局部振荡，适合变化较明显的数据。</w:t>
            </w:r>
          </w:p>
        </w:tc>
      </w:tr>
      <w:tr w14:paraId="09F76A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A922AD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interp1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6F0C9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 = interp1(x,y,xx,method)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D2F388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x,y：一维数据；xx：评价点；method：linear、spline、pchip、makima 等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CEB26C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yy：在 xx 处的插值/近似值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234826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一维插值统一接口。可快速比较线性、样条、保形等不同逼近效果。</w:t>
            </w:r>
          </w:p>
        </w:tc>
      </w:tr>
      <w:tr w14:paraId="46D5DB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767DDC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griddedInterpolant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C03108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 = griddedInterpolant(x,y,method)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 = F(xx)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7CD3D7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x,y：网格数据；method：linear、spline、pchip 等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CD58B3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F：可重复调用的插值对象；yy：插值结果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E1F650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适合多次评价同一组插值数据，比反复调用 interp1 更方便。</w:t>
            </w:r>
          </w:p>
        </w:tc>
      </w:tr>
      <w:tr w14:paraId="0C278A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D32F76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scatteredInterpolant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0F946DE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 = scatteredInterpolant(x,y,v,method)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vq = F(xq,yq)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01AA57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x,y：散点坐标；v：散点值；method：linear、natural、nearest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7747DC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F：散点插值对象；vq：查询点近似值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273B77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用于二维散乱数据函数逼近。适合数据点不规则分布的情况。</w:t>
            </w:r>
          </w:p>
        </w:tc>
      </w:tr>
      <w:tr w14:paraId="523920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E552F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ppval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7DD9F63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F7B56D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pp：分段多项式结构；xx：评价点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884E8B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yy：分段多项式在 xx 处的值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270EF6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评价 spline、pchip、makima 等函数生成的分段多项式。</w:t>
            </w:r>
          </w:p>
        </w:tc>
      </w:tr>
      <w:tr w14:paraId="4E0F8D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1721F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mkpp / unmkpp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6D5AD6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 = mkpp(breaks,coefs)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[breaks,coefs] = unmkpp(pp)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A5B104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breaks：分段节点；coefs：各段多项式系数；pp：分段多项式结构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2223E9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pp：分段多项式；breaks、coefs：分段信息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55F280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手动构造或拆解分段多项式。适合理解样条函数内部结构。</w:t>
            </w:r>
          </w:p>
        </w:tc>
      </w:tr>
      <w:tr w14:paraId="2AD41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FF3EFE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fnder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20BA5C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ppd = fnder(pp,1)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dy = ppval(ppd,xx)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ED42C4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pp：分段多项式；1：一阶导数阶数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BA8C77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ppd：导数对应的分段多项式；dy：导数值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3460AD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对样条或分段多项式求导。通常需要相应工具箱；若不可用，可用 unmkpp 手动处理系数。</w:t>
            </w:r>
          </w:p>
        </w:tc>
      </w:tr>
      <w:tr w14:paraId="752DF4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EA2AC1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integral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AE605F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ak = integral(@(x) f(x).*phi(x),a,b)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17DAAC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f、phi：函数句柄；a,b：积分区间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C3EF41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ak：积分或内积结果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867117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用于计算连续最佳平方逼近的内积系数，例如 Legendre 展开系数。</w:t>
            </w:r>
          </w:p>
        </w:tc>
      </w:tr>
      <w:tr w14:paraId="55809A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2D9225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trapz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BE7996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I = trapz(x,y)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err2 = sqrt(trapz(x,e.^2))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74B054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x：节点；y：函数值；e：误差向量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AED7CB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I：梯形积分近似；err2：离散 L2 误差近似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0434B9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用于离散数据积分、误差范数估计和数值实验结果评价。</w:t>
            </w:r>
          </w:p>
        </w:tc>
      </w:tr>
      <w:tr w14:paraId="5FA941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00691D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norm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4B5187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e2 = norm(y-yfit,2)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einf = norm(y-yfit,inf)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402C55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y：真实值；yfit：逼近值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F22120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e2：二范数误差；einf：最大范数误差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D6A0E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评价拟合或逼近误差。二范数对应整体误差，inf 范数对应最大误差。</w:t>
            </w:r>
          </w:p>
        </w:tc>
      </w:tr>
      <w:tr w14:paraId="2D51D9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7FF14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legendre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04981BE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 = legendre(n,x)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Pn = squeeze(P(1,:))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6BFC9A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n：阶数；x：评价点，通常在 [-1,1]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AC8657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P：关联 Legendre 函数值；P(1,:) 为普通 Legendre 多项式值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23693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可辅助构造 Legendre 基。注意该函数返回关联 Legendre 函数，普通 P_n(x) 取第一行。</w:t>
            </w:r>
          </w:p>
        </w:tc>
      </w:tr>
      <w:tr w14:paraId="31E713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26F86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00D8EF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fitobj = fit(x,y,"poly3")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fitobj = fit(x,y,"smoothingspline")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D026A8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x,y：数据；模型类型：poly3、fourier3、smoothingspline 等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A355D8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fitobj：拟合对象，可直接评价和画图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9B3A01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Curve Fitting Toolbox 函数。适合快速完成多项式、Fourier、样条等拟合。</w:t>
            </w:r>
          </w:p>
        </w:tc>
      </w:tr>
      <w:tr w14:paraId="4CCCFE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7B6AE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fittype / fitoptions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1356A0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ft = fittype("a*exp(b*x)")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opts = fitoptions(ft)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A29AE4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模型表达式；参数初值、边界、权重等选项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D338F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ft：拟合模型；opts：拟合选项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4F9187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构造自定义经验模型。常与 fit 搭配处理非线性函数逼近。</w:t>
            </w:r>
          </w:p>
        </w:tc>
      </w:tr>
      <w:tr w14:paraId="67204E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FF7DF7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lsqcurvefit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27C9528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beta = lsqcurvefit(fun,beta0,xdata,ydata)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87347E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fun：模型函数；beta0：初值；xdata,ydata：数据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CFE50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beta：非线性最小二乘参数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E42E3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Optimization Toolbox 函数。适合模型对参数非线性的曲线拟合问题。</w:t>
            </w:r>
          </w:p>
        </w:tc>
      </w:tr>
      <w:tr w14:paraId="61ED9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425E5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nlinfit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F85F9B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beta = nlinfit(x,y,modelfun,beta0)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57F5BE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modelfun：非线性模型；beta0：初始参数；x,y：数据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FB45F4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beta：拟合参数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FD44EE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Statistics and Machine Learning Toolbox 函数。适合统计意义下的非线性拟合。</w:t>
            </w:r>
          </w:p>
        </w:tc>
      </w:tr>
      <w:tr w14:paraId="592CC9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F595E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fft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9BC793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 = fft(y)</w:t>
            </w:r>
            <w:r>
              <w:rPr>
                <w:rFonts w:hint="eastAsia" w:ascii="方正楷体_GB2312" w:hAnsi="方正楷体_GB2312" w:eastAsia="方正楷体_GB2312" w:cs="方正楷体_GB2312"/>
                <w:sz w:val="16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amp = abs(F)/N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BA5946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y：等距采样的周期数据；N：采样点数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7743E5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F：离散 Fourier 系数；amp：幅值谱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072B8D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用于周期函数逼近和频谱分析。保留低频项即可得到 Fourier 截断逼近。</w:t>
            </w:r>
          </w:p>
        </w:tc>
      </w:tr>
      <w:tr w14:paraId="62DC95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5DEC1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6"/>
              </w:rPr>
              <w:t>ifft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338EE8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yrec = real(ifft(Fcut))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F1D59F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Fcut：截断或处理后的 Fourier 系数</w:t>
            </w:r>
          </w:p>
        </w:tc>
        <w:tc>
          <w:tcPr>
            <w:tcW w:w="1537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53768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yrec：重构后的函数值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9E5DE7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6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6"/>
              </w:rPr>
              <w:t>根据 Fourier 系数重构函数。常用于低频重构和去除高频噪声。</w:t>
            </w:r>
          </w:p>
        </w:tc>
      </w:tr>
    </w:tbl>
    <w:p w14:paraId="65EBC675">
      <w:pPr>
        <w:spacing w:before="16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0"/>
        </w:rPr>
        <w:t>使用建议：</w:t>
      </w:r>
    </w:p>
    <w:p w14:paraId="15B59D83">
      <w:pPr>
        <w:spacing w:after="40"/>
        <w:ind w:left="283" w:hanging="17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9"/>
        </w:rPr>
        <w:t>· 若只是低阶多项式拟合，优先使用 polyfit + polyval；若矩阵条件数较大，应避免直接解法方程。</w:t>
      </w:r>
    </w:p>
    <w:p w14:paraId="6A3F9779">
      <w:pPr>
        <w:spacing w:after="40"/>
        <w:ind w:left="283" w:hanging="17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9"/>
        </w:rPr>
        <w:t>· 若数据来自光滑函数采样，可使用 spline；若数据需要保持单调或避免过冲，优先考虑 pchip 或 makima。</w:t>
      </w:r>
    </w:p>
    <w:p w14:paraId="1A7689F8">
      <w:pPr>
        <w:spacing w:after="40"/>
        <w:ind w:left="283" w:hanging="17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9"/>
        </w:rPr>
        <w:t>· 若做最佳平方逼近的理论实验，integral 可用于计算连续内积，trapz 可用于离散误差估计。</w:t>
      </w:r>
    </w:p>
    <w:p w14:paraId="2EB6813E">
      <w:pPr>
        <w:spacing w:after="40"/>
        <w:ind w:left="283" w:hanging="17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9"/>
        </w:rPr>
        <w:t>· 若处理周期函数或频谱问题，使用 fft 分析频率成分，再用 ifft 做截断 Fourier 重构。</w:t>
      </w:r>
    </w:p>
    <w:p w14:paraId="3092A460">
      <w:pPr>
        <w:spacing w:after="40"/>
        <w:ind w:left="283" w:hanging="17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9"/>
        </w:rPr>
        <w:t>· fit、lsqcurvefit、nlinfit、fnder、csaps 等函数可能依赖具体 Matlab 工具箱，使用前应先确认本机安装情况。</w:t>
      </w:r>
    </w:p>
    <w:p w14:paraId="0240FBA0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1：polyfit + polyval 实现多项式最小二乘拟合</w:t>
      </w:r>
    </w:p>
    <w:p w14:paraId="6BC182F9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用途：用低次多项式拟合离散数据，适合带噪声数据的趋势拟合。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A1491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F0CFF9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1: polynomial least squares fitting by polyfit and polyval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构造带噪声数据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rng(1);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linspace(-1,1,30)';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y_true =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y_true + 0.05*randn(size(x));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用三次多项式进行最小二乘拟合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deg = 3;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 = polyfit(x,y,deg);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在更密集的点上计算拟合函数值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linspace(-1,1,500)';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polyval(p,xx);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绘图比较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plot(x,y,'o','MarkerSize',5);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plot(xx,yy,'--','LineWidth',1.5);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legend('true function','noisy data','polyfit result','Location','best');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title('Polynomial least squares fitting by polyfit');</w:t>
            </w:r>
          </w:p>
        </w:tc>
      </w:tr>
    </w:tbl>
    <w:p w14:paraId="164B49AD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5536A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AF61C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polyfit(x,y,deg) 返回 deg 次拟合多项式的系数；polyval(p,xx) 在新的点 xx 上评价该多项式。这里拟合曲线不要求经过所有噪声点，而是让残差平方和尽量小。</w:t>
            </w:r>
          </w:p>
        </w:tc>
      </w:tr>
    </w:tbl>
    <w:p w14:paraId="351BA9E2">
      <w:pPr>
        <w:rPr>
          <w:rFonts w:hint="eastAsia" w:ascii="方正楷体_GB2312" w:hAnsi="方正楷体_GB2312" w:eastAsia="方正楷体_GB2312" w:cs="方正楷体_GB2312"/>
        </w:rPr>
      </w:pPr>
    </w:p>
    <w:p w14:paraId="2D1C64A7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2：polyder 计算拟合多项式的导数</w:t>
      </w:r>
    </w:p>
    <w:p w14:paraId="3E66E98A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用途：先用多项式逼近函数，再对拟合多项式求导。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54042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ECDB45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2: derivative of fitted polynomial by polyder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linspace(-1,1,20)';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五次多项式拟合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 = polyfit(x,y,5);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对拟合多项式求导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dp = polyder(p);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评价点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linspace(-1,1,500)';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拟合函数值和导数值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polyval(p,xx);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dyy = polyval(dp,xx);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plot(xx,yy,'--','LineWidth',1.4);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legend('exact exp(x)','fitted polynomial','Location','best');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title('Polynomial approximation');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plot(xx,dyy,'--','LineWidth',1.4);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legend('exact derivative','derivative of fitted polynomial','Location','best');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title('Derivative by polyder');</w:t>
            </w:r>
          </w:p>
        </w:tc>
      </w:tr>
    </w:tbl>
    <w:p w14:paraId="5687DE49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2B3B3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8BF95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polyder(p) 返回导数多项式的系数。这个例子说明：函数逼近完成后，可以进一步用多项式导数近似原函数导数。</w:t>
            </w:r>
          </w:p>
        </w:tc>
      </w:tr>
    </w:tbl>
    <w:p w14:paraId="4F402399">
      <w:pPr>
        <w:rPr>
          <w:rFonts w:hint="eastAsia" w:ascii="方正楷体_GB2312" w:hAnsi="方正楷体_GB2312" w:eastAsia="方正楷体_GB2312" w:cs="方正楷体_GB2312"/>
        </w:rPr>
      </w:pPr>
    </w:p>
    <w:p w14:paraId="12A7090B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3：A\y 实现一般线性最小二乘拟合</w:t>
      </w:r>
    </w:p>
    <w:p w14:paraId="083E4E00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用途：当拟合函数不是普通幂基，而是自己构造的一组基函数时，可用矩阵左除求解最小二乘问题。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50AEA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A95124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3: general linear least squares by A\y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linspace(-1,1,40)';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构造设计矩阵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拟合模型：y ≈ c1 + c2*x + c3*x^2 + c4*sin(pi*x)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A = [ones(size(x)), x, x.^2, sin(pi*x)];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最小二乘求系数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 = A \ y;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在密集点上计算拟合值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linspace(-1,1,500)';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Axx = [ones(size(xx)), xx, xx.^2, sin(pi*xx)];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Axx * c;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plot(x,y,'o','MarkerSize',4);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plot(xx,yy,'--','LineWidth',1.5);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legend('exact exp(x)','sample points','least squares approximation','Location','best');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title('General least squares approximation by A\y');</w:t>
            </w:r>
          </w:p>
        </w:tc>
      </w:tr>
    </w:tbl>
    <w:p w14:paraId="737BD177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D3075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C3F3F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A\y 会在超定方程组中自动求最小二乘解，比手动构造法方程 A*A*c=A*y 更稳定。它适合任意线性基函数组合。</w:t>
            </w:r>
          </w:p>
        </w:tc>
      </w:tr>
    </w:tbl>
    <w:p w14:paraId="48295F4F">
      <w:pPr>
        <w:rPr>
          <w:rFonts w:hint="eastAsia" w:ascii="方正楷体_GB2312" w:hAnsi="方正楷体_GB2312" w:eastAsia="方正楷体_GB2312" w:cs="方正楷体_GB2312"/>
        </w:rPr>
      </w:pPr>
    </w:p>
    <w:p w14:paraId="3442803F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4：qr 分解实现最小二乘拟合</w:t>
      </w:r>
    </w:p>
    <w:p w14:paraId="295C5FC3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用途：展示最小二乘的 QR 分解实现过程，适合配合理论理解。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1FD7A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FB6D70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4: least squares by QR decomposition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linspace(-1,1,30)';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构造三次幂基设计矩阵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A = [ones(size(x)), x, x.^2, x.^3];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QR 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[Q,R] = qr(A,0);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解 R*c = Q'*y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 = R \ (Q' * y);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计算拟合值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linspace(-1,1,500)';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Axx = [ones(size(xx)), xx, xx.^2, xx.^3];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Axx * c;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plot(xx,yy,'--','LineWidth',1.5);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legend('exact exp(x)','QR least squares','Location','best');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title('Least squares by QR decomposition');</w:t>
            </w:r>
          </w:p>
        </w:tc>
      </w:tr>
    </w:tbl>
    <w:p w14:paraId="15C75A1A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1C3CE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8444A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QR 分解把 A 分解成正交矩阵 Q 和上三角矩阵 R，再求解 R*c=Q*y。它是数值上更稳定的最小二乘实现方式。</w:t>
            </w:r>
          </w:p>
        </w:tc>
      </w:tr>
    </w:tbl>
    <w:p w14:paraId="67EBB767">
      <w:pPr>
        <w:rPr>
          <w:rFonts w:hint="eastAsia" w:ascii="方正楷体_GB2312" w:hAnsi="方正楷体_GB2312" w:eastAsia="方正楷体_GB2312" w:cs="方正楷体_GB2312"/>
        </w:rPr>
      </w:pPr>
    </w:p>
    <w:p w14:paraId="77A24D74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5：spline + ppval 实现三次样条逼近</w:t>
      </w:r>
    </w:p>
    <w:p w14:paraId="72AA82FB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用途：用三次样条构造平滑的分段多项式，适合离散数据较多、曲线局部变化明显的情况。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CB3FF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40071A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5: cubic spline approximation by spline and ppval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linspace(0,1,8);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构造三次样条分段多项式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pp = spline(x,y);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在密集点上计算样条值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linspace(0,1,500);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ppval(pp,xx);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plot(x,y,'o','MarkerSize',6);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plot(xx,yy,'--','LineWidth',1.5);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legend('exact exp(x)','data points','cubic spline','Location','best');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title('Cubic spline approximation');</w:t>
            </w:r>
          </w:p>
        </w:tc>
      </w:tr>
    </w:tbl>
    <w:p w14:paraId="4E7EEF90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6C198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63DE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spline(x,y) 生成三次样条的分段多项式结构 pp；ppval(pp,xx) 用于计算样条函数在 xx 上的值。</w:t>
            </w:r>
          </w:p>
        </w:tc>
      </w:tr>
    </w:tbl>
    <w:p w14:paraId="17D70671">
      <w:pPr>
        <w:rPr>
          <w:rFonts w:hint="eastAsia" w:ascii="方正楷体_GB2312" w:hAnsi="方正楷体_GB2312" w:eastAsia="方正楷体_GB2312" w:cs="方正楷体_GB2312"/>
        </w:rPr>
      </w:pPr>
    </w:p>
    <w:p w14:paraId="06E12A47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6：interp1 比较多种插值 / 逼近效果</w:t>
      </w:r>
    </w:p>
    <w:p w14:paraId="55341081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用途：比较线性插值、三次样条插值、pchip 插值、makima 插值的曲线效果。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BFAD3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146777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6: compare interpolation methods by interp1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linspace(0,1,8);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exp(x);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linspace(0,1,500);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y_linear = interp1(x,y,xx,'linear');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y_spline = interp1(x,y,xx,'spline');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y_pchip  = interp1(x,y,xx,'pchip');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y_makima = interp1(x,y,xx,'makima');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plot(x,y,'o','MarkerSize',6);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plot(xx,y_linear,'--','LineWidth',1.2);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plot(xx,y_spline,'-.','LineWidth',1.2);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plot(xx,y_pchip,':','LineWidth',1.5);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plot(xx,y_makima,'LineWidth',1.2);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legend('exact','data','linear','spline','pchip','makima','Location','best');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title('Comparison of interp1 methods');</w:t>
            </w:r>
          </w:p>
        </w:tc>
      </w:tr>
    </w:tbl>
    <w:p w14:paraId="63198A0D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6EE17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90901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linear 是分段线性；spline 更平滑；pchip 更强调保持单调性和形状；makima 对局部振荡更稳。</w:t>
            </w:r>
          </w:p>
        </w:tc>
      </w:tr>
    </w:tbl>
    <w:p w14:paraId="664CF80E">
      <w:pPr>
        <w:rPr>
          <w:rFonts w:hint="eastAsia" w:ascii="方正楷体_GB2312" w:hAnsi="方正楷体_GB2312" w:eastAsia="方正楷体_GB2312" w:cs="方正楷体_GB2312"/>
        </w:rPr>
      </w:pPr>
    </w:p>
    <w:p w14:paraId="553ECF8B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7：fit 实现曲线拟合</w:t>
      </w:r>
    </w:p>
    <w:p w14:paraId="62C63833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用途：使用 Curve Fitting Toolbox 中的 fit 函数进行多项式、指数、Fourier、Gauss 或自定义模型拟合。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5D7AA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35CAEE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7: curve fitting by fit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rng(1);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linspace(0,1,30)';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exp(x) + 0.03*randn(size(x));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使用二次多项式拟合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fit_result = fit(x,y,'poly2');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评价拟合结果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linspace(0,1,500)';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fit_result(xx);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plot(x,y,'o','MarkerSize',5);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plot(xx,yy,'--','LineWidth',1.5);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legend('true function','noisy data','fit poly2','Location','best');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title('Curve fitting by fit');</w:t>
            </w:r>
          </w:p>
        </w:tc>
      </w:tr>
    </w:tbl>
    <w:p w14:paraId="2361FB18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10668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B613E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fit(x,y,poly2) 表示用二次多项式拟合数据。常见模型名包括 poly1、poly2、poly3、exp1、exp2、fourier1、gauss1 等。</w:t>
            </w:r>
          </w:p>
        </w:tc>
      </w:tr>
    </w:tbl>
    <w:p w14:paraId="27462AF8">
      <w:pPr>
        <w:rPr>
          <w:rFonts w:hint="eastAsia" w:ascii="方正楷体_GB2312" w:hAnsi="方正楷体_GB2312" w:eastAsia="方正楷体_GB2312" w:cs="方正楷体_GB2312"/>
        </w:rPr>
      </w:pPr>
    </w:p>
    <w:p w14:paraId="3B556FBB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8：fittype + fit 实现自定义模型拟合</w:t>
      </w:r>
    </w:p>
    <w:p w14:paraId="461BADEE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用途：当官方模型库中没有合适形式时，可以先定义模型形式，再用 fit 进行拟合。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8BF88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A44623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8: custom model fitting by fittype and fit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rng(1);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linspace(0,1,30)';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2*exp(1.5*x) + 0.1*randn(size(x));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自定义模型：a*exp(b*x)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ft = fittype('a*exp(b*x)', 'independent', 'x', 'coefficients', {'a','b'});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设置初值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opts = fitoptions(ft);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opts.StartPoint = [1, 1];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执行拟合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fit_result = fit(x,y,ft,opts);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linspace(0,1,500)';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fit_result(xx);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plot(x,y,'o','MarkerSize',5);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plot(xx,yy,'LineWidth',1.8);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legend('data','custom exponential fit','Location','best');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title('Custom model fitting by fittype and fit');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fprintf('a = %.6f\n', fit_result.a);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fprintf('b = %.6f\n', fit_result.b);</w:t>
            </w:r>
          </w:p>
        </w:tc>
      </w:tr>
    </w:tbl>
    <w:p w14:paraId="3F16E488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7346D5B"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1B6F5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fittype 用于定义自定义拟合模型；fitoptions 可设置初值、权重和求解选项。非线性拟合通常需要合理初值。</w:t>
            </w:r>
          </w:p>
        </w:tc>
      </w:tr>
    </w:tbl>
    <w:p w14:paraId="666327B9">
      <w:pPr>
        <w:rPr>
          <w:rFonts w:hint="eastAsia" w:ascii="方正楷体_GB2312" w:hAnsi="方正楷体_GB2312" w:eastAsia="方正楷体_GB2312" w:cs="方正楷体_GB2312"/>
        </w:rPr>
      </w:pPr>
    </w:p>
    <w:p w14:paraId="7E94888E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9：lsqcurvefit 实现非线性最小二乘拟合</w:t>
      </w:r>
    </w:p>
    <w:p w14:paraId="783C90E7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用途：当拟合模型关于参数是非线性的时，可以用 lsqcurvefit。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58906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06AA20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9: nonlinear least squares by lsqcurvefit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构造数据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rng(1);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linspace(0,1,30)';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 = 2*exp(1.5*x) + 0.1*randn(size(x));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非线性模型：c(1)*exp(c(2)*x)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model = @(c,x) c(1)*exp(c(2)*x);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初始参数猜测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c0 = [1,1];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非线性最小二乘拟合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c_fit = lsqcurvefit(model,c0,x,y);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计算拟合曲线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xx = linspace(0,1,500)';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yy = model(c_fit,xx);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plot(x,y,'o','MarkerSize',5);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plot(xx,yy,'LineWidth',1.8);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legend('data','nonlinear least squares fit','Location','best');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ylabel('y');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title('Nonlinear least squares by lsqcurvefit');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fprintf('a = %.6f\n', c_fit(1));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fprintf('b = %.6f\n', c_fit(2));</w:t>
            </w:r>
          </w:p>
        </w:tc>
      </w:tr>
    </w:tbl>
    <w:p w14:paraId="62CE6E2B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CCD84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96C19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lsqcurvefit(model,c0,x,y) 从初始参数 c0 出发，寻找参数 c，使 model(c,x) 尽量接近数据 y。</w:t>
            </w:r>
          </w:p>
        </w:tc>
      </w:tr>
    </w:tbl>
    <w:p w14:paraId="051610F2">
      <w:pPr>
        <w:rPr>
          <w:rFonts w:hint="eastAsia" w:ascii="方正楷体_GB2312" w:hAnsi="方正楷体_GB2312" w:eastAsia="方正楷体_GB2312" w:cs="方正楷体_GB2312"/>
        </w:rPr>
      </w:pPr>
    </w:p>
    <w:p w14:paraId="2097FF0B">
      <w:pPr>
        <w:pStyle w:val="3"/>
        <w:spacing w:before="200" w:after="1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28"/>
        </w:rPr>
        <w:t>例 10：fft + ifft 实现 Fourier 逼近与低频重构</w:t>
      </w:r>
    </w:p>
    <w:p w14:paraId="7B427B03">
      <w:pPr>
        <w:spacing w:after="8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用途：对周期函数或周期信号进行频谱分析，并只保留低频项得到低频重构。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5534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C0CDE4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%% Example 10: Fourier approximation by fft and ifft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clear; clc; close all;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N = 256;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 = 2*pi*(0:N-1)'/N;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构造周期信号：由多个频率成分叠加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 = sin(3*x) + 0.5*cos(5*x) + 0.2*sin(12*x);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离散 Fourier 变换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 = fft(f);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amp = abs(F)/N;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绘制前半部分频谱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k = 0:N/2;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stem(k,amp(k+1),'filled'); 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xlabel('frequency index k');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ylabel('amplitude');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title('FFT amplitude spectrum');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只保留低频成分，实现 Fourier 截断逼近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F_cut = zeros(size(F));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keep = 0:5;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F_cut(keep+1) = F(keep+1);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F_cut(end-keep(2:end)+1) = F(end-keep(2:end)+1);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% 逆变换得到低频重构信号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f_rec = real(ifft(F_cut));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plot(x,f,'LineWidth',1.6); hold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plot(x,f_rec,'--','LineWidth',1.3);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legend('original signal','low-frequency reconstruction','Location','best');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xlabel('x'); ylabel('f(x)');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222222"/>
                <w:sz w:val="17"/>
              </w:rPr>
              <w:t>title('Fourier approximation by truncating FFT coefficients');</w:t>
            </w:r>
          </w:p>
        </w:tc>
      </w:tr>
    </w:tbl>
    <w:p w14:paraId="5CA5A121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5AA07B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5E4FF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代码理解</w:t>
            </w:r>
            <w:r>
              <w:rPr>
                <w:rFonts w:hint="eastAsia" w:ascii="方正楷体_GB2312" w:hAnsi="方正楷体_GB2312" w:eastAsia="方正楷体_GB2312" w:cs="方正楷体_GB2312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F1F1F"/>
                <w:sz w:val="21"/>
              </w:rPr>
              <w:t>fft 用于把离散信号分解为频率成分；ifft 用于从频域系数恢复信号。只保留低频系数相当于用低阶三角多项式逼近原信号。</w:t>
            </w:r>
          </w:p>
        </w:tc>
      </w:tr>
    </w:tbl>
    <w:p w14:paraId="20A66DDE">
      <w:pPr>
        <w:rPr>
          <w:rFonts w:hint="eastAsia" w:ascii="方正楷体_GB2312" w:hAnsi="方正楷体_GB2312" w:eastAsia="方正楷体_GB2312" w:cs="方正楷体_GB2312"/>
        </w:rPr>
      </w:pPr>
    </w:p>
    <w:p w14:paraId="3490F9DA">
      <w:pPr>
        <w:rPr>
          <w:rFonts w:hint="eastAsia" w:ascii="方正楷体_GB2312" w:hAnsi="方正楷体_GB2312" w:eastAsia="方正楷体_GB2312" w:cs="方正楷体_GB2312"/>
          <w:sz w:val="20"/>
          <w:szCs w:val="20"/>
          <w:lang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36"/>
          <w:lang w:val="en-US" w:eastAsia="zh-CN"/>
        </w:rPr>
        <w:t>=</w:t>
      </w:r>
      <w:bookmarkStart w:id="24" w:name="_GoBack"/>
      <w:bookmarkEnd w:id="24"/>
    </w:p>
    <w:sectPr>
      <w:pgSz w:w="11906" w:h="16838"/>
      <w:pgMar w:top="720" w:right="720" w:bottom="720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erif CJK SC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Mono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1" w:fontKey="{2B1E3A0F-DBD0-4669-B891-706CCCAA2C5B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2" w:fontKey="{092573E0-444C-4292-AE39-9AFF03595139}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3" w:fontKey="{A1AA5119-E766-4509-9046-91ED5A99824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0" w:lineRule="auto"/>
      </w:pPr>
      <w:r>
        <w:separator/>
      </w:r>
    </w:p>
  </w:footnote>
  <w:footnote w:type="continuationSeparator" w:id="1">
    <w:p>
      <w:pPr>
        <w:spacing w:before="0" w:after="0" w:line="38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TrueTypeFonts/>
  <w:saveSubset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026130D"/>
    <w:rsid w:val="00381040"/>
    <w:rsid w:val="00B441AE"/>
    <w:rsid w:val="00C14EDD"/>
    <w:rsid w:val="01514606"/>
    <w:rsid w:val="01DC6BF5"/>
    <w:rsid w:val="02223D56"/>
    <w:rsid w:val="032B6C3A"/>
    <w:rsid w:val="033755DF"/>
    <w:rsid w:val="03716DF7"/>
    <w:rsid w:val="03B60333"/>
    <w:rsid w:val="03C36E72"/>
    <w:rsid w:val="03EA08A3"/>
    <w:rsid w:val="04206237"/>
    <w:rsid w:val="04937B6A"/>
    <w:rsid w:val="04986A1A"/>
    <w:rsid w:val="04E70360"/>
    <w:rsid w:val="0518280F"/>
    <w:rsid w:val="05527B2F"/>
    <w:rsid w:val="05A5334A"/>
    <w:rsid w:val="06616D34"/>
    <w:rsid w:val="06C278B5"/>
    <w:rsid w:val="07060306"/>
    <w:rsid w:val="071C7D8B"/>
    <w:rsid w:val="07DC6755"/>
    <w:rsid w:val="080D2DB2"/>
    <w:rsid w:val="08430582"/>
    <w:rsid w:val="08762705"/>
    <w:rsid w:val="09B30D57"/>
    <w:rsid w:val="09D50527"/>
    <w:rsid w:val="0A140428"/>
    <w:rsid w:val="0AB87005"/>
    <w:rsid w:val="0ACE4A7B"/>
    <w:rsid w:val="0ADD4CBE"/>
    <w:rsid w:val="0B4723B2"/>
    <w:rsid w:val="0B8B471A"/>
    <w:rsid w:val="0B8E7D66"/>
    <w:rsid w:val="0BC7383A"/>
    <w:rsid w:val="0C5C523A"/>
    <w:rsid w:val="0C7B6E88"/>
    <w:rsid w:val="0C913FB2"/>
    <w:rsid w:val="0D4029FE"/>
    <w:rsid w:val="0DFA7935"/>
    <w:rsid w:val="0E4D1706"/>
    <w:rsid w:val="0F7656DC"/>
    <w:rsid w:val="0FE64614"/>
    <w:rsid w:val="102A2753"/>
    <w:rsid w:val="10AC4F54"/>
    <w:rsid w:val="10ED552F"/>
    <w:rsid w:val="117B0D8C"/>
    <w:rsid w:val="11B971EC"/>
    <w:rsid w:val="11FA0D92"/>
    <w:rsid w:val="12042B30"/>
    <w:rsid w:val="132C793B"/>
    <w:rsid w:val="13523092"/>
    <w:rsid w:val="13A715D8"/>
    <w:rsid w:val="143F42F3"/>
    <w:rsid w:val="144E373F"/>
    <w:rsid w:val="14D40FEB"/>
    <w:rsid w:val="14E552CC"/>
    <w:rsid w:val="14FB4921"/>
    <w:rsid w:val="15182833"/>
    <w:rsid w:val="15D52069"/>
    <w:rsid w:val="161D0664"/>
    <w:rsid w:val="16A10883"/>
    <w:rsid w:val="16BE3BF5"/>
    <w:rsid w:val="17EC48D8"/>
    <w:rsid w:val="180A1D0F"/>
    <w:rsid w:val="196B1319"/>
    <w:rsid w:val="197C38F4"/>
    <w:rsid w:val="1A58610F"/>
    <w:rsid w:val="1A5E0581"/>
    <w:rsid w:val="1AC92B69"/>
    <w:rsid w:val="1B2B55D1"/>
    <w:rsid w:val="1BAA0BEC"/>
    <w:rsid w:val="1C0F1353"/>
    <w:rsid w:val="1CA7512B"/>
    <w:rsid w:val="1D232A04"/>
    <w:rsid w:val="1D6C4859"/>
    <w:rsid w:val="1DB65907"/>
    <w:rsid w:val="1DC72423"/>
    <w:rsid w:val="1F362114"/>
    <w:rsid w:val="1F6707C5"/>
    <w:rsid w:val="200B1B5D"/>
    <w:rsid w:val="202A22FB"/>
    <w:rsid w:val="205A1815"/>
    <w:rsid w:val="207F330F"/>
    <w:rsid w:val="219B091A"/>
    <w:rsid w:val="221A34A8"/>
    <w:rsid w:val="22DF561F"/>
    <w:rsid w:val="22EF3388"/>
    <w:rsid w:val="23384D2F"/>
    <w:rsid w:val="23735D67"/>
    <w:rsid w:val="237B69CA"/>
    <w:rsid w:val="24C9636D"/>
    <w:rsid w:val="24D6035C"/>
    <w:rsid w:val="25707300"/>
    <w:rsid w:val="25E44CFA"/>
    <w:rsid w:val="2608197C"/>
    <w:rsid w:val="261849A4"/>
    <w:rsid w:val="26B8286D"/>
    <w:rsid w:val="27484E85"/>
    <w:rsid w:val="27C937EA"/>
    <w:rsid w:val="281F2EF5"/>
    <w:rsid w:val="290C79A9"/>
    <w:rsid w:val="295275F6"/>
    <w:rsid w:val="295D729E"/>
    <w:rsid w:val="2A647DD0"/>
    <w:rsid w:val="2AC62C21"/>
    <w:rsid w:val="2B391645"/>
    <w:rsid w:val="2B5B4633"/>
    <w:rsid w:val="2B5B780D"/>
    <w:rsid w:val="2BC37160"/>
    <w:rsid w:val="2C4E1120"/>
    <w:rsid w:val="2CF972DD"/>
    <w:rsid w:val="2D0619FA"/>
    <w:rsid w:val="2D5A7B2B"/>
    <w:rsid w:val="2FCC2A87"/>
    <w:rsid w:val="300B7231"/>
    <w:rsid w:val="3106021B"/>
    <w:rsid w:val="33266952"/>
    <w:rsid w:val="336D1D56"/>
    <w:rsid w:val="3390201E"/>
    <w:rsid w:val="339337F1"/>
    <w:rsid w:val="33BE4DDD"/>
    <w:rsid w:val="34FB5BBD"/>
    <w:rsid w:val="35053BEF"/>
    <w:rsid w:val="35537780"/>
    <w:rsid w:val="36F35415"/>
    <w:rsid w:val="37543502"/>
    <w:rsid w:val="37991DE9"/>
    <w:rsid w:val="39461AFC"/>
    <w:rsid w:val="396D2C49"/>
    <w:rsid w:val="3A2B2111"/>
    <w:rsid w:val="3A2B6F44"/>
    <w:rsid w:val="3B082DE1"/>
    <w:rsid w:val="3B4F27BE"/>
    <w:rsid w:val="3B7A5A8D"/>
    <w:rsid w:val="3BFC2946"/>
    <w:rsid w:val="3CCE4B5F"/>
    <w:rsid w:val="3DEB4A20"/>
    <w:rsid w:val="3E2B3E7E"/>
    <w:rsid w:val="3E6912FB"/>
    <w:rsid w:val="3EDD4196"/>
    <w:rsid w:val="3EFB6EE5"/>
    <w:rsid w:val="3F0A7C77"/>
    <w:rsid w:val="3F8E5FAB"/>
    <w:rsid w:val="3F900920"/>
    <w:rsid w:val="3FB672B0"/>
    <w:rsid w:val="402611B6"/>
    <w:rsid w:val="411424E0"/>
    <w:rsid w:val="41674374"/>
    <w:rsid w:val="42A67CE6"/>
    <w:rsid w:val="42ED0D4E"/>
    <w:rsid w:val="42FF4201"/>
    <w:rsid w:val="43921B47"/>
    <w:rsid w:val="43B908FD"/>
    <w:rsid w:val="441035B4"/>
    <w:rsid w:val="450A4BEB"/>
    <w:rsid w:val="454315E6"/>
    <w:rsid w:val="45441ABB"/>
    <w:rsid w:val="45A7533B"/>
    <w:rsid w:val="467F03FC"/>
    <w:rsid w:val="46FF32EA"/>
    <w:rsid w:val="473311E6"/>
    <w:rsid w:val="47D304F3"/>
    <w:rsid w:val="48B56C14"/>
    <w:rsid w:val="48CF23C7"/>
    <w:rsid w:val="495C4A24"/>
    <w:rsid w:val="49C8668D"/>
    <w:rsid w:val="49FC1EF0"/>
    <w:rsid w:val="4AFD2237"/>
    <w:rsid w:val="4B396E76"/>
    <w:rsid w:val="4BA8188C"/>
    <w:rsid w:val="4C4874E2"/>
    <w:rsid w:val="4CEF118F"/>
    <w:rsid w:val="4D691CF8"/>
    <w:rsid w:val="4D7049C3"/>
    <w:rsid w:val="4E9751B5"/>
    <w:rsid w:val="4ECE5195"/>
    <w:rsid w:val="4F221EC9"/>
    <w:rsid w:val="4F52336D"/>
    <w:rsid w:val="4F9D6BF9"/>
    <w:rsid w:val="4FEE414D"/>
    <w:rsid w:val="50C15534"/>
    <w:rsid w:val="516B5167"/>
    <w:rsid w:val="521E0C81"/>
    <w:rsid w:val="523A167B"/>
    <w:rsid w:val="52AA6982"/>
    <w:rsid w:val="52E63682"/>
    <w:rsid w:val="537E1A3B"/>
    <w:rsid w:val="53AF26BC"/>
    <w:rsid w:val="55DD0C9B"/>
    <w:rsid w:val="56332FB1"/>
    <w:rsid w:val="563C38EF"/>
    <w:rsid w:val="56995D14"/>
    <w:rsid w:val="573052BE"/>
    <w:rsid w:val="57935BBE"/>
    <w:rsid w:val="583A23D4"/>
    <w:rsid w:val="584B45E2"/>
    <w:rsid w:val="588A7858"/>
    <w:rsid w:val="588C0A3D"/>
    <w:rsid w:val="58C7085D"/>
    <w:rsid w:val="59AC0D97"/>
    <w:rsid w:val="59CB7C49"/>
    <w:rsid w:val="5A2055FA"/>
    <w:rsid w:val="5A6E45B7"/>
    <w:rsid w:val="5B2B24A8"/>
    <w:rsid w:val="5B634CA0"/>
    <w:rsid w:val="5B8D2D21"/>
    <w:rsid w:val="5C451D35"/>
    <w:rsid w:val="5CC826A5"/>
    <w:rsid w:val="5D610403"/>
    <w:rsid w:val="5D7B0085"/>
    <w:rsid w:val="5DA052A8"/>
    <w:rsid w:val="5DC15346"/>
    <w:rsid w:val="5DF03535"/>
    <w:rsid w:val="5E373936"/>
    <w:rsid w:val="5EA06D09"/>
    <w:rsid w:val="5F9A2820"/>
    <w:rsid w:val="5FF27A39"/>
    <w:rsid w:val="603B4F3C"/>
    <w:rsid w:val="608E1741"/>
    <w:rsid w:val="60ED6C7F"/>
    <w:rsid w:val="61915DCF"/>
    <w:rsid w:val="61985F01"/>
    <w:rsid w:val="61D0027D"/>
    <w:rsid w:val="61D00691"/>
    <w:rsid w:val="62B674A5"/>
    <w:rsid w:val="630958C3"/>
    <w:rsid w:val="6310591B"/>
    <w:rsid w:val="634B7B8C"/>
    <w:rsid w:val="638210D3"/>
    <w:rsid w:val="639A229E"/>
    <w:rsid w:val="64947310"/>
    <w:rsid w:val="652F6DCD"/>
    <w:rsid w:val="653A1C66"/>
    <w:rsid w:val="660F4027"/>
    <w:rsid w:val="661F70AE"/>
    <w:rsid w:val="66BA652F"/>
    <w:rsid w:val="66F95B50"/>
    <w:rsid w:val="672F3320"/>
    <w:rsid w:val="67713939"/>
    <w:rsid w:val="67734619"/>
    <w:rsid w:val="68272F3B"/>
    <w:rsid w:val="69C456AE"/>
    <w:rsid w:val="6B275BCB"/>
    <w:rsid w:val="6B797260"/>
    <w:rsid w:val="6BD9731F"/>
    <w:rsid w:val="6CAB34E9"/>
    <w:rsid w:val="6CEB49D0"/>
    <w:rsid w:val="6D380864"/>
    <w:rsid w:val="6DAF6F69"/>
    <w:rsid w:val="6E2C2368"/>
    <w:rsid w:val="6EE25CBE"/>
    <w:rsid w:val="6F6C7DDA"/>
    <w:rsid w:val="70F14B18"/>
    <w:rsid w:val="718720E0"/>
    <w:rsid w:val="71F254CD"/>
    <w:rsid w:val="72A74CB6"/>
    <w:rsid w:val="731955B0"/>
    <w:rsid w:val="7329156C"/>
    <w:rsid w:val="73577E87"/>
    <w:rsid w:val="73894DB8"/>
    <w:rsid w:val="74404DBF"/>
    <w:rsid w:val="74623C1E"/>
    <w:rsid w:val="759D1CBC"/>
    <w:rsid w:val="75DE488F"/>
    <w:rsid w:val="7610431D"/>
    <w:rsid w:val="768F5B89"/>
    <w:rsid w:val="782F3180"/>
    <w:rsid w:val="787324AF"/>
    <w:rsid w:val="78FB7506"/>
    <w:rsid w:val="790E6E62"/>
    <w:rsid w:val="79A27982"/>
    <w:rsid w:val="79AB0FA2"/>
    <w:rsid w:val="79AE4579"/>
    <w:rsid w:val="7A726B8A"/>
    <w:rsid w:val="7A73790A"/>
    <w:rsid w:val="7B881E48"/>
    <w:rsid w:val="7C921F30"/>
    <w:rsid w:val="7D6D1D42"/>
    <w:rsid w:val="7DA57939"/>
    <w:rsid w:val="7E7A0ECD"/>
    <w:rsid w:val="7EB51F05"/>
    <w:rsid w:val="7FCF1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Noto Serif CJK SC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80" w:lineRule="auto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styleId="2">
    <w:name w:val="heading 1"/>
    <w:basedOn w:val="1"/>
    <w:next w:val="1"/>
    <w:qFormat/>
    <w:uiPriority w:val="9"/>
    <w:pPr>
      <w:keepNext/>
      <w:keepLines/>
      <w:pBdr>
        <w:bottom w:val="single" w:color="5B9BD5" w:sz="16" w:space="6"/>
      </w:pBdr>
      <w:spacing w:before="560" w:after="280"/>
      <w:outlineLvl w:val="0"/>
    </w:pPr>
    <w:rPr>
      <w:rFonts w:ascii="Arial" w:hAnsi="Arial" w:eastAsia="Noto Sans CJK SC"/>
      <w:b/>
      <w:bCs/>
      <w:color w:val="1F4E79"/>
      <w:sz w:val="36"/>
      <w:szCs w:val="36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460" w:after="220"/>
      <w:outlineLvl w:val="1"/>
    </w:pPr>
    <w:rPr>
      <w:rFonts w:ascii="Arial" w:hAnsi="Arial" w:eastAsia="Noto Sans CJK SC"/>
      <w:b/>
      <w:bCs/>
      <w:color w:val="2F5597"/>
      <w:sz w:val="30"/>
      <w:szCs w:val="30"/>
    </w:rPr>
  </w:style>
  <w:style w:type="paragraph" w:styleId="4">
    <w:name w:val="heading 3"/>
    <w:basedOn w:val="1"/>
    <w:next w:val="5"/>
    <w:unhideWhenUsed/>
    <w:qFormat/>
    <w:uiPriority w:val="9"/>
    <w:pPr>
      <w:keepNext/>
      <w:keepLines/>
      <w:spacing w:before="340" w:after="170"/>
      <w:outlineLvl w:val="2"/>
    </w:pPr>
    <w:rPr>
      <w:rFonts w:ascii="Arial" w:hAnsi="Arial" w:eastAsia="Noto Sans CJK SC"/>
      <w:b/>
      <w:bCs/>
      <w:color w:val="44546A"/>
      <w:sz w:val="25"/>
      <w:szCs w:val="25"/>
    </w:rPr>
  </w:style>
  <w:style w:type="paragraph" w:styleId="6">
    <w:name w:val="heading 4"/>
    <w:basedOn w:val="1"/>
    <w:next w:val="5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5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5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5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5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5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22"/>
    <w:qFormat/>
    <w:uiPriority w:val="0"/>
    <w:pPr>
      <w:spacing w:before="140" w:after="220" w:line="390" w:lineRule="auto"/>
    </w:pPr>
    <w:rPr>
      <w:rFonts w:ascii="Times New Roman" w:hAnsi="Times New Roman" w:eastAsia="Noto Serif CJK SC"/>
      <w:sz w:val="23"/>
      <w:szCs w:val="23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5"/>
    <w:next w:val="5"/>
    <w:unhideWhenUsed/>
    <w:qFormat/>
    <w:uiPriority w:val="9"/>
    <w:pPr>
      <w:pBdr>
        <w:left w:val="single" w:color="5B9BD5" w:sz="10" w:space="6"/>
      </w:pBdr>
      <w:shd w:val="clear" w:fill="EAF2F8"/>
      <w:spacing w:before="150" w:after="150" w:line="340" w:lineRule="auto"/>
      <w:ind w:left="520" w:right="420" w:firstLine="0"/>
    </w:pPr>
    <w:rPr>
      <w:rFonts w:eastAsia="Noto Serif CJK SC"/>
      <w:sz w:val="21"/>
      <w:szCs w:val="21"/>
    </w:rPr>
  </w:style>
  <w:style w:type="paragraph" w:styleId="14">
    <w:name w:val="Date"/>
    <w:next w:val="5"/>
    <w:qFormat/>
    <w:uiPriority w:val="0"/>
    <w:pPr>
      <w:keepNext/>
      <w:keepLines/>
      <w:spacing w:after="200" w:line="380" w:lineRule="auto"/>
      <w:jc w:val="center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styleId="15">
    <w:name w:val="Subtitle"/>
    <w:basedOn w:val="16"/>
    <w:next w:val="5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5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table" w:styleId="19">
    <w:name w:val="Table Grid"/>
    <w:basedOn w:val="18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2"/>
    <w:uiPriority w:val="0"/>
    <w:rPr>
      <w:color w:val="4F81BD" w:themeColor="accent1"/>
    </w:rPr>
  </w:style>
  <w:style w:type="character" w:customStyle="1" w:styleId="22">
    <w:name w:val="Body Text Char"/>
    <w:basedOn w:val="20"/>
    <w:link w:val="5"/>
    <w:qFormat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5"/>
    <w:next w:val="5"/>
    <w:qFormat/>
    <w:uiPriority w:val="0"/>
  </w:style>
  <w:style w:type="paragraph" w:customStyle="1" w:styleId="25">
    <w:name w:val="Compact"/>
    <w:basedOn w:val="5"/>
    <w:qFormat/>
    <w:uiPriority w:val="0"/>
    <w:pPr>
      <w:spacing w:before="80" w:after="80" w:line="300" w:lineRule="auto"/>
    </w:pPr>
    <w:rPr>
      <w:rFonts w:eastAsia="Noto Serif CJK SC"/>
      <w:sz w:val="20"/>
      <w:szCs w:val="20"/>
    </w:rPr>
  </w:style>
  <w:style w:type="paragraph" w:customStyle="1" w:styleId="26">
    <w:name w:val="Author"/>
    <w:next w:val="5"/>
    <w:qFormat/>
    <w:uiPriority w:val="0"/>
    <w:pPr>
      <w:keepNext/>
      <w:keepLines/>
      <w:spacing w:after="200" w:line="380" w:lineRule="auto"/>
      <w:jc w:val="center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customStyle="1" w:styleId="27">
    <w:name w:val="Abstract Title"/>
    <w:basedOn w:val="1"/>
    <w:next w:val="28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8">
    <w:name w:val="Abstract"/>
    <w:basedOn w:val="1"/>
    <w:next w:val="5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paragraph" w:customStyle="1" w:styleId="30">
    <w:name w:val="Footnote Block Text"/>
    <w:unhideWhenUsed/>
    <w:qFormat/>
    <w:uiPriority w:val="9"/>
    <w:pPr>
      <w:spacing w:before="100" w:after="100" w:line="380" w:lineRule="auto"/>
      <w:ind w:left="480" w:right="480" w:firstLine="0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table" w:customStyle="1" w:styleId="3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2">
    <w:name w:val="Definition Term"/>
    <w:basedOn w:val="1"/>
    <w:next w:val="33"/>
    <w:qFormat/>
    <w:uiPriority w:val="0"/>
    <w:pPr>
      <w:keepNext/>
      <w:keepLines/>
      <w:spacing w:after="0"/>
    </w:pPr>
    <w:rPr>
      <w:b/>
    </w:rPr>
  </w:style>
  <w:style w:type="paragraph" w:customStyle="1" w:styleId="33">
    <w:name w:val="Definition"/>
    <w:basedOn w:val="1"/>
    <w:qFormat/>
    <w:uiPriority w:val="0"/>
  </w:style>
  <w:style w:type="paragraph" w:customStyle="1" w:styleId="34">
    <w:name w:val="Table Caption"/>
    <w:basedOn w:val="12"/>
    <w:qFormat/>
    <w:uiPriority w:val="0"/>
    <w:pPr>
      <w:keepNext/>
    </w:pPr>
  </w:style>
  <w:style w:type="paragraph" w:customStyle="1" w:styleId="35">
    <w:name w:val="Image Caption"/>
    <w:basedOn w:val="12"/>
    <w:qFormat/>
    <w:uiPriority w:val="0"/>
  </w:style>
  <w:style w:type="paragraph" w:customStyle="1" w:styleId="36">
    <w:name w:val="Figure"/>
    <w:basedOn w:val="1"/>
    <w:qFormat/>
    <w:uiPriority w:val="0"/>
  </w:style>
  <w:style w:type="paragraph" w:customStyle="1" w:styleId="37">
    <w:name w:val="Captioned Figure"/>
    <w:basedOn w:val="36"/>
    <w:qFormat/>
    <w:uiPriority w:val="0"/>
    <w:pPr>
      <w:keepNext/>
    </w:pPr>
  </w:style>
  <w:style w:type="character" w:customStyle="1" w:styleId="38">
    <w:name w:val="Verbatim Char"/>
    <w:basedOn w:val="22"/>
    <w:link w:val="39"/>
    <w:qFormat/>
    <w:uiPriority w:val="0"/>
    <w:rPr>
      <w:rFonts w:ascii="Consolas" w:hAnsi="Consolas"/>
      <w:sz w:val="22"/>
    </w:rPr>
  </w:style>
  <w:style w:type="paragraph" w:customStyle="1" w:styleId="39">
    <w:name w:val="Source Code"/>
    <w:basedOn w:val="1"/>
    <w:link w:val="38"/>
    <w:qFormat/>
    <w:uiPriority w:val="0"/>
    <w:pPr>
      <w:shd w:val="clear" w:fill="F5F5F5"/>
      <w:spacing w:before="20" w:after="20" w:line="250" w:lineRule="auto"/>
      <w:ind w:left="240" w:right="120"/>
    </w:pPr>
    <w:rPr>
      <w:rFonts w:ascii="Consolas" w:hAnsi="Consolas" w:eastAsia="Noto Sans Mono CJK SC"/>
      <w:sz w:val="18"/>
      <w:szCs w:val="18"/>
    </w:rPr>
  </w:style>
  <w:style w:type="character" w:customStyle="1" w:styleId="40">
    <w:name w:val="Section Number"/>
    <w:basedOn w:val="22"/>
    <w:qFormat/>
    <w:uiPriority w:val="0"/>
  </w:style>
  <w:style w:type="paragraph" w:customStyle="1" w:styleId="41">
    <w:name w:val="TOC Heading"/>
    <w:basedOn w:val="2"/>
    <w:next w:val="5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2">
    <w:name w:val="KeywordTok"/>
    <w:basedOn w:val="38"/>
    <w:qFormat/>
    <w:uiPriority w:val="0"/>
    <w:rPr>
      <w:b/>
      <w:color w:val="007020"/>
    </w:rPr>
  </w:style>
  <w:style w:type="character" w:customStyle="1" w:styleId="43">
    <w:name w:val="DataTypeTok"/>
    <w:basedOn w:val="38"/>
    <w:qFormat/>
    <w:uiPriority w:val="0"/>
    <w:rPr>
      <w:color w:val="902000"/>
    </w:rPr>
  </w:style>
  <w:style w:type="character" w:customStyle="1" w:styleId="44">
    <w:name w:val="DecValTok"/>
    <w:basedOn w:val="38"/>
    <w:qFormat/>
    <w:uiPriority w:val="0"/>
    <w:rPr>
      <w:color w:val="40A070"/>
    </w:rPr>
  </w:style>
  <w:style w:type="character" w:customStyle="1" w:styleId="45">
    <w:name w:val="BaseNTok"/>
    <w:basedOn w:val="38"/>
    <w:qFormat/>
    <w:uiPriority w:val="0"/>
    <w:rPr>
      <w:color w:val="40A070"/>
    </w:rPr>
  </w:style>
  <w:style w:type="character" w:customStyle="1" w:styleId="46">
    <w:name w:val="FloatTok"/>
    <w:basedOn w:val="38"/>
    <w:qFormat/>
    <w:uiPriority w:val="0"/>
    <w:rPr>
      <w:color w:val="40A070"/>
    </w:rPr>
  </w:style>
  <w:style w:type="character" w:customStyle="1" w:styleId="47">
    <w:name w:val="ConstantTok"/>
    <w:basedOn w:val="38"/>
    <w:qFormat/>
    <w:uiPriority w:val="0"/>
    <w:rPr>
      <w:color w:val="880000"/>
    </w:rPr>
  </w:style>
  <w:style w:type="character" w:customStyle="1" w:styleId="48">
    <w:name w:val="CharTok"/>
    <w:basedOn w:val="38"/>
    <w:qFormat/>
    <w:uiPriority w:val="0"/>
    <w:rPr>
      <w:color w:val="4070A0"/>
    </w:rPr>
  </w:style>
  <w:style w:type="character" w:customStyle="1" w:styleId="49">
    <w:name w:val="SpecialCharTok"/>
    <w:basedOn w:val="38"/>
    <w:qFormat/>
    <w:uiPriority w:val="0"/>
    <w:rPr>
      <w:color w:val="4070A0"/>
    </w:rPr>
  </w:style>
  <w:style w:type="character" w:customStyle="1" w:styleId="50">
    <w:name w:val="StringTok"/>
    <w:basedOn w:val="38"/>
    <w:qFormat/>
    <w:uiPriority w:val="0"/>
    <w:rPr>
      <w:color w:val="4070A0"/>
    </w:rPr>
  </w:style>
  <w:style w:type="character" w:customStyle="1" w:styleId="51">
    <w:name w:val="VerbatimStringTok"/>
    <w:basedOn w:val="38"/>
    <w:qFormat/>
    <w:uiPriority w:val="0"/>
    <w:rPr>
      <w:color w:val="4070A0"/>
    </w:rPr>
  </w:style>
  <w:style w:type="character" w:customStyle="1" w:styleId="52">
    <w:name w:val="SpecialStringTok"/>
    <w:basedOn w:val="38"/>
    <w:qFormat/>
    <w:uiPriority w:val="0"/>
    <w:rPr>
      <w:color w:val="BB6688"/>
    </w:rPr>
  </w:style>
  <w:style w:type="character" w:customStyle="1" w:styleId="53">
    <w:name w:val="ImportTok"/>
    <w:basedOn w:val="38"/>
    <w:qFormat/>
    <w:uiPriority w:val="0"/>
    <w:rPr>
      <w:b/>
      <w:color w:val="008000"/>
    </w:rPr>
  </w:style>
  <w:style w:type="character" w:customStyle="1" w:styleId="54">
    <w:name w:val="CommentTok"/>
    <w:basedOn w:val="38"/>
    <w:qFormat/>
    <w:uiPriority w:val="0"/>
    <w:rPr>
      <w:i/>
      <w:color w:val="60A0B0"/>
    </w:rPr>
  </w:style>
  <w:style w:type="character" w:customStyle="1" w:styleId="55">
    <w:name w:val="DocumentationTok"/>
    <w:basedOn w:val="38"/>
    <w:qFormat/>
    <w:uiPriority w:val="0"/>
    <w:rPr>
      <w:i/>
      <w:color w:val="BA2121"/>
    </w:rPr>
  </w:style>
  <w:style w:type="character" w:customStyle="1" w:styleId="56">
    <w:name w:val="AnnotationTok"/>
    <w:basedOn w:val="38"/>
    <w:qFormat/>
    <w:uiPriority w:val="0"/>
    <w:rPr>
      <w:b/>
      <w:i/>
      <w:color w:val="60A0B0"/>
    </w:rPr>
  </w:style>
  <w:style w:type="character" w:customStyle="1" w:styleId="57">
    <w:name w:val="CommentVarTok"/>
    <w:basedOn w:val="38"/>
    <w:qFormat/>
    <w:uiPriority w:val="0"/>
    <w:rPr>
      <w:b/>
      <w:i/>
      <w:color w:val="60A0B0"/>
    </w:rPr>
  </w:style>
  <w:style w:type="character" w:customStyle="1" w:styleId="58">
    <w:name w:val="OtherTok"/>
    <w:basedOn w:val="38"/>
    <w:qFormat/>
    <w:uiPriority w:val="0"/>
    <w:rPr>
      <w:color w:val="007020"/>
    </w:rPr>
  </w:style>
  <w:style w:type="character" w:customStyle="1" w:styleId="59">
    <w:name w:val="FunctionTok"/>
    <w:basedOn w:val="38"/>
    <w:qFormat/>
    <w:uiPriority w:val="0"/>
    <w:rPr>
      <w:color w:val="06287E"/>
    </w:rPr>
  </w:style>
  <w:style w:type="character" w:customStyle="1" w:styleId="60">
    <w:name w:val="VariableTok"/>
    <w:basedOn w:val="38"/>
    <w:qFormat/>
    <w:uiPriority w:val="0"/>
    <w:rPr>
      <w:color w:val="19177C"/>
    </w:rPr>
  </w:style>
  <w:style w:type="character" w:customStyle="1" w:styleId="61">
    <w:name w:val="ControlFlowTok"/>
    <w:basedOn w:val="38"/>
    <w:qFormat/>
    <w:uiPriority w:val="0"/>
    <w:rPr>
      <w:b/>
      <w:color w:val="007020"/>
    </w:rPr>
  </w:style>
  <w:style w:type="character" w:customStyle="1" w:styleId="62">
    <w:name w:val="OperatorTok"/>
    <w:basedOn w:val="38"/>
    <w:qFormat/>
    <w:uiPriority w:val="0"/>
    <w:rPr>
      <w:color w:val="666666"/>
    </w:rPr>
  </w:style>
  <w:style w:type="character" w:customStyle="1" w:styleId="63">
    <w:name w:val="BuiltInTok"/>
    <w:basedOn w:val="38"/>
    <w:qFormat/>
    <w:uiPriority w:val="0"/>
    <w:rPr>
      <w:color w:val="008000"/>
    </w:rPr>
  </w:style>
  <w:style w:type="character" w:customStyle="1" w:styleId="64">
    <w:name w:val="ExtensionTok"/>
    <w:basedOn w:val="38"/>
    <w:qFormat/>
    <w:uiPriority w:val="0"/>
  </w:style>
  <w:style w:type="character" w:customStyle="1" w:styleId="65">
    <w:name w:val="PreprocessorTok"/>
    <w:basedOn w:val="38"/>
    <w:qFormat/>
    <w:uiPriority w:val="0"/>
    <w:rPr>
      <w:color w:val="BC7A00"/>
    </w:rPr>
  </w:style>
  <w:style w:type="character" w:customStyle="1" w:styleId="66">
    <w:name w:val="AttributeTok"/>
    <w:basedOn w:val="38"/>
    <w:qFormat/>
    <w:uiPriority w:val="0"/>
    <w:rPr>
      <w:color w:val="7D9029"/>
    </w:rPr>
  </w:style>
  <w:style w:type="character" w:customStyle="1" w:styleId="67">
    <w:name w:val="RegionMarkerTok"/>
    <w:basedOn w:val="38"/>
    <w:qFormat/>
    <w:uiPriority w:val="0"/>
  </w:style>
  <w:style w:type="character" w:customStyle="1" w:styleId="68">
    <w:name w:val="InformationTok"/>
    <w:basedOn w:val="38"/>
    <w:qFormat/>
    <w:uiPriority w:val="0"/>
    <w:rPr>
      <w:b/>
      <w:i/>
      <w:color w:val="60A0B0"/>
    </w:rPr>
  </w:style>
  <w:style w:type="character" w:customStyle="1" w:styleId="69">
    <w:name w:val="WarningTok"/>
    <w:basedOn w:val="38"/>
    <w:qFormat/>
    <w:uiPriority w:val="0"/>
    <w:rPr>
      <w:b/>
      <w:i/>
      <w:color w:val="60A0B0"/>
    </w:rPr>
  </w:style>
  <w:style w:type="character" w:customStyle="1" w:styleId="70">
    <w:name w:val="AlertTok"/>
    <w:basedOn w:val="38"/>
    <w:qFormat/>
    <w:uiPriority w:val="0"/>
    <w:rPr>
      <w:b/>
      <w:color w:val="FF0000"/>
    </w:rPr>
  </w:style>
  <w:style w:type="character" w:customStyle="1" w:styleId="71">
    <w:name w:val="ErrorTok"/>
    <w:basedOn w:val="38"/>
    <w:qFormat/>
    <w:uiPriority w:val="0"/>
    <w:rPr>
      <w:b/>
      <w:color w:val="FF0000"/>
    </w:rPr>
  </w:style>
  <w:style w:type="character" w:customStyle="1" w:styleId="72">
    <w:name w:val="NormalTok"/>
    <w:basedOn w:val="3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1842</Words>
  <Characters>2146</Characters>
  <Lines>12</Lines>
  <Paragraphs>8</Paragraphs>
  <TotalTime>0</TotalTime>
  <ScaleCrop>false</ScaleCrop>
  <LinksUpToDate>false</LinksUpToDate>
  <CharactersWithSpaces>2249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2026-04-25T03:20:00Z</dcterms:created>
  <dc:creator>1</dc:creator>
  <cp:lastModifiedBy>1</cp:lastModifiedBy>
  <dcterms:modified xsi:type="dcterms:W3CDTF">2026-05-26T06:59:02Z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eyJoZGlkIjoiMzEwNTM5NzYwMDRjMzkwZTVkZjY2ODkwMGIxNGU0OTUiLCJ1c2VySWQiOiI0OTQzMTgwNDgifQ==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860EABC10F054410830E530BFF23AAA1_12</vt:lpwstr>
  </property>
</Properties>
</file>