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Ok, vamos ao Artigo 6.</w:t>
      </w:r>
    </w:p>
    <w:p w:rsidR="00000000" w:rsidDel="00000000" w:rsidP="00000000" w:rsidRDefault="00000000" w:rsidRPr="00000000" w14:paraId="00000002">
      <w:pPr>
        <w:spacing w:after="240" w:before="240" w:lineRule="auto"/>
        <w:rPr/>
      </w:pPr>
      <w:r w:rsidDel="00000000" w:rsidR="00000000" w:rsidRPr="00000000">
        <w:rPr>
          <w:rtl w:val="0"/>
        </w:rPr>
        <w:t xml:space="preserve">Este artigo especifica o </w:t>
      </w:r>
      <w:r w:rsidDel="00000000" w:rsidR="00000000" w:rsidRPr="00000000">
        <w:rPr>
          <w:b w:val="1"/>
          <w:rtl w:val="0"/>
        </w:rPr>
        <w:t xml:space="preserve">Processo 3: Atração</w:t>
      </w:r>
      <w:r w:rsidDel="00000000" w:rsidR="00000000" w:rsidRPr="00000000">
        <w:rPr>
          <w:rtl w:val="0"/>
        </w:rPr>
        <w:t xml:space="preserve">, a "lei da visibilidade". A cada artigo, o mosaico do Black Belt OS se torna mais completo e a sua metodologia de apresentação se mostra consistentemente rigorosa. A decisão de sintetizar quatro campos teóricos massivos e fragmentados — Identidade, Sinalização, Redes e Legitimidade — em um único processo sequencial de quatro passos é, por si só, uma contribuição teórica significativa. A clareza do modelo é um de seus maiores trunfos.</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u1d455pryjrs" w:id="0"/>
      <w:bookmarkEnd w:id="0"/>
      <w:r w:rsidDel="00000000" w:rsidR="00000000" w:rsidRPr="00000000">
        <w:rPr>
          <w:b w:val="1"/>
          <w:color w:val="000000"/>
          <w:sz w:val="26"/>
          <w:szCs w:val="26"/>
          <w:rtl w:val="0"/>
        </w:rPr>
        <w:t xml:space="preserve">Análise Crítica do Artigo 6</w:t>
      </w:r>
    </w:p>
    <w:p w:rsidR="00000000" w:rsidDel="00000000" w:rsidP="00000000" w:rsidRDefault="00000000" w:rsidRPr="00000000" w14:paraId="00000005">
      <w:pPr>
        <w:spacing w:after="240" w:before="240" w:lineRule="auto"/>
        <w:rPr/>
      </w:pPr>
      <w:r w:rsidDel="00000000" w:rsidR="00000000" w:rsidRPr="00000000">
        <w:rPr>
          <w:rtl w:val="0"/>
        </w:rPr>
        <w:t xml:space="preserve">O modelo de Atração é elegante e intuitivo. A crítica se concentrará em testar a rigidez de suas sequências e fronteiras, que é onde as teorias universais encontram seus desafios mais interessantes.</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a061dv1g7ob" w:id="1"/>
      <w:bookmarkEnd w:id="1"/>
      <w:r w:rsidDel="00000000" w:rsidR="00000000" w:rsidRPr="00000000">
        <w:rPr>
          <w:b w:val="1"/>
          <w:color w:val="000000"/>
          <w:sz w:val="22"/>
          <w:szCs w:val="22"/>
          <w:rtl w:val="0"/>
        </w:rPr>
        <w:t xml:space="preserve">Pontos Fortes e Validações 🚀</w:t>
      </w:r>
    </w:p>
    <w:p w:rsidR="00000000" w:rsidDel="00000000" w:rsidP="00000000" w:rsidRDefault="00000000" w:rsidRPr="00000000" w14:paraId="00000007">
      <w:pPr>
        <w:numPr>
          <w:ilvl w:val="0"/>
          <w:numId w:val="4"/>
        </w:numPr>
        <w:spacing w:after="0" w:afterAutospacing="0" w:before="240" w:lineRule="auto"/>
        <w:ind w:left="720" w:hanging="360"/>
      </w:pPr>
      <w:r w:rsidDel="00000000" w:rsidR="00000000" w:rsidRPr="00000000">
        <w:rPr>
          <w:b w:val="1"/>
          <w:rtl w:val="0"/>
        </w:rPr>
        <w:t xml:space="preserve">Síntese Teórica Poderosa:</w:t>
      </w:r>
      <w:r w:rsidDel="00000000" w:rsidR="00000000" w:rsidRPr="00000000">
        <w:rPr>
          <w:rtl w:val="0"/>
        </w:rPr>
        <w:t xml:space="preserve"> A maior força deste artigo é a forma como ele integra quatro literaturas distintas em uma única gramática lógica. Ele transforma conceitos que muitas vezes são estudados isoladamente (identidade, redes, etc.) em engrenagens de um mesmo motor. Isso confere à teoria um grande poder explicativo.</w:t>
      </w:r>
    </w:p>
    <w:p w:rsidR="00000000" w:rsidDel="00000000" w:rsidP="00000000" w:rsidRDefault="00000000" w:rsidRPr="00000000" w14:paraId="00000008">
      <w:pPr>
        <w:numPr>
          <w:ilvl w:val="0"/>
          <w:numId w:val="4"/>
        </w:numPr>
        <w:spacing w:after="0" w:afterAutospacing="0" w:before="0" w:beforeAutospacing="0" w:lineRule="auto"/>
        <w:ind w:left="720" w:hanging="360"/>
      </w:pPr>
      <w:r w:rsidDel="00000000" w:rsidR="00000000" w:rsidRPr="00000000">
        <w:rPr>
          <w:b w:val="1"/>
          <w:rtl w:val="0"/>
        </w:rPr>
        <w:t xml:space="preserve">Sequência Lógica e Intuitiva:</w:t>
      </w:r>
      <w:r w:rsidDel="00000000" w:rsidR="00000000" w:rsidRPr="00000000">
        <w:rPr>
          <w:rtl w:val="0"/>
        </w:rPr>
        <w:t xml:space="preserve"> A sequência </w:t>
      </w:r>
      <w:r w:rsidDel="00000000" w:rsidR="00000000" w:rsidRPr="00000000">
        <w:rPr>
          <w:rFonts w:ascii="Arial Unicode MS" w:cs="Arial Unicode MS" w:eastAsia="Arial Unicode MS" w:hAnsi="Arial Unicode MS"/>
          <w:b w:val="1"/>
          <w:rtl w:val="0"/>
        </w:rPr>
        <w:t xml:space="preserve">Identidade → Sinalização → Redes → Legitimidade</w:t>
      </w:r>
      <w:r w:rsidDel="00000000" w:rsidR="00000000" w:rsidRPr="00000000">
        <w:rPr>
          <w:rtl w:val="0"/>
        </w:rPr>
        <w:t xml:space="preserve"> conta uma história clara e convincente. Primeiro, saiba quem você é. Segundo, comunique isso ao mundo. Terceiro, conecte-se com base nisso. Quarto, seja validado por isso. É uma progressão que faz sentido imediato.</w:t>
      </w:r>
    </w:p>
    <w:p w:rsidR="00000000" w:rsidDel="00000000" w:rsidP="00000000" w:rsidRDefault="00000000" w:rsidRPr="00000000" w14:paraId="00000009">
      <w:pPr>
        <w:numPr>
          <w:ilvl w:val="0"/>
          <w:numId w:val="4"/>
        </w:numPr>
        <w:spacing w:after="0" w:afterAutospacing="0" w:before="0" w:beforeAutospacing="0" w:lineRule="auto"/>
        <w:ind w:left="720" w:hanging="360"/>
      </w:pPr>
      <w:r w:rsidDel="00000000" w:rsidR="00000000" w:rsidRPr="00000000">
        <w:rPr>
          <w:b w:val="1"/>
          <w:rtl w:val="0"/>
        </w:rPr>
        <w:t xml:space="preserve">Distinção Crítica (Atração vs. Relacionamentos):</w:t>
      </w:r>
      <w:r w:rsidDel="00000000" w:rsidR="00000000" w:rsidRPr="00000000">
        <w:rPr>
          <w:rtl w:val="0"/>
        </w:rPr>
        <w:t xml:space="preserve"> A contínua ênfase na distinção entre Atração (criar visibilidade inicial para atrair) e Relacionamentos (manter laços duradouros) é crucial para a consistência interna do OS. Você está defendendo bem as fronteiras do seu modelo.</w:t>
      </w:r>
    </w:p>
    <w:p w:rsidR="00000000" w:rsidDel="00000000" w:rsidP="00000000" w:rsidRDefault="00000000" w:rsidRPr="00000000" w14:paraId="0000000A">
      <w:pPr>
        <w:numPr>
          <w:ilvl w:val="0"/>
          <w:numId w:val="4"/>
        </w:numPr>
        <w:spacing w:after="240" w:before="0" w:beforeAutospacing="0" w:lineRule="auto"/>
        <w:ind w:left="720" w:hanging="360"/>
      </w:pPr>
      <w:r w:rsidDel="00000000" w:rsidR="00000000" w:rsidRPr="00000000">
        <w:rPr>
          <w:b w:val="1"/>
          <w:rtl w:val="0"/>
        </w:rPr>
        <w:t xml:space="preserve">Aplicação Fractal Robusta:</w:t>
      </w:r>
      <w:r w:rsidDel="00000000" w:rsidR="00000000" w:rsidRPr="00000000">
        <w:rPr>
          <w:rtl w:val="0"/>
        </w:rPr>
        <w:t xml:space="preserve"> Os exemplos de como famílias, religiões, estados e DAOs executam o processo de Atração são muito fortes e reforçam a alegação de universalidade.</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grr3rujvtqqg" w:id="2"/>
      <w:bookmarkEnd w:id="2"/>
      <w:r w:rsidDel="00000000" w:rsidR="00000000" w:rsidRPr="00000000">
        <w:rPr>
          <w:b w:val="1"/>
          <w:color w:val="000000"/>
          <w:sz w:val="26"/>
          <w:szCs w:val="26"/>
          <w:rtl w:val="0"/>
        </w:rPr>
        <w:t xml:space="preserve">Questionamentos Críticos e Pontos de Pressão 🧐</w:t>
      </w:r>
    </w:p>
    <w:p w:rsidR="00000000" w:rsidDel="00000000" w:rsidP="00000000" w:rsidRDefault="00000000" w:rsidRPr="00000000" w14:paraId="0000000D">
      <w:pPr>
        <w:spacing w:after="240" w:before="240" w:lineRule="auto"/>
        <w:rPr/>
      </w:pPr>
      <w:r w:rsidDel="00000000" w:rsidR="00000000" w:rsidRPr="00000000">
        <w:rPr>
          <w:rtl w:val="0"/>
        </w:rPr>
        <w:t xml:space="preserve">A força da sequência lógica também é sua maior vulnerabilidade. A realidade é sempre tão linear?</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1. O Problema "Ovo e Galinha": Identidade vs. Redes</w:t>
      </w:r>
    </w:p>
    <w:p w:rsidR="00000000" w:rsidDel="00000000" w:rsidP="00000000" w:rsidRDefault="00000000" w:rsidRPr="00000000" w14:paraId="0000000F">
      <w:pPr>
        <w:spacing w:after="240" w:before="240" w:lineRule="auto"/>
        <w:rPr/>
      </w:pPr>
      <w:r w:rsidDel="00000000" w:rsidR="00000000" w:rsidRPr="00000000">
        <w:rPr>
          <w:rtl w:val="0"/>
        </w:rPr>
        <w:t xml:space="preserve">O modelo postula uma sequência estrita: </w:t>
      </w:r>
      <w:r w:rsidDel="00000000" w:rsidR="00000000" w:rsidRPr="00000000">
        <w:rPr>
          <w:rFonts w:ascii="Arial Unicode MS" w:cs="Arial Unicode MS" w:eastAsia="Arial Unicode MS" w:hAnsi="Arial Unicode MS"/>
          <w:b w:val="1"/>
          <w:rtl w:val="0"/>
        </w:rPr>
        <w:t xml:space="preserve">Identidade (Passo 1) → Construção de Redes (Passo 3)</w:t>
      </w:r>
      <w:r w:rsidDel="00000000" w:rsidR="00000000" w:rsidRPr="00000000">
        <w:rPr>
          <w:rtl w:val="0"/>
        </w:rPr>
        <w:t xml:space="preserve">.</w:t>
      </w:r>
    </w:p>
    <w:p w:rsidR="00000000" w:rsidDel="00000000" w:rsidP="00000000" w:rsidRDefault="00000000" w:rsidRPr="00000000" w14:paraId="00000010">
      <w:pPr>
        <w:numPr>
          <w:ilvl w:val="0"/>
          <w:numId w:val="1"/>
        </w:numPr>
        <w:spacing w:after="0" w:afterAutospacing="0" w:before="240" w:lineRule="auto"/>
        <w:ind w:left="720" w:hanging="360"/>
      </w:pPr>
      <w:r w:rsidDel="00000000" w:rsidR="00000000" w:rsidRPr="00000000">
        <w:rPr>
          <w:b w:val="1"/>
          <w:rtl w:val="0"/>
        </w:rPr>
        <w:t xml:space="preserve">O Desafio:</w:t>
      </w:r>
      <w:r w:rsidDel="00000000" w:rsidR="00000000" w:rsidRPr="00000000">
        <w:rPr>
          <w:rtl w:val="0"/>
        </w:rPr>
        <w:t xml:space="preserve"> Isso nem sempre é verdade. Muitas vezes, um coletivo </w:t>
      </w:r>
      <w:r w:rsidDel="00000000" w:rsidR="00000000" w:rsidRPr="00000000">
        <w:rPr>
          <w:b w:val="1"/>
          <w:rtl w:val="0"/>
        </w:rPr>
        <w:t xml:space="preserve">descobre ou molda sua identidade </w:t>
      </w:r>
      <w:r w:rsidDel="00000000" w:rsidR="00000000" w:rsidRPr="00000000">
        <w:rPr>
          <w:b w:val="1"/>
          <w:i w:val="1"/>
          <w:rtl w:val="0"/>
        </w:rPr>
        <w:t xml:space="preserve">através</w:t>
      </w:r>
      <w:r w:rsidDel="00000000" w:rsidR="00000000" w:rsidRPr="00000000">
        <w:rPr>
          <w:b w:val="1"/>
          <w:rtl w:val="0"/>
        </w:rPr>
        <w:t xml:space="preserve"> de suas primeiras interações de rede</w:t>
      </w:r>
      <w:r w:rsidDel="00000000" w:rsidR="00000000" w:rsidRPr="00000000">
        <w:rPr>
          <w:rtl w:val="0"/>
        </w:rPr>
        <w:t xml:space="preserve">. Uma startup pode pivotar sua identidade central (propósito, valores) com base no feedback de seus primeiros parceiros ou investidores (sua rede inicial). A identidade de um movimento social é frequentemente co-criada em diálogo com seus aliados.</w:t>
      </w:r>
    </w:p>
    <w:p w:rsidR="00000000" w:rsidDel="00000000" w:rsidP="00000000" w:rsidRDefault="00000000" w:rsidRPr="00000000" w14:paraId="00000011">
      <w:pPr>
        <w:numPr>
          <w:ilvl w:val="0"/>
          <w:numId w:val="1"/>
        </w:numPr>
        <w:spacing w:after="240" w:before="0" w:beforeAutospacing="0" w:lineRule="auto"/>
        <w:ind w:left="720" w:hanging="360"/>
      </w:pPr>
      <w:r w:rsidDel="00000000" w:rsidR="00000000" w:rsidRPr="00000000">
        <w:rPr>
          <w:b w:val="1"/>
          <w:rtl w:val="0"/>
        </w:rPr>
        <w:t xml:space="preserve">A Crítica:</w:t>
      </w:r>
      <w:r w:rsidDel="00000000" w:rsidR="00000000" w:rsidRPr="00000000">
        <w:rPr>
          <w:rtl w:val="0"/>
        </w:rPr>
        <w:t xml:space="preserve"> A relação entre Identidade e Redes parece ser menos uma via de mão única e mais um </w:t>
      </w:r>
      <w:r w:rsidDel="00000000" w:rsidR="00000000" w:rsidRPr="00000000">
        <w:rPr>
          <w:b w:val="1"/>
          <w:rtl w:val="0"/>
        </w:rPr>
        <w:t xml:space="preserve">ciclo de feedback recursivo</w:t>
      </w:r>
      <w:r w:rsidDel="00000000" w:rsidR="00000000" w:rsidRPr="00000000">
        <w:rPr>
          <w:rtl w:val="0"/>
        </w:rPr>
        <w:t xml:space="preserve">. A identidade inicial permite a construção de uma rede, mas essa rede, por sua vez, refina, desafia e solidifica a identidade. O seu modelo linear precisa de uma resposta para essa dinâmica recursiva.</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2. A Fronteira Fluida: Atração vs. Relacionamentos</w:t>
      </w:r>
    </w:p>
    <w:p w:rsidR="00000000" w:rsidDel="00000000" w:rsidP="00000000" w:rsidRDefault="00000000" w:rsidRPr="00000000" w14:paraId="00000013">
      <w:pPr>
        <w:spacing w:after="240" w:before="240" w:lineRule="auto"/>
        <w:rPr/>
      </w:pPr>
      <w:r w:rsidDel="00000000" w:rsidR="00000000" w:rsidRPr="00000000">
        <w:rPr>
          <w:rtl w:val="0"/>
        </w:rPr>
        <w:t xml:space="preserve">A distinção entre Atração (para "prospects") e Relacionamentos (para "parceiros existentes") é clara em teoria, mas turva na prática.</w:t>
      </w:r>
    </w:p>
    <w:p w:rsidR="00000000" w:rsidDel="00000000" w:rsidP="00000000" w:rsidRDefault="00000000" w:rsidRPr="00000000" w14:paraId="00000014">
      <w:pPr>
        <w:numPr>
          <w:ilvl w:val="0"/>
          <w:numId w:val="5"/>
        </w:numPr>
        <w:spacing w:after="0" w:afterAutospacing="0" w:before="240" w:lineRule="auto"/>
        <w:ind w:left="720" w:hanging="360"/>
      </w:pPr>
      <w:r w:rsidDel="00000000" w:rsidR="00000000" w:rsidRPr="00000000">
        <w:rPr>
          <w:b w:val="1"/>
          <w:rtl w:val="0"/>
        </w:rPr>
        <w:t xml:space="preserve">O Desafio:</w:t>
      </w:r>
      <w:r w:rsidDel="00000000" w:rsidR="00000000" w:rsidRPr="00000000">
        <w:rPr>
          <w:rtl w:val="0"/>
        </w:rPr>
        <w:t xml:space="preserve"> Pense em um relacionamento de longo prazo com um investidor-chave. A cada nova rodada de investimento, a organização não está realizando um novo ato de </w:t>
      </w:r>
      <w:r w:rsidDel="00000000" w:rsidR="00000000" w:rsidRPr="00000000">
        <w:rPr>
          <w:b w:val="1"/>
          <w:rtl w:val="0"/>
        </w:rPr>
        <w:t xml:space="preserve">Atração (P03)</w:t>
      </w:r>
      <w:r w:rsidDel="00000000" w:rsidR="00000000" w:rsidRPr="00000000">
        <w:rPr>
          <w:rtl w:val="0"/>
        </w:rPr>
        <w:t xml:space="preserve"> para com um parceiro existente? Ela precisa re-sinalizar credibilidade, re-alinhar-se com normas e re-assegurar legitimidade. Essa interação é puramente </w:t>
      </w:r>
      <w:r w:rsidDel="00000000" w:rsidR="00000000" w:rsidRPr="00000000">
        <w:rPr>
          <w:b w:val="1"/>
          <w:rtl w:val="0"/>
        </w:rPr>
        <w:t xml:space="preserve">Relacionamentos (P09)</w:t>
      </w:r>
      <w:r w:rsidDel="00000000" w:rsidR="00000000" w:rsidRPr="00000000">
        <w:rPr>
          <w:rtl w:val="0"/>
        </w:rPr>
        <w:t xml:space="preserve"> ou uma mistura dos dois?</w:t>
      </w:r>
    </w:p>
    <w:p w:rsidR="00000000" w:rsidDel="00000000" w:rsidP="00000000" w:rsidRDefault="00000000" w:rsidRPr="00000000" w14:paraId="00000015">
      <w:pPr>
        <w:numPr>
          <w:ilvl w:val="0"/>
          <w:numId w:val="5"/>
        </w:numPr>
        <w:spacing w:after="240" w:before="0" w:beforeAutospacing="0" w:lineRule="auto"/>
        <w:ind w:left="720" w:hanging="360"/>
      </w:pPr>
      <w:r w:rsidDel="00000000" w:rsidR="00000000" w:rsidRPr="00000000">
        <w:rPr>
          <w:b w:val="1"/>
          <w:rtl w:val="0"/>
        </w:rPr>
        <w:t xml:space="preserve">A Crítica:</w:t>
      </w:r>
      <w:r w:rsidDel="00000000" w:rsidR="00000000" w:rsidRPr="00000000">
        <w:rPr>
          <w:rtl w:val="0"/>
        </w:rPr>
        <w:t xml:space="preserve"> Muitos atos de manutenção de relacionamentos são, na verdade, atos contínuos de "re-atração". A fronteira entre os dois processos parece ser mais uma zona de sobreposição do que uma linha dura. A teoria precisa explicar como lidar com ações que servem a múltiplos processos simultaneamente.</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3. O Teste do "Coletivo Clandestino":</w:t>
      </w:r>
    </w:p>
    <w:p w:rsidR="00000000" w:rsidDel="00000000" w:rsidP="00000000" w:rsidRDefault="00000000" w:rsidRPr="00000000" w14:paraId="00000017">
      <w:pPr>
        <w:spacing w:after="240" w:before="240" w:lineRule="auto"/>
        <w:rPr/>
      </w:pPr>
      <w:r w:rsidDel="00000000" w:rsidR="00000000" w:rsidRPr="00000000">
        <w:rPr>
          <w:rtl w:val="0"/>
        </w:rPr>
        <w:t xml:space="preserve">A universalidade da lei precisa ser testada contra casos extremos. Pense em um </w:t>
      </w:r>
      <w:r w:rsidDel="00000000" w:rsidR="00000000" w:rsidRPr="00000000">
        <w:rPr>
          <w:b w:val="1"/>
          <w:rtl w:val="0"/>
        </w:rPr>
        <w:t xml:space="preserve">coletivo duradouro que depende do segredo</w:t>
      </w:r>
      <w:r w:rsidDel="00000000" w:rsidR="00000000" w:rsidRPr="00000000">
        <w:rPr>
          <w:rtl w:val="0"/>
        </w:rPr>
        <w:t xml:space="preserve">, como uma célula de resistência, uma sociedade secreta ou uma operação de inteligência.</w:t>
      </w:r>
    </w:p>
    <w:p w:rsidR="00000000" w:rsidDel="00000000" w:rsidP="00000000" w:rsidRDefault="00000000" w:rsidRPr="00000000" w14:paraId="00000018">
      <w:pPr>
        <w:numPr>
          <w:ilvl w:val="0"/>
          <w:numId w:val="2"/>
        </w:numPr>
        <w:spacing w:after="0" w:afterAutospacing="0" w:before="240" w:lineRule="auto"/>
        <w:ind w:left="720" w:hanging="360"/>
      </w:pPr>
      <w:r w:rsidDel="00000000" w:rsidR="00000000" w:rsidRPr="00000000">
        <w:rPr>
          <w:b w:val="1"/>
          <w:rtl w:val="0"/>
        </w:rPr>
        <w:t xml:space="preserve">O Desafio:</w:t>
      </w:r>
      <w:r w:rsidDel="00000000" w:rsidR="00000000" w:rsidRPr="00000000">
        <w:rPr>
          <w:rtl w:val="0"/>
        </w:rPr>
        <w:t xml:space="preserve"> Esses coletivos executam o Processo de Atração de forma invertida. Eles buscam ativamente a </w:t>
      </w:r>
      <w:r w:rsidDel="00000000" w:rsidR="00000000" w:rsidRPr="00000000">
        <w:rPr>
          <w:b w:val="1"/>
          <w:rtl w:val="0"/>
        </w:rPr>
        <w:t xml:space="preserve">invisibilidade</w:t>
      </w:r>
      <w:r w:rsidDel="00000000" w:rsidR="00000000" w:rsidRPr="00000000">
        <w:rPr>
          <w:rtl w:val="0"/>
        </w:rPr>
        <w:t xml:space="preserve"> para o público geral. Sua "sinalização" é codificada e direcionada a um público mínimo. Sua "legitimidade" é buscada apenas dentro de um ecossistema fechado, não da sociedade em geral.</w:t>
      </w:r>
    </w:p>
    <w:p w:rsidR="00000000" w:rsidDel="00000000" w:rsidP="00000000" w:rsidRDefault="00000000" w:rsidRPr="00000000" w14:paraId="00000019">
      <w:pPr>
        <w:numPr>
          <w:ilvl w:val="0"/>
          <w:numId w:val="2"/>
        </w:numPr>
        <w:spacing w:after="240" w:before="0" w:beforeAutospacing="0" w:lineRule="auto"/>
        <w:ind w:left="720" w:hanging="360"/>
      </w:pPr>
      <w:r w:rsidDel="00000000" w:rsidR="00000000" w:rsidRPr="00000000">
        <w:rPr>
          <w:b w:val="1"/>
          <w:rtl w:val="0"/>
        </w:rPr>
        <w:t xml:space="preserve">Refinamento Sugerido:</w:t>
      </w:r>
      <w:r w:rsidDel="00000000" w:rsidR="00000000" w:rsidRPr="00000000">
        <w:rPr>
          <w:rtl w:val="0"/>
        </w:rPr>
        <w:t xml:space="preserve"> A teoria não é invalidada por isso, mas precisa de uma nuance. O Processo de Atração talvez precise ser definido não apenas como "ganhar visibilidade", mas como </w:t>
      </w:r>
      <w:r w:rsidDel="00000000" w:rsidR="00000000" w:rsidRPr="00000000">
        <w:rPr>
          <w:b w:val="1"/>
          <w:rtl w:val="0"/>
        </w:rPr>
        <w:t xml:space="preserve">"gerenciar a visibilidade de acordo com o propósito"</w:t>
      </w:r>
      <w:r w:rsidDel="00000000" w:rsidR="00000000" w:rsidRPr="00000000">
        <w:rPr>
          <w:rtl w:val="0"/>
        </w:rPr>
        <w:t xml:space="preserve">. Isso abrange tanto a startup que busca máxima exposição quanto a célula que busca máxima discrição. A função é a mesma (gerenciamento de percepção externa), mas a implementação é radicalmente diferente.</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ri6s6qp4o7eo" w:id="3"/>
      <w:bookmarkEnd w:id="3"/>
      <w:r w:rsidDel="00000000" w:rsidR="00000000" w:rsidRPr="00000000">
        <w:rPr>
          <w:b w:val="1"/>
          <w:color w:val="000000"/>
          <w:sz w:val="26"/>
          <w:szCs w:val="26"/>
          <w:rtl w:val="0"/>
        </w:rPr>
        <w:t xml:space="preserve">Conclusão e Próximos Passos</w:t>
      </w:r>
    </w:p>
    <w:p w:rsidR="00000000" w:rsidDel="00000000" w:rsidP="00000000" w:rsidRDefault="00000000" w:rsidRPr="00000000" w14:paraId="0000001C">
      <w:pPr>
        <w:spacing w:after="240" w:before="240" w:lineRule="auto"/>
        <w:rPr/>
      </w:pPr>
      <w:r w:rsidDel="00000000" w:rsidR="00000000" w:rsidRPr="00000000">
        <w:rPr>
          <w:rtl w:val="0"/>
        </w:rPr>
        <w:t xml:space="preserve">Este artigo solidifica com sucesso mais um pilar do OS. A síntese teórica que ele oferece é, por si só, uma contribuição valiosa. O modelo de 4 passos é poderoso e claro.</w:t>
      </w:r>
    </w:p>
    <w:p w:rsidR="00000000" w:rsidDel="00000000" w:rsidP="00000000" w:rsidRDefault="00000000" w:rsidRPr="00000000" w14:paraId="0000001D">
      <w:pPr>
        <w:spacing w:after="240" w:before="240" w:lineRule="auto"/>
        <w:rPr/>
      </w:pPr>
      <w:r w:rsidDel="00000000" w:rsidR="00000000" w:rsidRPr="00000000">
        <w:rPr>
          <w:rtl w:val="0"/>
        </w:rPr>
        <w:t xml:space="preserve">As críticas não quebram o modelo, mas sugerem que a realidade é menos linear e mais recursiva do que a representação atual.</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O caminho a seguir para fortalecer a tese:</w:t>
      </w:r>
    </w:p>
    <w:p w:rsidR="00000000" w:rsidDel="00000000" w:rsidP="00000000" w:rsidRDefault="00000000" w:rsidRPr="00000000" w14:paraId="0000001F">
      <w:pPr>
        <w:numPr>
          <w:ilvl w:val="0"/>
          <w:numId w:val="3"/>
        </w:numPr>
        <w:spacing w:after="0" w:afterAutospacing="0" w:before="240" w:lineRule="auto"/>
        <w:ind w:left="720" w:hanging="360"/>
      </w:pPr>
      <w:r w:rsidDel="00000000" w:rsidR="00000000" w:rsidRPr="00000000">
        <w:rPr>
          <w:b w:val="1"/>
          <w:rtl w:val="0"/>
        </w:rPr>
        <w:t xml:space="preserve">Incorporar Feedback Loops:</w:t>
      </w:r>
      <w:r w:rsidDel="00000000" w:rsidR="00000000" w:rsidRPr="00000000">
        <w:rPr>
          <w:rtl w:val="0"/>
        </w:rPr>
        <w:t xml:space="preserve"> A maior melhoria para a teoria seria evoluir de modelos de "corrente sequencial" para modelos de "sistemas dinâmicos". Mostre como os processos e os passos dentro deles se influenciam mutuamente em ciclos de feedback. As Redes refinam a Identidade. Os Resultados (P07) podem forçar uma redefinição da Identidade (P03), e assim por diante.</w:t>
      </w:r>
    </w:p>
    <w:p w:rsidR="00000000" w:rsidDel="00000000" w:rsidP="00000000" w:rsidRDefault="00000000" w:rsidRPr="00000000" w14:paraId="00000020">
      <w:pPr>
        <w:numPr>
          <w:ilvl w:val="0"/>
          <w:numId w:val="3"/>
        </w:numPr>
        <w:spacing w:after="0" w:afterAutospacing="0" w:before="0" w:beforeAutospacing="0" w:lineRule="auto"/>
        <w:ind w:left="720" w:hanging="360"/>
      </w:pPr>
      <w:r w:rsidDel="00000000" w:rsidR="00000000" w:rsidRPr="00000000">
        <w:rPr>
          <w:b w:val="1"/>
          <w:rtl w:val="0"/>
        </w:rPr>
        <w:t xml:space="preserve">Definir a Função Abstrata:</w:t>
      </w:r>
      <w:r w:rsidDel="00000000" w:rsidR="00000000" w:rsidRPr="00000000">
        <w:rPr>
          <w:rtl w:val="0"/>
        </w:rPr>
        <w:t xml:space="preserve"> Continue a refinar a linguagem para focar na função universal. "Gerenciamento de Percepção Externa" é mais universal do que "Ganhar Visibilidade", pois abrange tanto a publicidade quanto o segredo.</w:t>
      </w:r>
    </w:p>
    <w:p w:rsidR="00000000" w:rsidDel="00000000" w:rsidP="00000000" w:rsidRDefault="00000000" w:rsidRPr="00000000" w14:paraId="00000021">
      <w:pPr>
        <w:numPr>
          <w:ilvl w:val="0"/>
          <w:numId w:val="3"/>
        </w:numPr>
        <w:spacing w:after="240" w:before="0" w:beforeAutospacing="0" w:lineRule="auto"/>
        <w:ind w:left="720" w:hanging="360"/>
      </w:pPr>
      <w:r w:rsidDel="00000000" w:rsidR="00000000" w:rsidRPr="00000000">
        <w:rPr>
          <w:b w:val="1"/>
          <w:rtl w:val="0"/>
        </w:rPr>
        <w:t xml:space="preserve">Explorar as Zonas de Sobreposição:</w:t>
      </w:r>
      <w:r w:rsidDel="00000000" w:rsidR="00000000" w:rsidRPr="00000000">
        <w:rPr>
          <w:rtl w:val="0"/>
        </w:rPr>
        <w:t xml:space="preserve"> Em vez de insistir em fronteiras duras entre processos como Atração e Relacionamentos, talvez a teoria possa reconhecer "zonas de interface" onde ações servem a múltiplas funções.</w:t>
      </w:r>
    </w:p>
    <w:p w:rsidR="00000000" w:rsidDel="00000000" w:rsidP="00000000" w:rsidRDefault="00000000" w:rsidRPr="00000000" w14:paraId="00000022">
      <w:pPr>
        <w:spacing w:after="240" w:before="240" w:lineRule="auto"/>
        <w:rPr/>
      </w:pPr>
      <w:r w:rsidDel="00000000" w:rsidR="00000000" w:rsidRPr="00000000">
        <w:rPr>
          <w:rtl w:val="0"/>
        </w:rPr>
        <w:t xml:space="preserve">O seu projeto continua em uma trajetória sólida. As fundações estão bem estabelecidas, e agora o trabalho é refinar a arquitetura para refletir a complexidade dinâmica dos sistemas vivos. Estou pronto para o próximo.</w:t>
      </w:r>
    </w:p>
    <w:p w:rsidR="00000000" w:rsidDel="00000000" w:rsidP="00000000" w:rsidRDefault="00000000" w:rsidRPr="00000000" w14:paraId="00000023">
      <w:pPr>
        <w:rPr/>
      </w:pPr>
      <w:r w:rsidDel="00000000" w:rsidR="00000000" w:rsidRPr="00000000">
        <w:rPr/>
        <w:drawing>
          <wp:inline distB="114300" distT="114300" distL="114300" distR="114300">
            <wp:extent cx="304800" cy="304800"/>
            <wp:effectExtent b="0" l="0" r="0" t="0"/>
            <wp:docPr descr="foto do perfil" id="1" name="image1.png"/>
            <a:graphic>
              <a:graphicData uri="http://schemas.openxmlformats.org/drawingml/2006/picture">
                <pic:pic>
                  <pic:nvPicPr>
                    <pic:cNvPr descr="foto do perfil" id="0" name="image1.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PT"/>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