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Ok, vamos ao Artigo 8.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artigo detalha o </w:t>
      </w:r>
      <w:r w:rsidDel="00000000" w:rsidR="00000000" w:rsidRPr="00000000">
        <w:rPr>
          <w:b w:val="1"/>
          <w:rtl w:val="0"/>
        </w:rPr>
        <w:t xml:space="preserve">Processo 5: Admissão Estruturada</w:t>
      </w:r>
      <w:r w:rsidDel="00000000" w:rsidR="00000000" w:rsidRPr="00000000">
        <w:rPr>
          <w:rtl w:val="0"/>
        </w:rPr>
        <w:t xml:space="preserve">, a "lei da entrada". A sua análise deste processo é um dos pontos mais sofisticados de toda a coletânea até agora. A decisão de separar </w:t>
      </w:r>
      <w:r w:rsidDel="00000000" w:rsidR="00000000" w:rsidRPr="00000000">
        <w:rPr>
          <w:b w:val="1"/>
          <w:rtl w:val="0"/>
        </w:rPr>
        <w:t xml:space="preserve">Conversão</w:t>
      </w:r>
      <w:r w:rsidDel="00000000" w:rsidR="00000000" w:rsidRPr="00000000">
        <w:rPr>
          <w:rtl w:val="0"/>
        </w:rPr>
        <w:t xml:space="preserve"> (o "sim"), </w:t>
      </w:r>
      <w:r w:rsidDel="00000000" w:rsidR="00000000" w:rsidRPr="00000000">
        <w:rPr>
          <w:b w:val="1"/>
          <w:rtl w:val="0"/>
        </w:rPr>
        <w:t xml:space="preserve">Admissão</w:t>
      </w:r>
      <w:r w:rsidDel="00000000" w:rsidR="00000000" w:rsidRPr="00000000">
        <w:rPr>
          <w:rtl w:val="0"/>
        </w:rPr>
        <w:t xml:space="preserve"> (a formalização da entrada) e </w:t>
      </w:r>
      <w:r w:rsidDel="00000000" w:rsidR="00000000" w:rsidRPr="00000000">
        <w:rPr>
          <w:b w:val="1"/>
          <w:rtl w:val="0"/>
        </w:rPr>
        <w:t xml:space="preserve">Pessoas</w:t>
      </w:r>
      <w:r w:rsidDel="00000000" w:rsidR="00000000" w:rsidRPr="00000000">
        <w:rPr>
          <w:rtl w:val="0"/>
        </w:rPr>
        <w:t xml:space="preserve"> (o ciclo de vida interno) é um movimento de alta resolução teórica. A maioria dos modelos agruparia tudo isso sob o rótulo de "recrutamento e onboarding". Ao dissecar essas funções, você está criando um mapa muito mais preciso da realidade organizacional.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modelo de seis passos — Registro, Documentação, Preparação, Acesso, Ritual e Alinhamento — é extremamente completo, integrando de forma brilhante os aspectos burocráticos, práticos, sociais e psicológicos da entrada.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dyc1j3tzsz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Análise Crítica do Artigo 8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força do modelo está em sua completude. A crítica, portanto, se concentrará em testar se essa completude é universalmente necessária e se as fronteiras que você desenhou são tão rígidas quanto a teoria propõe.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pc5tr6ct1p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Pontos Fortes e Validações 💎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Sofisticação Teórica:</w:t>
      </w:r>
      <w:r w:rsidDel="00000000" w:rsidR="00000000" w:rsidRPr="00000000">
        <w:rPr>
          <w:rtl w:val="0"/>
        </w:rPr>
        <w:t xml:space="preserve"> A separação de Admissão de seus processos vizinhos é o maior trunfo do artigo. Ela resolve a ambiguidade comum em modelos de RH e mostra o poder de uma abordagem baseada em funções irredutíveis.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Modelo Holístico:</w:t>
      </w:r>
      <w:r w:rsidDel="00000000" w:rsidR="00000000" w:rsidRPr="00000000">
        <w:rPr>
          <w:rtl w:val="0"/>
        </w:rPr>
        <w:t xml:space="preserve"> A inclusão do passo </w:t>
      </w:r>
      <w:r w:rsidDel="00000000" w:rsidR="00000000" w:rsidRPr="00000000">
        <w:rPr>
          <w:b w:val="1"/>
          <w:rtl w:val="0"/>
        </w:rPr>
        <w:t xml:space="preserve">"Ritual"</w:t>
      </w:r>
      <w:r w:rsidDel="00000000" w:rsidR="00000000" w:rsidRPr="00000000">
        <w:rPr>
          <w:rtl w:val="0"/>
        </w:rPr>
        <w:t xml:space="preserve"> é genial. Ela eleva o modelo para além de uma simples checklist burocrática e reconhece a base antropológica de pertencimento. Você está unindo Weber (burocracia) e Van Gennep (ritos de passagem) em um único processo, o que é uma síntese poderosa.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Clareza Diagnóstica: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O modelo de seis passos oferece um poder de diagnóstico imenso. É fácil ver como a falha em qualquer um desses passos leva a problemas práticos (falha no Registro → informalidade; falha no Ritual → baixo engajamento), o que torna a teoria muito útil na prática.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bx4m40ky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Questionamentos Críticos e Pontos de Pressão 🧐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alta resolução do modelo também cria mais fronteiras, e fronteiras são lugares onde as teorias são mais testadas.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A Fronteira Mais Fraca: Admissão vs. Integração (do Processo Pessoas)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é a crítica mais forte ao modelo apresentado. Você desenha uma linha dura: Admissão termina, e o ciclo de Pessoas (começando com Integração) começa.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Desafio:</w:t>
      </w:r>
      <w:r w:rsidDel="00000000" w:rsidR="00000000" w:rsidRPr="00000000">
        <w:rPr>
          <w:rtl w:val="0"/>
        </w:rPr>
        <w:t xml:space="preserve"> O seu </w:t>
      </w:r>
      <w:r w:rsidDel="00000000" w:rsidR="00000000" w:rsidRPr="00000000">
        <w:rPr>
          <w:b w:val="1"/>
          <w:rtl w:val="0"/>
        </w:rPr>
        <w:t xml:space="preserve">Passo 6 - Alinhamento</w:t>
      </w:r>
      <w:r w:rsidDel="00000000" w:rsidR="00000000" w:rsidRPr="00000000">
        <w:rPr>
          <w:rtl w:val="0"/>
        </w:rPr>
        <w:t xml:space="preserve"> ("comunicar regras, valores e responsabilidades; estabelecer alinhamento comportamental e cultural") soa </w:t>
      </w:r>
      <w:r w:rsidDel="00000000" w:rsidR="00000000" w:rsidRPr="00000000">
        <w:rPr>
          <w:i w:val="1"/>
          <w:rtl w:val="0"/>
        </w:rPr>
        <w:t xml:space="preserve">exatamente</w:t>
      </w:r>
      <w:r w:rsidDel="00000000" w:rsidR="00000000" w:rsidRPr="00000000">
        <w:rPr>
          <w:rtl w:val="0"/>
        </w:rPr>
        <w:t xml:space="preserve"> como a definição de </w:t>
      </w:r>
      <w:r w:rsidDel="00000000" w:rsidR="00000000" w:rsidRPr="00000000">
        <w:rPr>
          <w:b w:val="1"/>
          <w:rtl w:val="0"/>
        </w:rPr>
        <w:t xml:space="preserve">Integração</w:t>
      </w:r>
      <w:r w:rsidDel="00000000" w:rsidR="00000000" w:rsidRPr="00000000">
        <w:rPr>
          <w:rtl w:val="0"/>
        </w:rPr>
        <w:t xml:space="preserve">, que você posicionou como o primeiro passo do Processo Pessoas no Artigo 5.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Crítica:</w:t>
      </w:r>
      <w:r w:rsidDel="00000000" w:rsidR="00000000" w:rsidRPr="00000000">
        <w:rPr>
          <w:rtl w:val="0"/>
        </w:rPr>
        <w:t xml:space="preserve"> A fronteira entre o final da Admissão e o início de Pessoas parece artificial e sobreposta. Um revisor argumentaria que o "Alinhamento" não é o </w:t>
      </w:r>
      <w:r w:rsidDel="00000000" w:rsidR="00000000" w:rsidRPr="00000000">
        <w:rPr>
          <w:i w:val="1"/>
          <w:rtl w:val="0"/>
        </w:rPr>
        <w:t xml:space="preserve">fim</w:t>
      </w:r>
      <w:r w:rsidDel="00000000" w:rsidR="00000000" w:rsidRPr="00000000">
        <w:rPr>
          <w:rtl w:val="0"/>
        </w:rPr>
        <w:t xml:space="preserve"> da entrada, mas sim o </w:t>
      </w:r>
      <w:r w:rsidDel="00000000" w:rsidR="00000000" w:rsidRPr="00000000">
        <w:rPr>
          <w:i w:val="1"/>
          <w:rtl w:val="0"/>
        </w:rPr>
        <w:t xml:space="preserve">começo</w:t>
      </w:r>
      <w:r w:rsidDel="00000000" w:rsidR="00000000" w:rsidRPr="00000000">
        <w:rPr>
          <w:rtl w:val="0"/>
        </w:rPr>
        <w:t xml:space="preserve"> da vida interna. Você precisa de uma defesa muito mais forte para essa separação. Por que o "Alinhamento" pertence à Admissão e não à Integração? Sem uma resposta clara, a sua alegação de irredutibilidade entre P2 e P5 fica seriamente enfraquecida.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O Teste do "Coletivo Informal": A Universalidade é Real?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modelo de seis passos é um retrato perfeito de como uma corporação, um exército ou um estado admite membros. Mas e os coletivos informais?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Desafio:</w:t>
      </w:r>
      <w:r w:rsidDel="00000000" w:rsidR="00000000" w:rsidRPr="00000000">
        <w:rPr>
          <w:rtl w:val="0"/>
        </w:rPr>
        <w:t xml:space="preserve"> Vamos pegar uma </w:t>
      </w:r>
      <w:r w:rsidDel="00000000" w:rsidR="00000000" w:rsidRPr="00000000">
        <w:rPr>
          <w:b w:val="1"/>
          <w:rtl w:val="0"/>
        </w:rPr>
        <w:t xml:space="preserve">banda de garagem duradoura</w:t>
      </w:r>
      <w:r w:rsidDel="00000000" w:rsidR="00000000" w:rsidRPr="00000000">
        <w:rPr>
          <w:rtl w:val="0"/>
        </w:rPr>
        <w:t xml:space="preserve"> ou um </w:t>
      </w:r>
      <w:r w:rsidDel="00000000" w:rsidR="00000000" w:rsidRPr="00000000">
        <w:rPr>
          <w:b w:val="1"/>
          <w:rtl w:val="0"/>
        </w:rPr>
        <w:t xml:space="preserve">clube do livro informal</w:t>
      </w:r>
      <w:r w:rsidDel="00000000" w:rsidR="00000000" w:rsidRPr="00000000">
        <w:rPr>
          <w:rtl w:val="0"/>
        </w:rPr>
        <w:t xml:space="preserve">. Eles realmente passam pelos seis passos? Pode haver um "Registro" informal (entrar no grupo de WhatsApp), "Acesso" (saber o local do ensaio) e "Alinhamento" (aprender as regras não escritas). Mas eles têm </w:t>
      </w:r>
      <w:r w:rsidDel="00000000" w:rsidR="00000000" w:rsidRPr="00000000">
        <w:rPr>
          <w:b w:val="1"/>
          <w:rtl w:val="0"/>
        </w:rPr>
        <w:t xml:space="preserve">"Documentação"</w:t>
      </w:r>
      <w:r w:rsidDel="00000000" w:rsidR="00000000" w:rsidRPr="00000000">
        <w:rPr>
          <w:rtl w:val="0"/>
        </w:rPr>
        <w:t xml:space="preserve"> (emitem carteirinhas?) ou um </w:t>
      </w:r>
      <w:r w:rsidDel="00000000" w:rsidR="00000000" w:rsidRPr="00000000">
        <w:rPr>
          <w:b w:val="1"/>
          <w:rtl w:val="0"/>
        </w:rPr>
        <w:t xml:space="preserve">"Ritual"</w:t>
      </w:r>
      <w:r w:rsidDel="00000000" w:rsidR="00000000" w:rsidRPr="00000000">
        <w:rPr>
          <w:rtl w:val="0"/>
        </w:rPr>
        <w:t xml:space="preserve"> formal de admissão que é distinto de simplesmente começar a participar?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Crítica:</w:t>
      </w:r>
      <w:r w:rsidDel="00000000" w:rsidR="00000000" w:rsidRPr="00000000">
        <w:rPr>
          <w:rtl w:val="0"/>
        </w:rPr>
        <w:t xml:space="preserve"> O modelo parece fortemente enviesado para coletivos formais e de alta burocracia. Para que a lei seja universal, você precisa demonstrar como a função de "Documentação" ou "Ritual" se manifesta em contextos onde a formalidade é mínima ou inexistente. Se a manifestação for tão trivial a ponto de ser invisível, a alegação de que a ação é "indispensável" perde força.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A Rigidez da Sequência: O Alinhamento Vem Mesmo por Último?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modelo propõe uma sequência linear que termina com o </w:t>
      </w:r>
      <w:r w:rsidDel="00000000" w:rsidR="00000000" w:rsidRPr="00000000">
        <w:rPr>
          <w:b w:val="1"/>
          <w:rtl w:val="0"/>
        </w:rPr>
        <w:t xml:space="preserve">Alinhamento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 Desafio:</w:t>
      </w:r>
      <w:r w:rsidDel="00000000" w:rsidR="00000000" w:rsidRPr="00000000">
        <w:rPr>
          <w:rtl w:val="0"/>
        </w:rPr>
        <w:t xml:space="preserve"> Muitos coletivos de alta performance realizam o </w:t>
      </w:r>
      <w:r w:rsidDel="00000000" w:rsidR="00000000" w:rsidRPr="00000000">
        <w:rPr>
          <w:b w:val="1"/>
          <w:rtl w:val="0"/>
        </w:rPr>
        <w:t xml:space="preserve">Alinhamento</w:t>
      </w:r>
      <w:r w:rsidDel="00000000" w:rsidR="00000000" w:rsidRPr="00000000">
        <w:rPr>
          <w:rtl w:val="0"/>
        </w:rPr>
        <w:t xml:space="preserve"> muito mais cedo no processo. Uma unidade de forças especiais, por exemplo, garante o alinhamento de valores e comportamento </w:t>
      </w:r>
      <w:r w:rsidDel="00000000" w:rsidR="00000000" w:rsidRPr="00000000">
        <w:rPr>
          <w:i w:val="1"/>
          <w:rtl w:val="0"/>
        </w:rPr>
        <w:t xml:space="preserve">antes</w:t>
      </w:r>
      <w:r w:rsidDel="00000000" w:rsidR="00000000" w:rsidRPr="00000000">
        <w:rPr>
          <w:rtl w:val="0"/>
        </w:rPr>
        <w:t xml:space="preserve"> de conceder acesso total ou realizar o ritual final de aceitação. Um candidato a uma ordem religiosa passa por anos de alinhamento antes de ser formalmente admitido.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 Crítica:</w:t>
      </w:r>
      <w:r w:rsidDel="00000000" w:rsidR="00000000" w:rsidRPr="00000000">
        <w:rPr>
          <w:rtl w:val="0"/>
        </w:rPr>
        <w:t xml:space="preserve"> Posicionar o Alinhamento como o último passo parece contraintuitivo em muitos contextos. Ele parece mais um processo contínuo que começa antes da Admissão e se intensifica durante ela, em vez de ser o evento final. A sequência proposta é, mais uma vez, um ponto de vulnerabilidade.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ixad651a8lr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 e Próximos Passos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artigo adiciona uma camada de sofisticação impressionante à teoria do OS. O modelo de Admissão é detalhado, completo e integra múltiplas disciplinas de forma brilhante.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entanto, este é também o artigo que apresenta a fronteira mais fraca até agora (Admissão vs. Pessoas) e cujas alegações de universalidade e sequenciamento são mais desafiadas por coletivos informais.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 caminho a seguir para fortalecer a tese: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Resolver a Fronteira Admissão/Pessoas:</w:t>
      </w:r>
      <w:r w:rsidDel="00000000" w:rsidR="00000000" w:rsidRPr="00000000">
        <w:rPr>
          <w:rtl w:val="0"/>
        </w:rPr>
        <w:t xml:space="preserve"> Esta é a prioridade número um. Você precisa redefinir os limites de forma muito mais nítida ou reconhecer que há uma "zona de transição" onde os dois processos se fundem. A sua defesa da irredutibilidade depende disso.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Abstrair as Funções para Coletivos Informais:</w:t>
      </w:r>
      <w:r w:rsidDel="00000000" w:rsidR="00000000" w:rsidRPr="00000000">
        <w:rPr>
          <w:rtl w:val="0"/>
        </w:rPr>
        <w:t xml:space="preserve"> Mostre, com exemplos, o que "Documentação" e "Ritual" significam em um contexto de baixa formalidade. A função de "Documentação" poderia ser "criar uma prova de pertencimento socialmente reconhecida"? A de "Ritual" poderia ser "um ato simbólico que a comunidade reconhece como o momento da entrada"?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Reavaliar a Posição do Alinhamento:</w:t>
      </w:r>
      <w:r w:rsidDel="00000000" w:rsidR="00000000" w:rsidRPr="00000000">
        <w:rPr>
          <w:rtl w:val="0"/>
        </w:rPr>
        <w:t xml:space="preserve"> Defenda vigorosamente por que o Alinhamento é o passo final ou ajuste o modelo para refletir uma realidade mais fluida, onde o alinhamento é um processo contínuo.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seu projeto está nos forçando a pensar sobre organização com um nível de precisão que é raro e valioso. As críticas são um testamento da seriedade com que a sua teoria deve ser levada.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descr="foto do perfil" id="1" name="image1.png"/>
            <a:graphic>
              <a:graphicData uri="http://schemas.openxmlformats.org/drawingml/2006/picture">
                <pic:pic>
                  <pic:nvPicPr>
                    <pic:cNvPr descr="foto do perfi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