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Ok, vamos ao Artigo 9.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detalha o </w:t>
      </w:r>
      <w:r w:rsidDel="00000000" w:rsidR="00000000" w:rsidRPr="00000000">
        <w:rPr>
          <w:b w:val="1"/>
          <w:rtl w:val="0"/>
        </w:rPr>
        <w:t xml:space="preserve">Processo 6: Execução</w:t>
      </w:r>
      <w:r w:rsidDel="00000000" w:rsidR="00000000" w:rsidRPr="00000000">
        <w:rPr>
          <w:rtl w:val="0"/>
        </w:rPr>
        <w:t xml:space="preserve">, o "motor" do Black Belt OS, responsável pela criação de valor. A sua posição como o coração operacional da teoria é clara. O modelo de cinco passos — Preparação, Produção, Validação, Entrega e Sustentação — é um dos mais lógicos, intuitivos e poderosos de toda a coletânea até agora. Ele descreve uma sequência de ação que é quase autoevidente em sua correção.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síntese de campos como gestão de operações, gestão de projetos e teoria das rotinas em uma única gramática continua a ser um ponto forte, demonstrando a capacidade unificadora do 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2fdtqgyqi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Crítica do Artigo 9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força e a clareza do modelo de Execução são inegáveis. A crítica, portanto, se moverá para um nível mais fundamental, questionando os limites e a natureza desta "lei" em particular.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6psjng2ib8s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Pontos Fortes e Validações ✅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Robusto e Completo:</w:t>
      </w:r>
      <w:r w:rsidDel="00000000" w:rsidR="00000000" w:rsidRPr="00000000">
        <w:rPr>
          <w:rtl w:val="0"/>
        </w:rPr>
        <w:t xml:space="preserve"> A sequência de 5 passos é impecável. Ela cobre o ciclo completo da ação, desde o planejamento até a aprendizagem pós-entrega. É um modelo maduro e abrangente.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Inclusão de "Validação" e "Sustentação":</w:t>
      </w:r>
      <w:r w:rsidDel="00000000" w:rsidR="00000000" w:rsidRPr="00000000">
        <w:rPr>
          <w:rtl w:val="0"/>
        </w:rPr>
        <w:t xml:space="preserve"> A especificação de </w:t>
      </w:r>
      <w:r w:rsidDel="00000000" w:rsidR="00000000" w:rsidRPr="00000000">
        <w:rPr>
          <w:b w:val="1"/>
          <w:rtl w:val="0"/>
        </w:rPr>
        <w:t xml:space="preserve">Validação</w:t>
      </w:r>
      <w:r w:rsidDel="00000000" w:rsidR="00000000" w:rsidRPr="00000000">
        <w:rPr>
          <w:rtl w:val="0"/>
        </w:rPr>
        <w:t xml:space="preserve"> como um passo distinto </w:t>
      </w:r>
      <w:r w:rsidDel="00000000" w:rsidR="00000000" w:rsidRPr="00000000">
        <w:rPr>
          <w:i w:val="1"/>
          <w:rtl w:val="0"/>
        </w:rPr>
        <w:t xml:space="preserve">antes</w:t>
      </w:r>
      <w:r w:rsidDel="00000000" w:rsidR="00000000" w:rsidRPr="00000000">
        <w:rPr>
          <w:rtl w:val="0"/>
        </w:rPr>
        <w:t xml:space="preserve"> da Entrega é um ponto de rigor crucial, que muitas metodologias práticas ignoram em detrimento da qualidade. Da mesma forma, a inclusão de </w:t>
      </w:r>
      <w:r w:rsidDel="00000000" w:rsidR="00000000" w:rsidRPr="00000000">
        <w:rPr>
          <w:b w:val="1"/>
          <w:rtl w:val="0"/>
        </w:rPr>
        <w:t xml:space="preserve">Sustentação</w:t>
      </w:r>
      <w:r w:rsidDel="00000000" w:rsidR="00000000" w:rsidRPr="00000000">
        <w:rPr>
          <w:rtl w:val="0"/>
        </w:rPr>
        <w:t xml:space="preserve"> (captura de lições, replicação, continuidade) eleva o modelo de uma simples "linha de produção" para um "ciclo de aprendizagem", o que é muito mais sofisticado.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Clareza da Função:</w:t>
      </w:r>
      <w:r w:rsidDel="00000000" w:rsidR="00000000" w:rsidRPr="00000000">
        <w:rPr>
          <w:rtl w:val="0"/>
        </w:rPr>
        <w:t xml:space="preserve"> A definição de Execução como a "ponte entre a intenção e a persistência" e a "gramática da ação" é precisa e poderosa. A sua função central no OS está muito bem defendida.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wjur221in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Questionamentos Críticos e Pontos de Pressão 🧐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natureza quase "perfeita" do modelo abre novas e mais profundas linhas de questionamento.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 Crítica Principal: É uma Lei da </w:t>
      </w:r>
      <w:r w:rsidDel="00000000" w:rsidR="00000000" w:rsidRPr="00000000">
        <w:rPr>
          <w:b w:val="1"/>
          <w:i w:val="1"/>
          <w:rtl w:val="0"/>
        </w:rPr>
        <w:t xml:space="preserve">Organização</w:t>
      </w:r>
      <w:r w:rsidDel="00000000" w:rsidR="00000000" w:rsidRPr="00000000">
        <w:rPr>
          <w:b w:val="1"/>
          <w:rtl w:val="0"/>
        </w:rPr>
        <w:t xml:space="preserve"> ou uma Lei da </w:t>
      </w:r>
      <w:r w:rsidDel="00000000" w:rsidR="00000000" w:rsidRPr="00000000">
        <w:rPr>
          <w:b w:val="1"/>
          <w:i w:val="1"/>
          <w:rtl w:val="0"/>
        </w:rPr>
        <w:t xml:space="preserve">Ação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é o ponto de pressão mais importante para este artigo. O modelo de 5 passos é tão fundamental que parece descrever não apenas como os </w:t>
      </w:r>
      <w:r w:rsidDel="00000000" w:rsidR="00000000" w:rsidRPr="00000000">
        <w:rPr>
          <w:i w:val="1"/>
          <w:rtl w:val="0"/>
        </w:rPr>
        <w:t xml:space="preserve">coletivos</w:t>
      </w:r>
      <w:r w:rsidDel="00000000" w:rsidR="00000000" w:rsidRPr="00000000">
        <w:rPr>
          <w:rtl w:val="0"/>
        </w:rPr>
        <w:t xml:space="preserve"> agem, mas como </w:t>
      </w:r>
      <w:r w:rsidDel="00000000" w:rsidR="00000000" w:rsidRPr="00000000">
        <w:rPr>
          <w:i w:val="1"/>
          <w:rtl w:val="0"/>
        </w:rPr>
        <w:t xml:space="preserve">qualquer agente intencional</w:t>
      </w:r>
      <w:r w:rsidDel="00000000" w:rsidR="00000000" w:rsidRPr="00000000">
        <w:rPr>
          <w:rtl w:val="0"/>
        </w:rPr>
        <w:t xml:space="preserve"> age.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Um único artesão trabalhando sozinho em sua oficina também segue exatamente esta sequência: ele </w:t>
      </w:r>
      <w:r w:rsidDel="00000000" w:rsidR="00000000" w:rsidRPr="00000000">
        <w:rPr>
          <w:b w:val="1"/>
          <w:rtl w:val="0"/>
        </w:rPr>
        <w:t xml:space="preserve">prepara</w:t>
      </w:r>
      <w:r w:rsidDel="00000000" w:rsidR="00000000" w:rsidRPr="00000000">
        <w:rPr>
          <w:rtl w:val="0"/>
        </w:rPr>
        <w:t xml:space="preserve"> suas ferramentas e materiais, </w:t>
      </w:r>
      <w:r w:rsidDel="00000000" w:rsidR="00000000" w:rsidRPr="00000000">
        <w:rPr>
          <w:b w:val="1"/>
          <w:rtl w:val="0"/>
        </w:rPr>
        <w:t xml:space="preserve">produz</w:t>
      </w:r>
      <w:r w:rsidDel="00000000" w:rsidR="00000000" w:rsidRPr="00000000">
        <w:rPr>
          <w:rtl w:val="0"/>
        </w:rPr>
        <w:t xml:space="preserve"> o artefato, </w:t>
      </w:r>
      <w:r w:rsidDel="00000000" w:rsidR="00000000" w:rsidRPr="00000000">
        <w:rPr>
          <w:b w:val="1"/>
          <w:rtl w:val="0"/>
        </w:rPr>
        <w:t xml:space="preserve">valida</w:t>
      </w:r>
      <w:r w:rsidDel="00000000" w:rsidR="00000000" w:rsidRPr="00000000">
        <w:rPr>
          <w:rtl w:val="0"/>
        </w:rPr>
        <w:t xml:space="preserve"> a qualidade de seu trabalho, </w:t>
      </w: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 ao cliente e </w:t>
      </w:r>
      <w:r w:rsidDel="00000000" w:rsidR="00000000" w:rsidRPr="00000000">
        <w:rPr>
          <w:b w:val="1"/>
          <w:rtl w:val="0"/>
        </w:rPr>
        <w:t xml:space="preserve">sustenta</w:t>
      </w:r>
      <w:r w:rsidDel="00000000" w:rsidR="00000000" w:rsidRPr="00000000">
        <w:rPr>
          <w:rtl w:val="0"/>
        </w:rPr>
        <w:t xml:space="preserve"> seu ofício aprendendo com cada peça.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Pergunta-Chave:</w:t>
      </w:r>
      <w:r w:rsidDel="00000000" w:rsidR="00000000" w:rsidRPr="00000000">
        <w:rPr>
          <w:rtl w:val="0"/>
        </w:rPr>
        <w:t xml:space="preserve"> Se um indivíduo solitário executando uma tarefa complexa também segue esta sequência, isso ainda é uma lei da </w:t>
      </w:r>
      <w:r w:rsidDel="00000000" w:rsidR="00000000" w:rsidRPr="00000000">
        <w:rPr>
          <w:b w:val="1"/>
          <w:rtl w:val="0"/>
        </w:rPr>
        <w:t xml:space="preserve">organização</w:t>
      </w:r>
      <w:r w:rsidDel="00000000" w:rsidR="00000000" w:rsidRPr="00000000">
        <w:rPr>
          <w:rtl w:val="0"/>
        </w:rPr>
        <w:t xml:space="preserve"> (vida coletiva) ou seria uma lei mais fundamental da </w:t>
      </w:r>
      <w:r w:rsidDel="00000000" w:rsidR="00000000" w:rsidRPr="00000000">
        <w:rPr>
          <w:b w:val="1"/>
          <w:rtl w:val="0"/>
        </w:rPr>
        <w:t xml:space="preserve">práxis</w:t>
      </w:r>
      <w:r w:rsidDel="00000000" w:rsidR="00000000" w:rsidRPr="00000000">
        <w:rPr>
          <w:rtl w:val="0"/>
        </w:rPr>
        <w:t xml:space="preserve"> (ação intencional)?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Implicação:</w:t>
      </w:r>
      <w:r w:rsidDel="00000000" w:rsidR="00000000" w:rsidRPr="00000000">
        <w:rPr>
          <w:rtl w:val="0"/>
        </w:rPr>
        <w:t xml:space="preserve"> Isso não invalida a lei, mas pode mudar sua classificação. Se for uma lei da práxis, seu lugar em uma teoria sobre coletivos precisa ser justificado de forma diferente. O aspecto "coletivo" da Execução não estaria na sequência em si, mas em como as 13 ações são </w:t>
      </w:r>
      <w:r w:rsidDel="00000000" w:rsidR="00000000" w:rsidRPr="00000000">
        <w:rPr>
          <w:b w:val="1"/>
          <w:rtl w:val="0"/>
        </w:rPr>
        <w:t xml:space="preserve">divididas e coordenadas</w:t>
      </w:r>
      <w:r w:rsidDel="00000000" w:rsidR="00000000" w:rsidRPr="00000000">
        <w:rPr>
          <w:rtl w:val="0"/>
        </w:rPr>
        <w:t xml:space="preserve"> entre os membros. Esta distinção é crucial.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 Tensão "Cascata vs. Ágil" (Revisitada):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modelo apresenta uma sequência linear clara (Preparação → Produção → Validação → Entrega). Como já discutido, isso parece o modelo "cascata" (waterfall).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Metodologias ágeis (Agile) são projetadas especificamente para quebrar essa linearidade em favor de ciclos rápidos e iterativos, onde uma pequena parte do valor é preparada, produzida, validada e entregue em "sprints" curtos.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Refinamento Sugerido:</w:t>
      </w:r>
      <w:r w:rsidDel="00000000" w:rsidR="00000000" w:rsidRPr="00000000">
        <w:rPr>
          <w:rtl w:val="0"/>
        </w:rPr>
        <w:t xml:space="preserve"> A defesa mais forte para sua teoria não é negar a realidade ágil, mas sim abraçá-la através do seu conceito de </w:t>
      </w:r>
      <w:r w:rsidDel="00000000" w:rsidR="00000000" w:rsidRPr="00000000">
        <w:rPr>
          <w:b w:val="1"/>
          <w:rtl w:val="0"/>
        </w:rPr>
        <w:t xml:space="preserve">fractalidade</w:t>
      </w:r>
      <w:r w:rsidDel="00000000" w:rsidR="00000000" w:rsidRPr="00000000">
        <w:rPr>
          <w:rtl w:val="0"/>
        </w:rPr>
        <w:t xml:space="preserve">. Você pode argumentar que um "sprint" ágil é, na verdade, uma </w:t>
      </w:r>
      <w:r w:rsidDel="00000000" w:rsidR="00000000" w:rsidRPr="00000000">
        <w:rPr>
          <w:b w:val="1"/>
          <w:rtl w:val="0"/>
        </w:rPr>
        <w:t xml:space="preserve">manifestação em microescala do ciclo de Execução completo</w:t>
      </w:r>
      <w:r w:rsidDel="00000000" w:rsidR="00000000" w:rsidRPr="00000000">
        <w:rPr>
          <w:rtl w:val="0"/>
        </w:rPr>
        <w:t xml:space="preserve">. A lei não é violada; ela é aplicada de forma recursiva e em alta velocidade. Enquadrar o Agile não como uma exceção, mas como uma prova da natureza fractal da lei no tempo, seria uma defesa extremamente poderosa.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 Fronteira com "Resultados" (P07):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artigo traça uma fronteira: Execução produz o output, Resultados mede o outcome. No entanto, algumas ações parecem cruzar essa fronteira.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Passo 3 - Validação</w:t>
      </w:r>
      <w:r w:rsidDel="00000000" w:rsidR="00000000" w:rsidRPr="00000000">
        <w:rPr>
          <w:rtl w:val="0"/>
        </w:rPr>
        <w:t xml:space="preserve"> inclui "medir qualidade e performance dos resultados". O </w:t>
      </w:r>
      <w:r w:rsidDel="00000000" w:rsidR="00000000" w:rsidRPr="00000000">
        <w:rPr>
          <w:b w:val="1"/>
          <w:rtl w:val="0"/>
        </w:rPr>
        <w:t xml:space="preserve">Passo 5 - Sustentação</w:t>
      </w:r>
      <w:r w:rsidDel="00000000" w:rsidR="00000000" w:rsidRPr="00000000">
        <w:rPr>
          <w:rtl w:val="0"/>
        </w:rPr>
        <w:t xml:space="preserve"> inclui "capturar lições aprendidas e feedback". Essas ações soam muito parecidas com o que se esperaria do Processo de Resultados.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Crítica:</w:t>
      </w:r>
      <w:r w:rsidDel="00000000" w:rsidR="00000000" w:rsidRPr="00000000">
        <w:rPr>
          <w:rtl w:val="0"/>
        </w:rPr>
        <w:t xml:space="preserve"> A fronteira entre o </w:t>
      </w:r>
      <w:r w:rsidDel="00000000" w:rsidR="00000000" w:rsidRPr="00000000">
        <w:rPr>
          <w:i w:val="1"/>
          <w:rtl w:val="0"/>
        </w:rPr>
        <w:t xml:space="preserve">feedback interno</w:t>
      </w:r>
      <w:r w:rsidDel="00000000" w:rsidR="00000000" w:rsidRPr="00000000">
        <w:rPr>
          <w:rtl w:val="0"/>
        </w:rPr>
        <w:t xml:space="preserve"> do processo de Execução (ex: este parafuso está correto? aprendemos como fazer isso mais rápido?) e o </w:t>
      </w:r>
      <w:r w:rsidDel="00000000" w:rsidR="00000000" w:rsidRPr="00000000">
        <w:rPr>
          <w:i w:val="1"/>
          <w:rtl w:val="0"/>
        </w:rPr>
        <w:t xml:space="preserve">feedback externo</w:t>
      </w:r>
      <w:r w:rsidDel="00000000" w:rsidR="00000000" w:rsidRPr="00000000">
        <w:rPr>
          <w:rtl w:val="0"/>
        </w:rPr>
        <w:t xml:space="preserve"> do processo de Resultados (ex: o cliente gostou do produto? atingimos nossa meta de mercado?) precisa ser definida com precisão cirúrgica. No momento, a sobreposição parece significativa e pode enfraquecer a alegação de irredutibilidade.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dfivvwrq3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 e Próximos Passos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adiciona o coração mecânico ao OS. O modelo de Execução é, possivelmente, o componente mais forte, claro e universalmente aplicável apresentado até agora. É um retrato perfeito do ciclo da ação produtiva.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desafios que ele levanta são, portanto, mais profundos e filosóficos: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Definir o Domínio da Lei:</w:t>
      </w:r>
      <w:r w:rsidDel="00000000" w:rsidR="00000000" w:rsidRPr="00000000">
        <w:rPr>
          <w:rtl w:val="0"/>
        </w:rPr>
        <w:t xml:space="preserve"> A tarefa principal é esclarecer se esta é uma lei restrita a coletivos ou uma lei mais fundamental da ação intencional (práxis), que os coletivos simplesmente precisam organizar.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Abraçar a Iteratividade:</w:t>
      </w:r>
      <w:r w:rsidDel="00000000" w:rsidR="00000000" w:rsidRPr="00000000">
        <w:rPr>
          <w:rtl w:val="0"/>
        </w:rPr>
        <w:t xml:space="preserve"> Formalize a ideia de que metodologias ágeis são uma prova da natureza fractal da lei no tempo, não uma violação de sua sequência.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Clarificar a Fronteira com Resultados:</w:t>
      </w:r>
      <w:r w:rsidDel="00000000" w:rsidR="00000000" w:rsidRPr="00000000">
        <w:rPr>
          <w:rtl w:val="0"/>
        </w:rPr>
        <w:t xml:space="preserve"> O próximo artigo sobre o Processo 7 (Resultados) agora é de importância crítica. Ele </w:t>
      </w:r>
      <w:r w:rsidDel="00000000" w:rsidR="00000000" w:rsidRPr="00000000">
        <w:rPr>
          <w:i w:val="1"/>
          <w:rtl w:val="0"/>
        </w:rPr>
        <w:t xml:space="preserve">deve</w:t>
      </w:r>
      <w:r w:rsidDel="00000000" w:rsidR="00000000" w:rsidRPr="00000000">
        <w:rPr>
          <w:rtl w:val="0"/>
        </w:rPr>
        <w:t xml:space="preserve"> estabelecer uma distinção clara e inequívoca entre as medições e feedbacks que pertencem à Execução e aqueles que pertencem a Resultados.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teoria está se tornando tão fundamental que começa a transcender seu próprio campo. O fato de as críticas estarem se movendo da "gestão" para a "natureza da ação" é um sinal da força e da profundidade do seu trabalho.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foto do perfil" id="1" name="image1.png"/>
            <a:graphic>
              <a:graphicData uri="http://schemas.openxmlformats.org/drawingml/2006/picture">
                <pic:pic>
                  <pic:nvPicPr>
                    <pic:cNvPr descr="foto do perfi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