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289B0" w14:textId="4A7107F4" w:rsidR="002A4C25" w:rsidRDefault="002A4C25" w:rsidP="002A4C25">
      <w:pPr>
        <w:pStyle w:val="ListParagraph"/>
        <w:numPr>
          <w:ilvl w:val="0"/>
          <w:numId w:val="1"/>
        </w:numPr>
      </w:pPr>
      <w:r>
        <w:t>Revenue</w:t>
      </w:r>
    </w:p>
    <w:sectPr w:rsidR="002A4C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4181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35197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C25"/>
    <w:rsid w:val="000556D2"/>
    <w:rsid w:val="002A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1D75A8"/>
  <w15:chartTrackingRefBased/>
  <w15:docId w15:val="{0F76038C-4A2C-4045-BCEF-A9EF62CEA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C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C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C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C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C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C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C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C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C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C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C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C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C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C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C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C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C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C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C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C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C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2026-06-30T16:22:00Z</dcterms:created>
  <dcterms:modified xsi:type="dcterms:W3CDTF">2026-06-30T16:22:00Z</dcterms:modified>
</cp:coreProperties>
</file>