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AF36" w14:textId="26CFAAD1" w:rsidR="00840E58" w:rsidRDefault="00840E58">
      <w:r w:rsidRPr="00840E58">
        <w:rPr>
          <w:caps/>
        </w:rPr>
        <w:t>Revenue</w:t>
      </w:r>
    </w:p>
    <w:sectPr w:rsidR="00840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58"/>
    <w:rsid w:val="00840E58"/>
    <w:rsid w:val="00E9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E7063"/>
  <w15:chartTrackingRefBased/>
  <w15:docId w15:val="{4019E865-1D0E-4811-934F-1FB7247B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