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DE20" w14:textId="2667B770" w:rsidR="00F11E82" w:rsidRDefault="00F11E82">
      <w:r>
        <w:t>Revenue</w:t>
      </w:r>
    </w:p>
    <w:sectPr w:rsidR="00F11E82" w:rsidSect="00F11E82"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82"/>
    <w:rsid w:val="00BA1DCA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656FD"/>
  <w15:chartTrackingRefBased/>
  <w15:docId w15:val="{045A83A9-9A94-4635-9F38-67A69F39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2026-06-30T21:44:00Z</dcterms:created>
  <dcterms:modified xsi:type="dcterms:W3CDTF">2026-06-30T21:44:00Z</dcterms:modified>
</cp:coreProperties>
</file>