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2337"/>
        <w:gridCol w:w="2337"/>
        <w:gridCol w:w="2338"/>
        <w:gridCol w:w="2338"/>
      </w:tblGrid>
      <w:tr w14:paraId="26C6D940">
        <w:tc>
          <w:tcPr>
            <w:tcW w:w="2337" w:type="dxa"/>
          </w:tcPr>
          <w:p/>
        </w:tc>
        <w:tc>
          <w:tcPr>
            <w:tcW w:w="2337" w:type="dxa"/>
          </w:tcPr>
          <w:p/>
        </w:tc>
        <w:tc>
          <w:tcPr>
            <w:tcW w:w="2338" w:type="dxa"/>
          </w:tcPr>
          <w:p/>
        </w:tc>
        <w:tc>
          <w:tcPr>
            <w:tcW w:w="2338" w:type="dxa"/>
          </w:tcPr>
          <w:p/>
        </w:tc>
      </w:tr>
      <w:tr w14:paraId="841C4D0B">
        <w:tc>
          <w:tcPr>
            <w:tcW w:w="2337" w:type="dxa"/>
          </w:tcPr>
          <w:p/>
        </w:tc>
        <w:tc>
          <w:tcPr>
            <w:tcW w:w="2337" w:type="dxa"/>
          </w:tcPr>
          <w:p/>
        </w:tc>
        <w:tc>
          <w:tcPr>
            <w:tcW w:w="2338" w:type="dxa"/>
          </w:tcPr>
          <w:p/>
        </w:tc>
        <w:tc>
          <w:tcPr>
            <w:tcW w:w="2338" w:type="dxa"/>
          </w:tcPr>
          <w:p/>
        </w:tc>
      </w:tr>
      <w:tr w14:paraId="1D70C802">
        <w:tc>
          <w:tcPr>
            <w:tcW w:w="2337" w:type="dxa"/>
          </w:tcPr>
          <w:p/>
        </w:tc>
        <w:tc>
          <w:tcPr>
            <w:tcW w:w="2337" w:type="dxa"/>
          </w:tcPr>
          <w:p/>
        </w:tc>
        <w:tc>
          <w:tcPr>
            <w:tcW w:w="2338" w:type="dxa"/>
          </w:tcPr>
          <w:p/>
        </w:tc>
        <w:tc>
          <w:tcPr>
            <w:tcW w:w="2338" w:type="dxa"/>
          </w:tcPr>
          <w:p/>
        </w:tc>
      </w:tr>
    </w:tbl>
    <w:p w14:paraId="F8E667B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