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3F304341">
        <w:tc>
          <w:tcPr>
            <w:tcW w:w="3116" w:type="dxa"/>
            <w:gridSpan w:val="2"/>
          </w:tcPr>
          <w:p/>
        </w:tc>
        <w:tc>
          <w:tcPr>
            <w:tcW w:w="3117" w:type="dxa"/>
          </w:tcPr>
          <w:p/>
        </w:tc>
      </w:tr>
      <w:tr w14:paraId="A3C78992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B0D65668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54A890F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