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BA87D606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17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17" w:type="dxa"/>
          </w:tcPr>
          <w:p/>
        </w:tc>
      </w:tr>
      <w:tr w14:paraId="8FA0AAAC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17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17" w:type="dxa"/>
          </w:tcPr>
          <w:p/>
        </w:tc>
      </w:tr>
      <w:tr w14:paraId="E852F1E9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17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17" w:type="dxa"/>
          </w:tcPr>
          <w:p/>
        </w:tc>
      </w:tr>
    </w:tbl>
    <w:p w14:paraId="484FD806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