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a</w:t>
      </w:r>
      <w:r>
        <w:tab/>
      </w:r>
      <w:r>
        <w:t>b</w:t>
      </w:r>
      <w:r>
        <w:tab/>
      </w:r>
    </w:p>
    <w:p>
      <w:r>
        <w:tab/>
      </w:r>
      <w:r>
        <w:tab/>
      </w:r>
    </w:p>
    <w:p>
      <w:r>
        <w:tab/>
      </w:r>
      <w:r>
        <w:tab/>
      </w:r>
    </w:p>
    <w:p w14:paraId="7CA686D5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2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