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4DC2211B">
        <w:tc>
          <w:tcPr>
            <w:tcW w:w="6240" w:type="dxa"/>
            <w:gridSpan w:val="2"/>
          </w:tcPr>
          <w:p/>
        </w:tc>
        <w:tc>
          <w:tcPr>
            <w:tcW w:w="3120" w:type="dxa"/>
          </w:tcPr>
          <w:p/>
        </w:tc>
      </w:tr>
      <w:tr w14:paraId="D81A7CB1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AE90CF1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16AE36F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