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Look w:firstColumn="1" w:firstRow="1" w:lastColumn="0" w:lastRow="0" w:noHBand="0" w:noVBand="1"/>
      </w:tblPr>
      <w:tblGrid>
        <w:gridCol w:w="3120"/>
        <w:gridCol w:w="3120"/>
        <w:gridCol w:w="3120"/>
      </w:tblGrid>
      <w:tr w14:paraId="3D765355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6A264507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  <w:tr w14:paraId="94541613">
        <w:tc>
          <w:tcPr>
            <w:tcW w:w="3120" w:type="dxa"/>
          </w:tcPr>
          <w:p/>
        </w:tc>
        <w:tc>
          <w:tcPr>
            <w:tcW w:w="3120" w:type="dxa"/>
          </w:tcPr>
          <w:p/>
        </w:tc>
        <w:tc>
          <w:tcPr>
            <w:tcW w:w="3120" w:type="dxa"/>
          </w:tcPr>
          <w:p/>
        </w:tc>
      </w:tr>
    </w:tbl>
    <w:p w14:paraId="599E47AF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