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1335"/>
        <w:gridCol w:w="1335"/>
        <w:gridCol w:w="1335"/>
        <w:gridCol w:w="1335"/>
        <w:gridCol w:w="1335"/>
        <w:gridCol w:w="1335"/>
        <w:gridCol w:w="1335"/>
      </w:tblGrid>
      <w:tr w14:paraId="D7BE29A9"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</w:tr>
      <w:tr w14:paraId="CF34E960"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</w:tr>
      <w:tr w14:paraId="932BB5E4"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</w:tr>
      <w:tr w14:paraId="B30A2BCB"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</w:tr>
      <w:tr w14:paraId="25C574BF"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</w:tr>
      <w:tr w14:paraId="E0B37AC5"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  <w:tc>
          <w:tcPr>
            <w:tcW w:w="1335" w:type="dxa"/>
          </w:tcPr>
          <w:p/>
        </w:tc>
      </w:tr>
    </w:tbl>
    <w:p w14:paraId="BE10E21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