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1"/>
        <w:tblLook w:firstColumn="1" w:firstRow="1" w:lastColumn="0" w:lastRow="0" w:noHBand="0" w:noVBand="1"/>
      </w:tblPr>
      <w:tblGrid>
        <w:gridCol w:w="3120"/>
        <w:gridCol w:w="3120"/>
        <w:gridCol w:w="3120"/>
      </w:tblGrid>
      <w:tr w14:paraId="2AED9EE3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474F9622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7FA3E2A6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457DC385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