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1" w:lastRow="0" w:noHBand="0" w:noVBand="1" w:val="05A0"/>
      </w:tblPr>
      <w:tblGrid>
        <w:gridCol w:w="3120"/>
        <w:gridCol w:w="3120"/>
        <w:gridCol w:w="3120"/>
      </w:tblGrid>
      <w:tr w14:paraId="1D309FD2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1" w:lastRow="0" w:lastRowFirstColumn="0" w:lastRowLastColumn="0" w:oddHBand="0" w:oddVBand="0" w:val="000100000000"/>
            <w:tcW w:w="3120" w:type="dxa"/>
          </w:tcPr>
          <w:p/>
        </w:tc>
      </w:tr>
      <w:tr w14:paraId="5153E963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1" w:lastRow="0" w:lastRowFirstColumn="0" w:lastRowLastColumn="0" w:oddHBand="0" w:oddVBand="0" w:val="000100000000"/>
            <w:tcW w:w="3120" w:type="dxa"/>
          </w:tcPr>
          <w:p/>
        </w:tc>
      </w:tr>
      <w:tr w14:paraId="CA0B02BC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1" w:lastRow="0" w:lastRowFirstColumn="0" w:lastRowLastColumn="0" w:oddHBand="0" w:oddVBand="0" w:val="000100000000"/>
            <w:tcW w:w="3120" w:type="dxa"/>
          </w:tcPr>
          <w:p/>
        </w:tc>
      </w:tr>
    </w:tbl>
    <w:p w14:paraId="C5BAB129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