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b/>
          <w:b/>
          <w:bCs/>
          <w:sz w:val="28"/>
          <w:szCs w:val="28"/>
        </w:rPr>
      </w:pPr>
      <w:r>
        <w:rPr>
          <w:rFonts w:cs="Times New Roman" w:ascii="Times New Roman" w:hAnsi="Times New Roman"/>
          <w:b/>
          <w:bCs/>
          <w:sz w:val="28"/>
          <w:szCs w:val="28"/>
        </w:rPr>
        <w:t>TELECOM CUSTOMER CHURN PREDICTION</w:t>
      </w:r>
    </w:p>
    <w:p>
      <w:pPr>
        <w:pStyle w:val="Normal"/>
        <w:spacing w:lineRule="auto" w:line="360"/>
        <w:jc w:val="center"/>
        <w:rPr>
          <w:rFonts w:ascii="Times New Roman" w:hAnsi="Times New Roman" w:cs="Times New Roman"/>
          <w:b/>
          <w:b/>
          <w:bCs/>
          <w:sz w:val="12"/>
          <w:szCs w:val="12"/>
        </w:rPr>
      </w:pPr>
      <w:r>
        <w:rPr>
          <w:rFonts w:cs="Times New Roman" w:ascii="Times New Roman" w:hAnsi="Times New Roman"/>
          <w:b/>
          <w:bCs/>
          <w:sz w:val="12"/>
          <w:szCs w:val="12"/>
        </w:rPr>
      </w:r>
    </w:p>
    <w:p>
      <w:pPr>
        <w:pStyle w:val="Normal"/>
        <w:spacing w:lineRule="auto" w:line="360"/>
        <w:jc w:val="both"/>
        <w:rPr>
          <w:sz w:val="26"/>
          <w:szCs w:val="26"/>
        </w:rPr>
      </w:pPr>
      <w:r>
        <w:rPr>
          <w:rFonts w:cs="Times New Roman" w:ascii="Times New Roman" w:hAnsi="Times New Roman"/>
          <w:b/>
          <w:bCs/>
          <w:sz w:val="26"/>
          <w:szCs w:val="26"/>
        </w:rPr>
        <w:t>1. INTRODUCTION</w:t>
      </w:r>
    </w:p>
    <w:p>
      <w:pPr>
        <w:pStyle w:val="Normal"/>
        <w:spacing w:lineRule="auto" w:line="360"/>
        <w:jc w:val="both"/>
        <w:rPr>
          <w:rFonts w:ascii="Times New Roman" w:hAnsi="Times New Roman" w:cs="Times New Roman"/>
        </w:rPr>
      </w:pPr>
      <w:r>
        <w:rPr>
          <w:rFonts w:cs="Times New Roman" w:ascii="Times New Roman" w:hAnsi="Times New Roman"/>
        </w:rPr>
        <w:t>Customer churn is a major problem and one of the biggest concerns for telecommunication industry. Due to the cost of retaining an existing customer is much lower than acquiring a new one, the company is seeking to develop a churn prediction model to assist telecom operators in predicting which customers are most likely to lose. Therefore, identifying the factors that increase customer churn is important to build this model. The purpose of this project is to explore these data more deeply, utilizing nonparametric statistical methods to do so. Through the course of this analysis, new insights will be offered as to the types of indicators that influence churn and charge, as well as attempting to compare both nonparametric and parametric methods.</w:t>
      </w:r>
    </w:p>
    <w:p>
      <w:pPr>
        <w:pStyle w:val="Normal"/>
        <w:spacing w:lineRule="auto" w:line="360"/>
        <w:jc w:val="both"/>
        <w:rPr>
          <w:rFonts w:ascii="Times New Roman" w:hAnsi="Times New Roman" w:cs="Times New Roman"/>
          <w:b/>
          <w:b/>
          <w:bCs/>
          <w:sz w:val="10"/>
          <w:szCs w:val="10"/>
        </w:rPr>
      </w:pPr>
      <w:r>
        <w:rPr>
          <w:rFonts w:cs="Times New Roman" w:ascii="Times New Roman" w:hAnsi="Times New Roman"/>
          <w:b/>
          <w:bCs/>
          <w:sz w:val="10"/>
          <w:szCs w:val="10"/>
        </w:rPr>
      </w:r>
    </w:p>
    <w:p>
      <w:pPr>
        <w:pStyle w:val="Normal"/>
        <w:spacing w:lineRule="auto" w:line="360"/>
        <w:jc w:val="both"/>
        <w:rPr>
          <w:sz w:val="26"/>
          <w:szCs w:val="26"/>
        </w:rPr>
      </w:pPr>
      <w:r>
        <w:rPr>
          <w:rFonts w:cs="Times New Roman" w:ascii="Times New Roman" w:hAnsi="Times New Roman"/>
          <w:b/>
          <w:bCs/>
          <w:sz w:val="26"/>
          <w:szCs w:val="26"/>
        </w:rPr>
        <w:t>2. DATA EXPLORATION</w:t>
      </w:r>
    </w:p>
    <w:p>
      <w:pPr>
        <w:pStyle w:val="Normal"/>
        <w:spacing w:lineRule="auto" w:line="360"/>
        <w:jc w:val="both"/>
        <w:rPr>
          <w:rFonts w:ascii="Times New Roman" w:hAnsi="Times New Roman" w:cs="Times New Roman"/>
        </w:rPr>
      </w:pPr>
      <w:r>
        <w:rPr>
          <w:rFonts w:cs="Times New Roman" w:ascii="Times New Roman" w:hAnsi="Times New Roman"/>
        </w:rPr>
        <w:t>The raw data contains a total of 7043 observations and 21 variables. However, not all of the predictors are useful for our models, specifically customerID, and thus we remove it first. We also have some missing values in some features. There are a total of 11 missing values in TotalCharges column. All of the missing values have churn=”No” feature, which is over-represented in the data. We will just delete those rows from the working data. The dataset contains tenure, MonthlyCharges and TotalCharges numerical features. We will mostly use this features on data exploration. Probability density distributions and  statistics about this features;</w:t>
      </w:r>
    </w:p>
    <w:p>
      <w:pPr>
        <w:pStyle w:val="Normal"/>
        <w:spacing w:lineRule="auto" w:line="360"/>
        <w:jc w:val="both"/>
        <w:rPr>
          <w:rFonts w:ascii="Times New Roman" w:hAnsi="Times New Roman" w:cs="Times New Roman"/>
        </w:rPr>
      </w:pPr>
      <w:r>
        <w:rPr>
          <w:rFonts w:cs="Times New Roman" w:ascii="Times New Roman" w:hAnsi="Times New Roman"/>
        </w:rPr>
        <w:t>…</w:t>
      </w:r>
      <w:r>
        <w:rPr>
          <w:rFonts w:cs="Times New Roman" w:ascii="Times New Roman" w:hAnsi="Times New Roman"/>
        </w:rPr>
        <w:t>.. (images)</w:t>
      </w:r>
    </w:p>
    <w:p>
      <w:pPr>
        <w:pStyle w:val="Normal"/>
        <w:spacing w:lineRule="auto" w:line="360"/>
        <w:jc w:val="both"/>
        <w:rPr>
          <w:rFonts w:ascii="Times New Roman" w:hAnsi="Times New Roman" w:cs="Times New Roman"/>
        </w:rPr>
      </w:pPr>
      <w:r>
        <w:rPr>
          <w:rFonts w:cs="Times New Roman" w:ascii="Times New Roman" w:hAnsi="Times New Roman"/>
        </w:rPr>
        <w:t>From the plots above we can conclude that, recent clients are more likely to churn. Clients with higher MonthlyCharges are also more likely to churn, tenure and MonthlyCharges are probably important features. We can create categorical column for tenure feature to show customer attrition by tenure groups.</w:t>
      </w:r>
    </w:p>
    <w:p>
      <w:pPr>
        <w:pStyle w:val="Normal"/>
        <w:spacing w:lineRule="auto" w:line="360"/>
        <w:jc w:val="both"/>
        <w:rPr>
          <w:rFonts w:ascii="Times New Roman" w:hAnsi="Times New Roman" w:cs="Times New Roman"/>
        </w:rPr>
      </w:pPr>
      <w:r>
        <w:rPr>
          <w:rFonts w:cs="Times New Roman" w:ascii="Times New Roman" w:hAnsi="Times New Roman"/>
        </w:rPr>
        <w:t>We are trying to predict if the client left the company in the previous month. This is a binary classification problem with a slightly unbalanced target variable. Churn customer and non-churn customer numbers;</w:t>
      </w:r>
    </w:p>
    <w:p>
      <w:pPr>
        <w:pStyle w:val="Normal"/>
        <w:spacing w:lineRule="auto" w:line="360"/>
        <w:jc w:val="both"/>
        <w:rPr>
          <w:rFonts w:ascii="Times New Roman" w:hAnsi="Times New Roman" w:cs="Times New Roman"/>
        </w:rPr>
      </w:pPr>
      <w:r>
        <w:rPr>
          <w:rFonts w:cs="Times New Roman" w:ascii="Times New Roman" w:hAnsi="Times New Roman"/>
        </w:rPr>
        <w:t>…</w:t>
      </w:r>
      <w:r>
        <w:rPr>
          <w:rFonts w:cs="Times New Roman" w:ascii="Times New Roman" w:hAnsi="Times New Roman"/>
        </w:rPr>
        <w:t>.. (image)</w:t>
      </w:r>
    </w:p>
    <w:p>
      <w:pPr>
        <w:pStyle w:val="Normal"/>
        <w:spacing w:lineRule="auto" w:line="360"/>
        <w:jc w:val="both"/>
        <w:rPr>
          <w:rFonts w:ascii="Times New Roman" w:hAnsi="Times New Roman" w:cs="Times New Roman"/>
        </w:rPr>
      </w:pPr>
      <w:r>
        <w:rPr>
          <w:rFonts w:cs="Times New Roman" w:ascii="Times New Roman" w:hAnsi="Times New Roman"/>
        </w:rPr>
        <w:t>There are 16 categorical features: 6 binary features (Yes/No), 9 features with three unique values, 1 feature with four unique values. Churn percentage of customers by gender and age (SeniorCitizen feature) are represented in this graph;</w:t>
      </w:r>
    </w:p>
    <w:p>
      <w:pPr>
        <w:pStyle w:val="Normal"/>
        <w:spacing w:lineRule="auto" w:line="360"/>
        <w:jc w:val="both"/>
        <w:rPr>
          <w:rFonts w:ascii="Times New Roman" w:hAnsi="Times New Roman" w:cs="Times New Roman"/>
        </w:rPr>
      </w:pPr>
      <w:r>
        <w:rPr>
          <w:rFonts w:cs="Times New Roman" w:ascii="Times New Roman" w:hAnsi="Times New Roman"/>
        </w:rPr>
        <w:t>…</w:t>
      </w:r>
      <w:r>
        <w:rPr>
          <w:rFonts w:cs="Times New Roman" w:ascii="Times New Roman" w:hAnsi="Times New Roman"/>
        </w:rPr>
        <w:t>.. (image)</w:t>
      </w:r>
    </w:p>
    <w:p>
      <w:pPr>
        <w:pStyle w:val="Normal"/>
        <w:spacing w:lineRule="auto" w:line="360"/>
        <w:jc w:val="both"/>
        <w:rPr>
          <w:rFonts w:ascii="Times New Roman" w:hAnsi="Times New Roman" w:cs="Times New Roman"/>
        </w:rPr>
      </w:pPr>
      <w:r>
        <w:rPr>
          <w:rFonts w:cs="Times New Roman" w:ascii="Times New Roman" w:hAnsi="Times New Roman"/>
        </w:rPr>
        <w:t>From the plots above that we can conclude that, gender is not an indicative of churn. Senior citizens are only 16% of customers, but they have a much higher churn rate: 42% against 23% for non-senior customers. There are no special relations between this categorical values and the main numerical features. Churn percentage of the clients that have phone services and have more than one lines visualized in this chart;</w:t>
      </w:r>
    </w:p>
    <w:p>
      <w:pPr>
        <w:pStyle w:val="Normal"/>
        <w:spacing w:lineRule="auto" w:line="360"/>
        <w:jc w:val="both"/>
        <w:rPr>
          <w:rFonts w:ascii="Times New Roman" w:hAnsi="Times New Roman" w:cs="Times New Roman"/>
        </w:rPr>
      </w:pPr>
      <w:r>
        <w:rPr>
          <w:rFonts w:cs="Times New Roman" w:ascii="Times New Roman" w:hAnsi="Times New Roman"/>
        </w:rPr>
        <w:t>…</w:t>
      </w:r>
      <w:r>
        <w:rPr>
          <w:rFonts w:cs="Times New Roman" w:ascii="Times New Roman" w:hAnsi="Times New Roman"/>
        </w:rPr>
        <w:t>.. (image)</w:t>
      </w:r>
    </w:p>
    <w:p>
      <w:pPr>
        <w:pStyle w:val="Normal"/>
        <w:spacing w:lineRule="auto" w:line="360"/>
        <w:jc w:val="both"/>
        <w:rPr>
          <w:rFonts w:ascii="Times New Roman" w:hAnsi="Times New Roman" w:cs="Times New Roman"/>
        </w:rPr>
      </w:pPr>
      <w:r>
        <w:rPr>
          <w:rFonts w:cs="Times New Roman" w:ascii="Times New Roman" w:hAnsi="Times New Roman"/>
        </w:rPr>
        <w:t>From the plot above that we can conclude that, just a few customers does not have phone services. Customers with multiple lines have a slightly higher churn rate. Effects of monthly charges and Internet services features;</w:t>
      </w:r>
    </w:p>
    <w:p>
      <w:pPr>
        <w:pStyle w:val="Normal"/>
        <w:spacing w:lineRule="auto" w:line="360"/>
        <w:jc w:val="both"/>
        <w:rPr>
          <w:rFonts w:ascii="Times New Roman" w:hAnsi="Times New Roman" w:cs="Times New Roman"/>
        </w:rPr>
      </w:pPr>
      <w:r>
        <w:rPr>
          <w:rFonts w:cs="Times New Roman" w:ascii="Times New Roman" w:hAnsi="Times New Roman"/>
        </w:rPr>
        <w:t>…</w:t>
      </w:r>
      <w:r>
        <w:rPr>
          <w:rFonts w:cs="Times New Roman" w:ascii="Times New Roman" w:hAnsi="Times New Roman"/>
        </w:rPr>
        <w:t>.. (image)</w:t>
      </w:r>
    </w:p>
    <w:p>
      <w:pPr>
        <w:pStyle w:val="Normal"/>
        <w:spacing w:lineRule="auto" w:line="360"/>
        <w:jc w:val="both"/>
        <w:rPr>
          <w:rFonts w:ascii="Times New Roman" w:hAnsi="Times New Roman" w:cs="Times New Roman"/>
        </w:rPr>
      </w:pPr>
      <w:r>
        <w:rPr>
          <w:rFonts w:cs="Times New Roman" w:ascii="Times New Roman" w:hAnsi="Times New Roman"/>
        </w:rPr>
        <w:t>The clients without Internet services have a very low churn rate. Customers with fiber optic service are more probable to churn than those with DSL connection. Comparing the Internet service with monthly charges;</w:t>
      </w:r>
    </w:p>
    <w:p>
      <w:pPr>
        <w:pStyle w:val="Normal"/>
        <w:spacing w:lineRule="auto" w:line="36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(image)</w:t>
      </w:r>
    </w:p>
    <w:p>
      <w:pPr>
        <w:pStyle w:val="Normal"/>
        <w:spacing w:lineRule="auto" w:line="360"/>
        <w:jc w:val="both"/>
        <w:rPr>
          <w:rFonts w:ascii="Times New Roman" w:hAnsi="Times New Roman" w:cs="Times New Roman"/>
        </w:rPr>
      </w:pPr>
      <w:r>
        <w:rPr>
          <w:rFonts w:cs="Times New Roman" w:ascii="Times New Roman" w:hAnsi="Times New Roman"/>
        </w:rPr>
        <w:t>There are various plots in graphs folder for other categorical features.</w:t>
      </w:r>
    </w:p>
    <w:p>
      <w:pPr>
        <w:pStyle w:val="Normal"/>
        <w:spacing w:lineRule="auto" w:line="360"/>
        <w:jc w:val="both"/>
        <w:rPr>
          <w:rFonts w:ascii="Times New Roman" w:hAnsi="Times New Roman" w:cs="Times New Roman"/>
          <w:b/>
          <w:b/>
          <w:bCs/>
          <w:sz w:val="12"/>
          <w:szCs w:val="12"/>
        </w:rPr>
      </w:pPr>
      <w:r>
        <w:rPr>
          <w:rFonts w:cs="Times New Roman" w:ascii="Times New Roman" w:hAnsi="Times New Roman"/>
          <w:b/>
          <w:bCs/>
          <w:sz w:val="12"/>
          <w:szCs w:val="12"/>
        </w:rPr>
      </w:r>
    </w:p>
    <w:p>
      <w:pPr>
        <w:pStyle w:val="Normal"/>
        <w:spacing w:lineRule="auto" w:line="360"/>
        <w:jc w:val="both"/>
        <w:rPr>
          <w:sz w:val="26"/>
          <w:szCs w:val="26"/>
        </w:rPr>
      </w:pPr>
      <w:r>
        <w:rPr>
          <w:rFonts w:cs="Times New Roman" w:ascii="Times New Roman" w:hAnsi="Times New Roman"/>
          <w:b/>
          <w:bCs/>
          <w:sz w:val="26"/>
          <w:szCs w:val="26"/>
        </w:rPr>
        <w:t>3. FEATURE SCALING AND MODEL BUILDING</w:t>
      </w:r>
    </w:p>
    <w:p>
      <w:pPr>
        <w:pStyle w:val="Normal"/>
        <w:spacing w:lineRule="auto" w:line="360"/>
        <w:jc w:val="both"/>
        <w:rPr>
          <w:rFonts w:ascii="Times New Roman" w:hAnsi="Times New Roman" w:cs="Times New Roman"/>
          <w:b w:val="false"/>
          <w:b w:val="false"/>
          <w:bCs w:val="false"/>
        </w:rPr>
      </w:pPr>
      <w:r>
        <w:rPr>
          <w:rFonts w:cs="Times New Roman" w:ascii="Times New Roman" w:hAnsi="Times New Roman"/>
          <w:b w:val="false"/>
          <w:bCs w:val="false"/>
        </w:rPr>
        <w:t xml:space="preserve">Before model building, all variables scaled a range of 0 to 1 and transformed. Data splitted to training and test sets. Test sizes are 0.3 or 0.25 for different classification methods. 11 different models builded using logistic regression classification, AdaBoost classifier, XGBoost classifier, </w:t>
      </w:r>
      <w:r>
        <w:rPr>
          <w:rFonts w:cs="Times New Roman" w:ascii="Times New Roman" w:hAnsi="Times New Roman"/>
          <w:b w:val="false"/>
          <w:bCs w:val="false"/>
        </w:rPr>
        <w:t xml:space="preserve">Gaussian Naive-Bayes classifier, </w:t>
      </w:r>
      <w:r>
        <w:rPr>
          <w:rFonts w:cs="Times New Roman" w:ascii="Times New Roman" w:hAnsi="Times New Roman"/>
          <w:b w:val="false"/>
          <w:bCs w:val="false"/>
        </w:rPr>
        <w:t>decision tree, k-nearest neighbor classifier, multi-layer perceptron neural network classifier, neural networks with Keras, random forest classifier, support vector machine and gradient boosting classifier.</w:t>
      </w:r>
    </w:p>
    <w:p>
      <w:pPr>
        <w:pStyle w:val="Normal"/>
        <w:spacing w:lineRule="auto" w:line="360"/>
        <w:jc w:val="both"/>
        <w:rPr>
          <w:rFonts w:ascii="Times New Roman" w:hAnsi="Times New Roman" w:cs="Times New Roman"/>
          <w:b/>
          <w:b/>
          <w:bCs/>
          <w:sz w:val="10"/>
          <w:szCs w:val="10"/>
        </w:rPr>
      </w:pPr>
      <w:r>
        <w:rPr>
          <w:rFonts w:cs="Times New Roman" w:ascii="Times New Roman" w:hAnsi="Times New Roman"/>
          <w:b/>
          <w:bCs/>
          <w:sz w:val="10"/>
          <w:szCs w:val="10"/>
        </w:rPr>
      </w:r>
    </w:p>
    <w:p>
      <w:pPr>
        <w:pStyle w:val="Normal"/>
        <w:spacing w:lineRule="auto" w:line="360"/>
        <w:jc w:val="both"/>
        <w:rPr>
          <w:sz w:val="26"/>
          <w:szCs w:val="26"/>
        </w:rPr>
      </w:pPr>
      <w:r>
        <w:rPr>
          <w:rFonts w:cs="Times New Roman" w:ascii="Times New Roman" w:hAnsi="Times New Roman"/>
          <w:b/>
          <w:bCs/>
          <w:sz w:val="26"/>
          <w:szCs w:val="26"/>
        </w:rPr>
        <w:t>4. PERFORMANCE OF MODELS</w:t>
      </w:r>
    </w:p>
    <w:p>
      <w:pPr>
        <w:pStyle w:val="Normal"/>
        <w:spacing w:lineRule="auto" w:line="360"/>
        <w:jc w:val="both"/>
        <w:rPr/>
      </w:pPr>
      <w:r>
        <w:rPr>
          <w:rFonts w:cs="Times New Roman" w:ascii="Times New Roman" w:hAnsi="Times New Roman"/>
          <w:b w:val="false"/>
          <w:bCs w:val="false"/>
        </w:rPr>
        <w:t xml:space="preserve">Performance of models are tested with confusion matrix, accuracy score, ROC-AUC score, ROC curve, f1-score, precision score, recall score and Cohen’s Kappa coefficient metrics. Best performance are obtained with artificial neural network classifier using Keras and TensorFlow. All results are plotted in </w:t>
      </w:r>
      <w:r>
        <w:rPr>
          <w:rFonts w:cs="Times New Roman" w:ascii="Times New Roman" w:hAnsi="Times New Roman"/>
          <w:b w:val="false"/>
          <w:bCs w:val="false"/>
          <w:sz w:val="24"/>
        </w:rPr>
        <w:t>graphs</w:t>
      </w:r>
      <w:r>
        <w:rPr>
          <w:rFonts w:cs="Times New Roman" w:ascii="Times New Roman" w:hAnsi="Times New Roman"/>
          <w:b w:val="false"/>
          <w:bCs w:val="false"/>
        </w:rPr>
        <w:t xml:space="preserve"> folder.</w:t>
      </w:r>
    </w:p>
    <w:p>
      <w:pPr>
        <w:pStyle w:val="Normal"/>
        <w:spacing w:lineRule="auto" w:line="360"/>
        <w:jc w:val="both"/>
        <w:rPr>
          <w:rFonts w:ascii="Times New Roman" w:hAnsi="Times New Roman" w:cs="Times New Roman"/>
          <w:b/>
          <w:b/>
          <w:bCs/>
          <w:sz w:val="10"/>
          <w:szCs w:val="10"/>
        </w:rPr>
      </w:pPr>
      <w:r>
        <w:rPr>
          <w:rFonts w:cs="Times New Roman" w:ascii="Times New Roman" w:hAnsi="Times New Roman"/>
          <w:b/>
          <w:bCs/>
          <w:sz w:val="10"/>
          <w:szCs w:val="10"/>
        </w:rPr>
      </w:r>
    </w:p>
    <w:p>
      <w:pPr>
        <w:pStyle w:val="Normal"/>
        <w:spacing w:lineRule="auto" w:line="360"/>
        <w:jc w:val="both"/>
        <w:rPr>
          <w:sz w:val="26"/>
          <w:szCs w:val="26"/>
        </w:rPr>
      </w:pPr>
      <w:r>
        <w:rPr>
          <w:rFonts w:cs="Times New Roman" w:ascii="Times New Roman" w:hAnsi="Times New Roman"/>
          <w:b/>
          <w:bCs/>
          <w:sz w:val="26"/>
          <w:szCs w:val="26"/>
        </w:rPr>
        <w:t>5. CONCLUSION</w:t>
      </w:r>
    </w:p>
    <w:p>
      <w:pPr>
        <w:pStyle w:val="Normal"/>
        <w:spacing w:lineRule="auto" w:line="360"/>
        <w:rPr>
          <w:rFonts w:ascii="Times New Roman" w:hAnsi="Times New Roman" w:cs="Times New Roman"/>
        </w:rPr>
      </w:pPr>
      <w:r>
        <w:rPr>
          <w:rFonts w:cs="Times New Roman" w:ascii="Times New Roman" w:hAnsi="Times New Roman"/>
        </w:rPr>
        <w:t>From exploratory data analysis we can conclude that, recent clients are more likely to churn and the clients with higher MonthlyCharges are also more likely to churn. Senior citizens are only 16% of customers, but they have a much higher churn rate: 42% against 23% for non-senior customers. There are no special relations between this categorical values and the main numerical features.</w:t>
      </w:r>
    </w:p>
    <w:p>
      <w:pPr>
        <w:pStyle w:val="Normal"/>
        <w:spacing w:lineRule="auto" w:line="360"/>
        <w:jc w:val="both"/>
        <w:rPr>
          <w:rFonts w:ascii="Times New Roman" w:hAnsi="Times New Roman" w:cs="Times New Roman"/>
        </w:rPr>
      </w:pPr>
      <w:r>
        <w:rPr>
          <w:rFonts w:cs="Times New Roman" w:ascii="Times New Roman" w:hAnsi="Times New Roman"/>
        </w:rPr>
        <w:t>Additional services variables (OnlineSecurity, OnlineBackup, DeviceProtection, TechSupport, StreamingTV, StreamingMovies) are plotted with churn rates and these results obtained; customers with the first 4 additional services (OnlineSecurity, OnlineBackup, DeviceProtection, TechSupport) are more unlikely to churn and streaming service is not predictive for churn. Payment methods plotted with churn rates and these results obtained;</w:t>
      </w:r>
      <w:r>
        <w:rPr>
          <w:rFonts w:cs="Times New Roman" w:ascii="Times New Roman" w:hAnsi="Times New Roman"/>
          <w:sz w:val="24"/>
          <w:szCs w:val="24"/>
        </w:rPr>
        <w:t xml:space="preserve"> c</w:t>
      </w:r>
      <w:r>
        <w:rPr>
          <w:rFonts w:cs="Times New Roman" w:ascii="Times New Roman" w:hAnsi="Times New Roman"/>
          <w:b w:val="false"/>
          <w:i w:val="false"/>
          <w:caps w:val="false"/>
          <w:smallCaps w:val="false"/>
          <w:color w:val="000000"/>
          <w:spacing w:val="0"/>
          <w:sz w:val="24"/>
          <w:szCs w:val="24"/>
        </w:rPr>
        <w:t>ustomers with paperless billing are more probable to churn and</w:t>
      </w:r>
    </w:p>
    <w:p>
      <w:pPr>
        <w:pStyle w:val="Normal"/>
        <w:spacing w:lineRule="auto" w:line="360"/>
        <w:jc w:val="both"/>
        <w:rPr/>
      </w:pPr>
      <w:r>
        <w:rPr>
          <w:rFonts w:cs="Times New Roman" w:ascii="Times New Roman" w:hAnsi="Times New Roman"/>
          <w:b w:val="false"/>
          <w:i w:val="false"/>
          <w:caps w:val="false"/>
          <w:smallCaps w:val="false"/>
          <w:color w:val="000000"/>
          <w:spacing w:val="0"/>
          <w:sz w:val="24"/>
          <w:szCs w:val="24"/>
        </w:rPr>
        <w:t>the preferred payment method is electronic check with around 35% of customers. This method also has a very high churn rates. Short term contracts have higher churn rates. Longer contracts are more affected by higher monthly charges. Mailed checks have lower charges There is a huge gap in charges between customers that churn and those that do not with respect to mailed check.</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ff08a0"/>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Application>LibreOffice/6.4.6.2$Linux_X86_64 LibreOffice_project/40$Build-2</Application>
  <Pages>3</Pages>
  <Words>822</Words>
  <Characters>4599</Characters>
  <CharactersWithSpaces>5396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2020-10-03T23:52:00Z</dcterms:created>
  <dc:creator/>
  <dc:description/>
  <dc:language>en-US</dc:language>
  <cp:lastModifiedBy/>
  <dcterms:modified xsi:type="dcterms:W3CDTF">2020-10-05T23:21:02Z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