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434" w:rsidRPr="002C0BD8" w:rsidRDefault="00A62D8A">
      <w:pPr>
        <w:pStyle w:val="Balk1"/>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Diskhastanesi.com Stratejik Hizmet Portföyü Analizi: Kurumsal Pazarda Konumlandırma ve Büyüme Yol Haritası</w:t>
      </w:r>
    </w:p>
    <w:p w:rsidR="00C72434" w:rsidRPr="002C0BD8" w:rsidRDefault="00A62D8A">
      <w:pPr>
        <w:pStyle w:val="Balk2"/>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 xml:space="preserve">Giriş: Dijital Dönüşüm Ortağı Olarak </w:t>
      </w:r>
      <w:proofErr w:type="spellStart"/>
      <w:r w:rsidRPr="002C0BD8">
        <w:rPr>
          <w:rFonts w:asciiTheme="majorHAnsi" w:eastAsia="Google Sans" w:hAnsiTheme="majorHAnsi" w:cstheme="majorHAnsi"/>
          <w:color w:val="1B1C1D"/>
          <w:sz w:val="24"/>
          <w:szCs w:val="24"/>
        </w:rPr>
        <w:t>Diskhastanesi.com'un</w:t>
      </w:r>
      <w:proofErr w:type="spellEnd"/>
      <w:r w:rsidRPr="002C0BD8">
        <w:rPr>
          <w:rFonts w:asciiTheme="majorHAnsi" w:eastAsia="Google Sans" w:hAnsiTheme="majorHAnsi" w:cstheme="majorHAnsi"/>
          <w:color w:val="1B1C1D"/>
          <w:sz w:val="24"/>
          <w:szCs w:val="24"/>
        </w:rPr>
        <w:t xml:space="preserve"> Değer Önermesi</w:t>
      </w: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bookmarkStart w:id="0" w:name="_GoBack"/>
      <w:bookmarkEnd w:id="0"/>
      <w:r w:rsidRPr="002C0BD8">
        <w:rPr>
          <w:rFonts w:asciiTheme="majorHAnsi" w:eastAsia="Google Sans Text" w:hAnsiTheme="majorHAnsi" w:cstheme="majorHAnsi"/>
          <w:color w:val="1B1C1D"/>
          <w:sz w:val="24"/>
          <w:szCs w:val="24"/>
        </w:rPr>
        <w:t xml:space="preserve">Günümüz iş dünyası, dijitalleşmenin getirdiği fırsatlar kadar, karmaşıklıklar ve tehditlerle de şekillenmektedir. Orta ve büyük ölçekli işletmeler ile kamu kurumları, </w:t>
      </w:r>
      <w:proofErr w:type="spellStart"/>
      <w:r w:rsidRPr="002C0BD8">
        <w:rPr>
          <w:rFonts w:asciiTheme="majorHAnsi" w:eastAsia="Google Sans Text" w:hAnsiTheme="majorHAnsi" w:cstheme="majorHAnsi"/>
          <w:color w:val="1B1C1D"/>
          <w:sz w:val="24"/>
          <w:szCs w:val="24"/>
        </w:rPr>
        <w:t>operasyonel</w:t>
      </w:r>
      <w:proofErr w:type="spellEnd"/>
      <w:r w:rsidRPr="002C0BD8">
        <w:rPr>
          <w:rFonts w:asciiTheme="majorHAnsi" w:eastAsia="Google Sans Text" w:hAnsiTheme="majorHAnsi" w:cstheme="majorHAnsi"/>
          <w:color w:val="1B1C1D"/>
          <w:sz w:val="24"/>
          <w:szCs w:val="24"/>
        </w:rPr>
        <w:t xml:space="preserve"> verimliliklerini artırmak, rekabet avantajı sağlamak ve paydaşlarına daha iyi hizmet sunmak için teknolojiye her zamankinden daha fazla bağımlıdır. Ancak bu bağımlılık, onları artan siber saldırılar, sürekli değişen yasal düzenlemeler (KVKK, GDPR vb.), yönetimi zorlaşan </w:t>
      </w:r>
      <w:proofErr w:type="spellStart"/>
      <w:r w:rsidRPr="002C0BD8">
        <w:rPr>
          <w:rFonts w:asciiTheme="majorHAnsi" w:eastAsia="Google Sans Text" w:hAnsiTheme="majorHAnsi" w:cstheme="majorHAnsi"/>
          <w:color w:val="1B1C1D"/>
          <w:sz w:val="24"/>
          <w:szCs w:val="24"/>
        </w:rPr>
        <w:t>hibrit</w:t>
      </w:r>
      <w:proofErr w:type="spellEnd"/>
      <w:r w:rsidRPr="002C0BD8">
        <w:rPr>
          <w:rFonts w:asciiTheme="majorHAnsi" w:eastAsia="Google Sans Text" w:hAnsiTheme="majorHAnsi" w:cstheme="majorHAnsi"/>
          <w:color w:val="1B1C1D"/>
          <w:sz w:val="24"/>
          <w:szCs w:val="24"/>
        </w:rPr>
        <w:t xml:space="preserve"> bulut altyapıları ve kontrol dışına çıkabilen teknoloji maliyetleri gibi ciddi zorluklarla karşı karşıya bırakmaktadır. Bu ortamda, karar verici pozisyonundaki yöneticiler (CIO, CISO, CEO, CFO), artık kendilerine yalnızca donanım veya yazılım satan bir tedarikçi değil, iş hedeflerini anlayan, riskleri öngören ve teknoloji yatırımlarını stratejik bir değere dönüştüren bütünleşik bir çözüm ortağı aramaktadır.</w:t>
      </w: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proofErr w:type="spellStart"/>
      <w:r w:rsidRPr="002C0BD8">
        <w:rPr>
          <w:rFonts w:asciiTheme="majorHAnsi" w:eastAsia="Google Sans Text" w:hAnsiTheme="majorHAnsi" w:cstheme="majorHAnsi"/>
          <w:color w:val="1B1C1D"/>
          <w:sz w:val="24"/>
          <w:szCs w:val="24"/>
        </w:rPr>
        <w:t>Diskhastanesi.com'un</w:t>
      </w:r>
      <w:proofErr w:type="spellEnd"/>
      <w:r w:rsidRPr="002C0BD8">
        <w:rPr>
          <w:rFonts w:asciiTheme="majorHAnsi" w:eastAsia="Google Sans Text" w:hAnsiTheme="majorHAnsi" w:cstheme="majorHAnsi"/>
          <w:color w:val="1B1C1D"/>
          <w:sz w:val="24"/>
          <w:szCs w:val="24"/>
        </w:rPr>
        <w:t xml:space="preserve"> hizmet portföyü, bu modern kurumsal ihtiyaca kapsamlı bir yanıt sunma potansiyeli taşımaktadır. Şirketin sunduğu hizmetler, bir kurumun dijital altyapısının en temel katmanı olan yapısal kablolamadan, en üst düzey stratejik danışmanlık olan Yönetim Sistemleri ve </w:t>
      </w:r>
      <w:proofErr w:type="spellStart"/>
      <w:r w:rsidRPr="002C0BD8">
        <w:rPr>
          <w:rFonts w:asciiTheme="majorHAnsi" w:eastAsia="Google Sans Text" w:hAnsiTheme="majorHAnsi" w:cstheme="majorHAnsi"/>
          <w:color w:val="1B1C1D"/>
          <w:sz w:val="24"/>
          <w:szCs w:val="24"/>
        </w:rPr>
        <w:t>FinOps'a</w:t>
      </w:r>
      <w:proofErr w:type="spellEnd"/>
      <w:r w:rsidRPr="002C0BD8">
        <w:rPr>
          <w:rFonts w:asciiTheme="majorHAnsi" w:eastAsia="Google Sans Text" w:hAnsiTheme="majorHAnsi" w:cstheme="majorHAnsi"/>
          <w:color w:val="1B1C1D"/>
          <w:sz w:val="24"/>
          <w:szCs w:val="24"/>
        </w:rPr>
        <w:t xml:space="preserve"> kadar uzanan geniş bir yelpazeyi kapsamaktadır. Bu bütünleşik yaklaşım, </w:t>
      </w:r>
      <w:proofErr w:type="spellStart"/>
      <w:r w:rsidRPr="002C0BD8">
        <w:rPr>
          <w:rFonts w:asciiTheme="majorHAnsi" w:eastAsia="Google Sans Text" w:hAnsiTheme="majorHAnsi" w:cstheme="majorHAnsi"/>
          <w:color w:val="1B1C1D"/>
          <w:sz w:val="24"/>
          <w:szCs w:val="24"/>
        </w:rPr>
        <w:t>Diskhastanesi.com'u</w:t>
      </w:r>
      <w:proofErr w:type="spellEnd"/>
      <w:r w:rsidRPr="002C0BD8">
        <w:rPr>
          <w:rFonts w:asciiTheme="majorHAnsi" w:eastAsia="Google Sans Text" w:hAnsiTheme="majorHAnsi" w:cstheme="majorHAnsi"/>
          <w:color w:val="1B1C1D"/>
          <w:sz w:val="24"/>
          <w:szCs w:val="24"/>
        </w:rPr>
        <w:t xml:space="preserve"> reaktif bir problem çözücüden, </w:t>
      </w:r>
      <w:proofErr w:type="spellStart"/>
      <w:r w:rsidRPr="002C0BD8">
        <w:rPr>
          <w:rFonts w:asciiTheme="majorHAnsi" w:eastAsia="Google Sans Text" w:hAnsiTheme="majorHAnsi" w:cstheme="majorHAnsi"/>
          <w:color w:val="1B1C1D"/>
          <w:sz w:val="24"/>
          <w:szCs w:val="24"/>
        </w:rPr>
        <w:t>proaktif</w:t>
      </w:r>
      <w:proofErr w:type="spellEnd"/>
      <w:r w:rsidRPr="002C0BD8">
        <w:rPr>
          <w:rFonts w:asciiTheme="majorHAnsi" w:eastAsia="Google Sans Text" w:hAnsiTheme="majorHAnsi" w:cstheme="majorHAnsi"/>
          <w:color w:val="1B1C1D"/>
          <w:sz w:val="24"/>
          <w:szCs w:val="24"/>
        </w:rPr>
        <w:t xml:space="preserve"> bir strateji geliştiriciye dönüştürmektedir. "Disk Hastanesi" metaforu, bu bağlamda, yalnızca kriz anında veri kurtarmayı değil, bir kurumun dijital sağlığının tüm yaşam döngüsünü kapsayan daha geniş bir vizyonu temsil etmektedir: önleyici bakım (siber güvenlik, altyapı yönetimi), teşhis (sızma testleri, risk analizleri), tedavi (olay müdahalesi, veri kurtarma) ve rehabilitasyon (uyumluluk danışmanlığı, süreç optimizasyonu).</w:t>
      </w: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 xml:space="preserve">Bu rapor, </w:t>
      </w:r>
      <w:proofErr w:type="spellStart"/>
      <w:r w:rsidRPr="002C0BD8">
        <w:rPr>
          <w:rFonts w:asciiTheme="majorHAnsi" w:eastAsia="Google Sans Text" w:hAnsiTheme="majorHAnsi" w:cstheme="majorHAnsi"/>
          <w:color w:val="1B1C1D"/>
          <w:sz w:val="24"/>
          <w:szCs w:val="24"/>
        </w:rPr>
        <w:t>Diskhastanesi.com'un</w:t>
      </w:r>
      <w:proofErr w:type="spellEnd"/>
      <w:r w:rsidRPr="002C0BD8">
        <w:rPr>
          <w:rFonts w:asciiTheme="majorHAnsi" w:eastAsia="Google Sans Text" w:hAnsiTheme="majorHAnsi" w:cstheme="majorHAnsi"/>
          <w:color w:val="1B1C1D"/>
          <w:sz w:val="24"/>
          <w:szCs w:val="24"/>
        </w:rPr>
        <w:t xml:space="preserve"> web sitesi site haritasında belirtilen hizmet portföyünün detaylı bir dökümünü sunmakla kalmayacak, aynı zamanda bu portföyün stratejik bir analizini yapacaktır. Raporun amacı, her bir hizmet kategorisinin kurumsal karar vericiler için ne anlama geldiğini ortaya koymak, hizmetler arasındaki sinerjiyi ve çapraz satış potansiyelini analiz etmek ve şirketin pazardaki konumunu güçlendirerek sürdürülebilir büyüme sağlamasına yönelik somut öneriler sunmaktır. Rapor, hizmetlerin hiyerarşik listesiyle başlayacak, ardından her bir kategorinin derinlemesine analizi, hizmetler arası sinerjinin incelenmesi ve son olarak stratejik bir yol haritası ile devam edecektir.</w:t>
      </w:r>
    </w:p>
    <w:p w:rsidR="00C72434" w:rsidRPr="002C0BD8" w:rsidRDefault="002C0BD8">
      <w:pPr>
        <w:pBdr>
          <w:top w:val="nil"/>
          <w:left w:val="nil"/>
          <w:bottom w:val="nil"/>
          <w:right w:val="nil"/>
          <w:between w:val="nil"/>
        </w:pBdr>
        <w:spacing w:before="120" w:after="240" w:line="275" w:lineRule="auto"/>
        <w:rPr>
          <w:rFonts w:asciiTheme="majorHAnsi" w:eastAsia="Google Sans Text" w:hAnsiTheme="majorHAnsi" w:cstheme="majorHAnsi"/>
          <w:color w:val="1B1C1D"/>
          <w:sz w:val="24"/>
          <w:szCs w:val="24"/>
        </w:rPr>
      </w:pPr>
      <w:r w:rsidRPr="002C0BD8">
        <w:rPr>
          <w:rFonts w:asciiTheme="majorHAnsi" w:hAnsiTheme="majorHAnsi" w:cstheme="majorHAnsi"/>
          <w:sz w:val="24"/>
          <w:szCs w:val="24"/>
        </w:rPr>
        <w:pict w14:anchorId="1776E0DA">
          <v:rect id="_x0000_i1025" style="width:0;height:1.5pt" o:hralign="center" o:hrstd="t" o:hr="t" fillcolor="#a0a0a0" stroked="f"/>
        </w:pict>
      </w:r>
    </w:p>
    <w:p w:rsidR="00C72434" w:rsidRPr="002C0BD8" w:rsidRDefault="00A62D8A">
      <w:pPr>
        <w:pStyle w:val="Balk2"/>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Bölüm I: Hizmet Portföyünün Detaylı Dökümü ve Stratejik Analizi</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lastRenderedPageBreak/>
        <w:t>Bu bölüm, Diskhastanesi.com'un sunduğu hizmetlerin kapsamlı ve yapılandırılmış bir dökümünü sunarak başlamakta ve ardından her bir ana hizmet kategorisini, hedef kitle olan kurumsal ve kamu müşterilerinin öncelikleri ve beklentileri doğrultusunda stratejik bir mercek altına almaktadır. Analiz, hizmetlerin sadece teknik özelliklerini değil, aynı zamanda iş sürekliliği, risk yönetimi, maliyet optimizasyonu ve yasal uyumluluk gibi temel iş metriklerine olan etkilerini de ele almaktadır.</w:t>
      </w:r>
    </w:p>
    <w:p w:rsidR="00C72434" w:rsidRPr="002C0BD8" w:rsidRDefault="00C72434">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Tablo 1: Diskhastanesi.com Hizmet Portföyü Hiyerarşik Dökümü</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Aşağıdaki tablo, Diskhastanesi.com tarafından sunulan hizmetlerin ana kategori, alt kategori ve hizmet başlığı olmak üzere üç seviyeli hiyerarşik yapısını net bir şekilde özetlemektedir. Bu yapı, şirketin yetkinlik alanlarının genişliğini ve derinliğini sergilemekte ve raporun ilerleyen bölümlerindeki analizler için bir referans çerçevesi oluşturmaktadır.</w:t>
      </w:r>
    </w:p>
    <w:tbl>
      <w:tblPr>
        <w:tblStyle w:val="a"/>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Ana Kategori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Alt Kategori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Hizmet Başlıkları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b/>
                <w:color w:val="1B1C1D"/>
                <w:sz w:val="24"/>
                <w:szCs w:val="24"/>
              </w:rPr>
            </w:pPr>
            <w:r w:rsidRPr="002C0BD8">
              <w:rPr>
                <w:rFonts w:asciiTheme="majorHAnsi" w:eastAsia="Google Sans Text" w:hAnsiTheme="majorHAnsi" w:cstheme="majorHAnsi"/>
                <w:b/>
                <w:color w:val="1B1C1D"/>
                <w:sz w:val="24"/>
                <w:szCs w:val="24"/>
              </w:rPr>
              <w:t>1. Teknoloji ve Network Entegratörlüğü Hizmetleri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1.1. Network Altyapı Kurulum ve Yapılandırma</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1.1.1. LAN/WAN Tasarım, Kurulum ve Optimizasyon</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1.1.2. Kablosuz Ağ (Wi-Fi) Kurulumu ve Performans Ayarları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1.1.3. Router ve Switch Konfigürasyon ve Kurulumu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1.1.4. Yapısal Kablolama Tasarım ve Uygulaması (Bakır/Fiber)</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1.2. Sunucu ve Depolama Sistemi Kurulumu</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1.2.1. Fiziksel Sunucu Kurulum ve Konfigürasyonu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1.2.2. Veri Depolama Ünitesi Kurulumu (SAN/NAS)</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1.2.3. Sunucu Sanallaştırma Kurulumu (VMware, Hyper-V)</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1.2.4. Yedekleme Sistemi Kurulum ve Yapılandırması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1.3. Bulut Altyapı Geçiş ve Entegrasyon Hizmetleri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1.3.1. Bulut Stratejisi ve Hazırlık Değerlendirmesi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1.3.2. Public Cloud (AWS, Azure, GCP) Geçiş Hizmetleri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1.3.3. Private ve Hybrid Cloud Kurulum ve Entegrasyonu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1.3.4. Uygulama ve Veritabanı Migrasyonu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1.4. Temel Güvenlik Altyapısı Kurulumu</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1.4.1. Firewall (Güvenlik Duvarı) Kurulum ve Konfigürasyonu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1.4.2. VPN (Sanal Özel Ağ) Kurulumu ve Yönetimi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 xml:space="preserve">1.4.3. IDS/IPS (Saldırı </w:t>
            </w:r>
            <w:r w:rsidRPr="002C0BD8">
              <w:rPr>
                <w:rFonts w:asciiTheme="majorHAnsi" w:eastAsia="Google Sans Text" w:hAnsiTheme="majorHAnsi" w:cstheme="majorHAnsi"/>
                <w:color w:val="1B1C1D"/>
                <w:sz w:val="24"/>
                <w:szCs w:val="24"/>
              </w:rPr>
              <w:lastRenderedPageBreak/>
              <w:t>Tespit/Önleme Sistemleri) Kurulumu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1.4.4. Web ve E-posta Güvenliği Çözümleri (Gateway)</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1.5. Birleşik İletişim Sistemleri Kurulumu</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1.5.1. IP Telefon Santrali (VoIP) Kurulumu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1.5.2. Video Konferans Sistemleri Entegrasyonu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 xml:space="preserve">1.5.3. Kurumsal Mesajlaşma ve </w:t>
            </w:r>
            <w:proofErr w:type="gramStart"/>
            <w:r w:rsidRPr="002C0BD8">
              <w:rPr>
                <w:rFonts w:asciiTheme="majorHAnsi" w:eastAsia="Google Sans Text" w:hAnsiTheme="majorHAnsi" w:cstheme="majorHAnsi"/>
                <w:color w:val="1B1C1D"/>
                <w:sz w:val="24"/>
                <w:szCs w:val="24"/>
              </w:rPr>
              <w:t>İşbirliği</w:t>
            </w:r>
            <w:proofErr w:type="gramEnd"/>
            <w:r w:rsidRPr="002C0BD8">
              <w:rPr>
                <w:rFonts w:asciiTheme="majorHAnsi" w:eastAsia="Google Sans Text" w:hAnsiTheme="majorHAnsi" w:cstheme="majorHAnsi"/>
                <w:color w:val="1B1C1D"/>
                <w:sz w:val="24"/>
                <w:szCs w:val="24"/>
              </w:rPr>
              <w:t xml:space="preserve"> Platformları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1.6. Ağ Yönetimi ve İzleme Sistemi Kurulumu</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1.6.1. Ağ Performans İzleme (NPM) Çözümleri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1.6.2. Log Yönetimi ve SIEM Entegrasyonu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1.6.3. Merkezi Ağ Yönetim Yazılımları Kurulumu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1.7. Yazılım Lisanslama ve Varlık Yönetimi Danışmanlığı</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1.7.1. Yazılım Envanter Analizi ve Optimizasyonu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1.7.2. Lisans Uyumluluğu Denetimi ve Raporlama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 xml:space="preserve">1.7.3. Doğru Lisanslama </w:t>
            </w:r>
            <w:r w:rsidRPr="002C0BD8">
              <w:rPr>
                <w:rFonts w:asciiTheme="majorHAnsi" w:eastAsia="Google Sans Text" w:hAnsiTheme="majorHAnsi" w:cstheme="majorHAnsi"/>
                <w:color w:val="1B1C1D"/>
                <w:sz w:val="24"/>
                <w:szCs w:val="24"/>
              </w:rPr>
              <w:lastRenderedPageBreak/>
              <w:t>Modeli Danışmanlığı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1.8. IT Altyapı Danışmanlığı ve Proje Yönetimi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1.8.1. IT Stratejisi ve Yol Haritası Geliştirme</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1.8.2. Teknoloji Yatırım Analizi ve Bütçeleme</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1.8.3. Uçtan Uca IT Proje Yönetimi ve Koordinasyonu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1.9. Teknik Bakım ve Destek Hizmetleri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1.9.1. 7/24 Uzaktan ve Yerinde Teknik Destek</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1.9.2. Periyodik Sistem Bakım ve Kontrol Hizmetleri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1.9.3. Servis Seviyesi Anlaşmalı (SLA) Destek Paketleri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 xml:space="preserve">1.10. Yapay </w:t>
            </w:r>
            <w:proofErr w:type="gramStart"/>
            <w:r w:rsidRPr="002C0BD8">
              <w:rPr>
                <w:rFonts w:asciiTheme="majorHAnsi" w:eastAsia="Google Sans Text" w:hAnsiTheme="majorHAnsi" w:cstheme="majorHAnsi"/>
                <w:color w:val="1B1C1D"/>
                <w:sz w:val="24"/>
                <w:szCs w:val="24"/>
              </w:rPr>
              <w:t>Zeka</w:t>
            </w:r>
            <w:proofErr w:type="gramEnd"/>
            <w:r w:rsidRPr="002C0BD8">
              <w:rPr>
                <w:rFonts w:asciiTheme="majorHAnsi" w:eastAsia="Google Sans Text" w:hAnsiTheme="majorHAnsi" w:cstheme="majorHAnsi"/>
                <w:color w:val="1B1C1D"/>
                <w:sz w:val="24"/>
                <w:szCs w:val="24"/>
              </w:rPr>
              <w:t xml:space="preserve"> (AI) ve Otomasyon Çözümleri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1.10.1. İş Süreçleri Otomasyonu (RPA) Danışmanlığı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1.10.2. IT Operasyonları için AI (AIOps) Çözümleri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1.10.3. Makine Öğrenmesi Modelleri Geliştirme ve Entegrasyonu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 xml:space="preserve">1.11. Bulut Finansal </w:t>
            </w:r>
            <w:r w:rsidRPr="002C0BD8">
              <w:rPr>
                <w:rFonts w:asciiTheme="majorHAnsi" w:eastAsia="Google Sans Text" w:hAnsiTheme="majorHAnsi" w:cstheme="majorHAnsi"/>
                <w:color w:val="1B1C1D"/>
                <w:sz w:val="24"/>
                <w:szCs w:val="24"/>
              </w:rPr>
              <w:lastRenderedPageBreak/>
              <w:t>Yönetimi (FinOps) Danışmanlığı</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lastRenderedPageBreak/>
              <w:t xml:space="preserve">1.11.1. Bulut Maliyet Analizi </w:t>
            </w:r>
            <w:r w:rsidRPr="002C0BD8">
              <w:rPr>
                <w:rFonts w:asciiTheme="majorHAnsi" w:eastAsia="Google Sans Text" w:hAnsiTheme="majorHAnsi" w:cstheme="majorHAnsi"/>
                <w:color w:val="1B1C1D"/>
                <w:sz w:val="24"/>
                <w:szCs w:val="24"/>
              </w:rPr>
              <w:lastRenderedPageBreak/>
              <w:t>ve Raporlama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1.11.2. Maliyet Optimizasyon Stratejileri Geliştirme</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1.11.3. Bütçe Yönetimi ve Kapasite Planlama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b/>
                <w:color w:val="1B1C1D"/>
                <w:sz w:val="24"/>
                <w:szCs w:val="24"/>
              </w:rPr>
            </w:pPr>
            <w:r w:rsidRPr="002C0BD8">
              <w:rPr>
                <w:rFonts w:asciiTheme="majorHAnsi" w:eastAsia="Google Sans Text" w:hAnsiTheme="majorHAnsi" w:cstheme="majorHAnsi"/>
                <w:b/>
                <w:color w:val="1B1C1D"/>
                <w:sz w:val="24"/>
                <w:szCs w:val="24"/>
              </w:rPr>
              <w:t>2. Siber Güvenlik Hizmetleri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 Sızma Testi (Penetration Testing) Hizmetleri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2.1.1. Web Uygulama Sızma Testi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2.1.2. Mobil Uygulama Sızma Testi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2.1.3. Network ve Altyapı Sızma Testi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2.1.4. Sosyal Mühendislik ve Oltalama (Phishing) Testleri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2.2. Siber Güvenlik Danışmanlığı ve Risk Yönetimi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2.2.1. Siber Güvenlik Durum Analizi ve Olgunluk Değerlendirmesi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2.2.2. Güvenlik Mimarisi Tasarımı ve Gözden Geçirme</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2.2.3. Bilgi Varlığı ve Risk Analizi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2.3. Yönetilen Güvenlik Hizmetleri (MSSP/SOC)</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2.3.1. 7/24 Güvenlik İzleme ve Analiz (SOC)</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2.3.2. Tehdit İstihbaratı ve Avcılığı (Threat Hunting)</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2.3.3. Yönetilen Tehdit Algılama ve Yanıt (MDR)</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2.4. Ağ ve Sistem Güvenliği Yönetimi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2.4.1. Güvenlik Duvarı ve Ağ Cihazları Yönetimi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2.4.2. Zafiyet Tarama ve Yönetimi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2.4.3. Güvenli Konfigürasyon Yönetimi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2.5. Bulut Güvenliği Çözümleri ve Yönetimi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2.5.1. Bulut Güvenliği Durum Yönetimi (CSPM)</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2.5.2. Bulut İş Yükü Koruma Platformları (CWPP)</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2.5.3. Kimlik ve Erişim Yönetimi (IAM) Danışmanlığı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2.6. Uç Nokta Güvenliği Yönetimi (Endpoint Security)</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2.6.1. Antivirüs ve Antimalware Çözümleri Yönetimi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2.6.2. Uç Nokta Tespiti ve Yanıt (EDR) Yönetimi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2.6.3. Mobil Cihaz Yönetimi (MDM) Güvenliği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2.7. Veri Kaybı Önleme (DLP) Hizmetleri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2.7.1. DLP Politikası Geliştirme ve Uygulama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2.7.2. Hassas Veri Keşfi ve Sınıflandırma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2.7.3. DLP Sistemleri Yönetimi ve Raporlama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2.8. Siber Olay Müdahalesi ve Adli Bilişim</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2.8.1. Acil Durum Müdahale ve Kriz Yönetimi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2.8.2. Dijital Adli Bilişim Analizi (Forensics)</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2.8.3. Kötü Amaçlı Yazılım Analizi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2.9. Güvenli Veri İmha Hizmetleri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2.9.1. Sertifikalı Fiziksel Disk İmhası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2.9.2. Yazılımsal Veri Silme ve Raporlama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2.9.3. Veri Saklama ve İmha Politikası Danışmanlığı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2.10. Siber Güvenlik Farkındalık Eğitimleri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2.10.1. Kurumsal Güvenlik Farkındalık Programları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2.10.2. Simüle Edilmiş Oltalama (Phishing) Kampanyaları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2.10.3. Üst Yönetim ve Teknik Ekiplere Yönelik Özel Eğitimler</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2.11. Endüstriyel Kontrol Sistemleri (OT) ve SCADA Güvenliği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2.11.1. OT/ICS Risk ve Zafiyet Değerlendirmesi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2.11.2. Endüstriyel Ağ Segmentasyonu ve Güvenliği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2.11.3. OT Güvenlik İzleme ve Olay Müdahalesi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2.12. Güvenli Yazılım Geliştirme Yaşam Döngüsü (DevSecOps) Danışmanlığı</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2.12.1. Güvenli Kod Geliştirme Eğitimi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2.12.2. Statik ve Dinamik Kod Analizi (SAST/DAST)</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2.12.3. CI/CD Süreçlerine Güvenlik Entegrasyonu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b/>
                <w:color w:val="1B1C1D"/>
                <w:sz w:val="24"/>
                <w:szCs w:val="24"/>
              </w:rPr>
            </w:pPr>
            <w:r w:rsidRPr="002C0BD8">
              <w:rPr>
                <w:rFonts w:asciiTheme="majorHAnsi" w:eastAsia="Google Sans Text" w:hAnsiTheme="majorHAnsi" w:cstheme="majorHAnsi"/>
                <w:b/>
                <w:color w:val="1B1C1D"/>
                <w:sz w:val="24"/>
                <w:szCs w:val="24"/>
              </w:rPr>
              <w:lastRenderedPageBreak/>
              <w:t>3. Veri Kurtarma Hizmetleri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3.1. Hard Disk (HDD) Veri Kurtarma</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3.1.1. Fiziksel Hasarlı Disklerden Veri Kurtarma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3.1.2. Mantıksal Hatalı Disklerden Veri Kurtarma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3.1.3. Biçimlendirilmiş (Formatlanmış) Disklerden Veri Kurtarma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3.2. SSD &amp; NVMe Veri Kurtarma</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3.2.1. Arızalı SSD ve NVMe Sürücülerden Veri Kurtarma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3.2.2. Silinmiş Verilerin Kurtarılması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3.3. RAID &amp; Sunucu Veri Kurtarma</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3.3.1. Tüm RAID Seviyelerinden (0, 1, 5, 6, 10) Veri Kurtarma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3.3.2. Sanal Sunucu (VMware, Hyper-V) Veri Kurtarma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3.3.3. Veritabanı (SQL, Oracle) Kurtarma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3.4. Mobil Cihaz Veri Kurtarma</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3.4.1. Akıllı Telefon ve Tabletlerden Veri Kurtarma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3.4.2. Fotoğraf, Video ve Mesaj Kurtarma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3.5. Taşınabilir Medya Veri Kurtarma</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3.5.1. USB Bellek ve Hafıza Kartlarından Veri Kurtarma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3.5.2. Harici Disklerden Veri Kurtarma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3.6. Özel Veri Kurtarma Çözümleri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3.6.1. Şifrelenmiş Veri Kurtarma (Ransomware)</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3.6.2. Adli Bilişim Amaçlı Veri Kurtarma (Forensic)</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b/>
                <w:color w:val="1B1C1D"/>
                <w:sz w:val="24"/>
                <w:szCs w:val="24"/>
              </w:rPr>
            </w:pPr>
            <w:r w:rsidRPr="002C0BD8">
              <w:rPr>
                <w:rFonts w:asciiTheme="majorHAnsi" w:eastAsia="Google Sans Text" w:hAnsiTheme="majorHAnsi" w:cstheme="majorHAnsi"/>
                <w:b/>
                <w:color w:val="1B1C1D"/>
                <w:sz w:val="24"/>
                <w:szCs w:val="24"/>
              </w:rPr>
              <w:t>4. KVKK &amp; GDPR Uyum Danışmanlığı ve Entegrasyon Hizmetleri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4.1. KVKK &amp; GDPR Uyum Süreci Danışmanlığı</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4.1.1. Uyum Analizi ve Boşluk (GAP) Analizi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4.1.2. Uyum Yol Haritası Oluşturma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4.2. KVKK &amp; GDPR Hukuki Dokümantasyon Hazırlama</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4.2.1. Aydınlatma Metinleri ve Açık Rıza Beyanları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4.2.2. Veri İşleme Politikaları ve Prosedürleri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4.2.3. Veri Saklama ve İmha Politikaları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4.3. KVKK &amp; GDPR Teknik ve İdari Tedbirler Danışmanlığı ve Uygulama Desteği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4.3.1. Veri Sınıflandırma ve Envanter (VERBİS) Yönetimi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4.3.2. Yetki Matrisi ve Erişim Kontrolü Danışmanlığı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4.3.3. Teknik Güvenlik Tedbirlerinin Uygulanması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4.4. KVKK &amp; GDPR Risk Yönetimi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4.4.1. Veri Koruma Etki Değerlendirmesi (DPIA)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4.4.2. Kişisel Veri İhlali Risk Analizi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4.5. KVKK &amp; GDPR Eğitim ve Farkındalık Programları</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4.5.1. Kurum Geneli Farkındalık Eğitimleri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4.5.2. İlgili Departmanlara Yönelik Özel Eğitimler</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4.6. Dış Kaynaklı / Atanmış Veri Koruma Görevlisi (DPO) Hizmeti (KVKK &amp; GDPR)</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4.6.1. Sürekli Uyum İzleme ve Danışmanlık</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4.6.2. Kurul ve İlgili Kişi Başvurularının Yönetimi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4.7. Sınır Ötesi Veri Aktarımı Danışmanlığı (KVKK &amp; GDPR)</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4.7.1. Aktarım Mekanizmalarının Belirlenmesi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4.7.2. Taahhütname ve Standart Sözleşme Maddeleri Hazırlığı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4.8. KVKK &amp; GDPR Uyum Denetimi ve Süreklilik Hizmetleri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4.8.1. Periyodik Uyum Denetimleri ve Raporlama</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4.8.2. Süreç İyileştirme Danışmanlığı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b/>
                <w:color w:val="1B1C1D"/>
                <w:sz w:val="24"/>
                <w:szCs w:val="24"/>
              </w:rPr>
            </w:pPr>
            <w:r w:rsidRPr="002C0BD8">
              <w:rPr>
                <w:rFonts w:asciiTheme="majorHAnsi" w:eastAsia="Google Sans Text" w:hAnsiTheme="majorHAnsi" w:cstheme="majorHAnsi"/>
                <w:b/>
                <w:color w:val="1B1C1D"/>
                <w:sz w:val="24"/>
                <w:szCs w:val="24"/>
              </w:rPr>
              <w:t>5. ISO Yönetim Sistemleri Danışmanlığı</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5.1. ISO 9001 Kalite Yönetim Sistemi Danışmanlığı</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5.1.1. Süreç Analizi ve İyileştirme</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5.1.2. Dokümantasyon Hazırlama ve Belgelendirme Desteği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5.2. ISO 27001 Bilgi Güvenliği Yönetimi Sistemi (BGYS) Danışmanlığı</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5.2.1. Varlık ve Risk Analizi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5.2.2. BGYS Politikaları ve Prosedürlerinin Geliştirilmesi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5.2.3. İç Denetim ve Belgelendirme Süreci Yönetimi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5.3. ISO 14001 Çevre Yönetim Sistemi Danışmanlığı</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5.3.1. Çevresel Etki Değerlendirmesi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5.3.2. Yasal Mevzuat Uyum Danışmanlığı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5.4. ISO 45001 İş Sağlığı ve Güvenliği (İSG) Yönetim Sistemi Danışmanlığı</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5.4.1. Risk Değerlendirmesi ve Acil Durum Planlaması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5.4.2. İSG Politikaları ve Eğitimleri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5.5. ISO 22000 Gıda Güvenliği Yönetim Sistemi Danışmanlığı</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5.5.1. HACCP Planlarının Oluşturulması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5.5.2. Gıda Güvenliği Süreçlerinin Kurulumu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5.6. Sektörel ve Diğer ISO Standartları Danışmanlığı</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5.6.1. ISO 20000 (IT Hizmet Yönetimi) Danışmanlığı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5.6.2. ISO 22301 (İş Sürekliliği) Danışmanlığı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5.7. Entegre Yönetim Sistemleri (EYS) Danışmanlığı</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5.7.1. Birden Fazla Standardın Entegre Kurulumu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5.7.2. Entegre Denetim ve Süreç Yönetimi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5.8. Yönetim Sistemleri Eğitimleri</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5.8.1. Baş Denetçi ve İç Denetçi Eğitimleri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 xml:space="preserve">5.8.2. Standart Bilgilendirme ve Farkındalık </w:t>
            </w:r>
            <w:r w:rsidRPr="002C0BD8">
              <w:rPr>
                <w:rFonts w:asciiTheme="majorHAnsi" w:eastAsia="Google Sans Text" w:hAnsiTheme="majorHAnsi" w:cstheme="majorHAnsi"/>
                <w:color w:val="1B1C1D"/>
                <w:sz w:val="24"/>
                <w:szCs w:val="24"/>
              </w:rPr>
              <w:lastRenderedPageBreak/>
              <w:t>Eğitimleri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5.9. Diğer Belgelendirme ve Tescil Danışmanlığı</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5.9.1. TSE Belgelendirme Danışmanlığı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5.9.2. CE İşareti ve Ürün Belgelendirme Danışmanlığı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b/>
                <w:color w:val="1B1C1D"/>
                <w:sz w:val="24"/>
                <w:szCs w:val="24"/>
              </w:rPr>
            </w:pPr>
            <w:r w:rsidRPr="002C0BD8">
              <w:rPr>
                <w:rFonts w:asciiTheme="majorHAnsi" w:eastAsia="Google Sans Text" w:hAnsiTheme="majorHAnsi" w:cstheme="majorHAnsi"/>
                <w:b/>
                <w:color w:val="1B1C1D"/>
                <w:sz w:val="24"/>
                <w:szCs w:val="24"/>
              </w:rPr>
              <w:t>6. Sektörel Çözümler</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6.1. Finans ve Bankacılık Sektörüne Özel Çözümler</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6.1.1. BDDK Uyum Danışmanlığı ve Denetim Desteği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6.1.2. Finansal Veri Güvenliği ve Sahtekarlık Önleme</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6.2. Üretim ve Endüstri Sektörüne Özel Çözümler</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6.2.1. Endüstri 4.0 Altyapı ve Güvenlik Çözümleri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6.2.2. Tedarik Zinciri Güvenliği Danışmanlığı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6.3. Sağlık Sektörüne Özel Çözümler</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6.3.1. Sağlık Verilerinin Korunması (KVKK) ve Güvenliği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6.3.2. Hastane Bilgi Yönetim Sistemi (HBYS) Altyapı Desteği</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6.4. Perakende ve E-Ticaret Sektörüne Özel Çözümler</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6.4.1. PCI-DSS Uyum Danışmanlığı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6.4.2. E-Ticaret Platformları Güvenlik ve Performans Optimizasyonu</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6.5. Kamu Kurumlarına Özel Çözümler</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6.5.1. Bilgi ve İletişim Güvenliği Rehberi Uyum Danışmanlığı</w:t>
            </w:r>
          </w:p>
        </w:tc>
      </w:tr>
      <w:tr w:rsidR="00C72434" w:rsidRPr="002C0BD8">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C72434">
            <w:pPr>
              <w:pBdr>
                <w:top w:val="nil"/>
                <w:left w:val="nil"/>
                <w:bottom w:val="nil"/>
                <w:right w:val="nil"/>
                <w:between w:val="nil"/>
              </w:pBdr>
              <w:spacing w:line="276" w:lineRule="auto"/>
              <w:rPr>
                <w:rFonts w:asciiTheme="majorHAnsi" w:eastAsia="Google Sans Text" w:hAnsiTheme="majorHAnsi" w:cstheme="majorHAnsi"/>
                <w:color w:val="1B1C1D"/>
                <w:sz w:val="24"/>
                <w:szCs w:val="24"/>
              </w:rPr>
            </w:pP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6.5.2. Kamu İhale Süreçleri için Teknik Şartname Hazırlama Desteği</w:t>
            </w:r>
          </w:p>
        </w:tc>
      </w:tr>
    </w:tbl>
    <w:p w:rsidR="00B22D6C" w:rsidRPr="002C0BD8" w:rsidRDefault="00B22D6C" w:rsidP="00B22D6C">
      <w:pPr>
        <w:pStyle w:val="Balk4"/>
        <w:spacing w:before="150" w:after="150"/>
        <w:rPr>
          <w:rFonts w:asciiTheme="majorHAnsi" w:hAnsiTheme="majorHAnsi" w:cstheme="majorHAnsi"/>
          <w:color w:val="333333"/>
        </w:rPr>
      </w:pPr>
      <w:r w:rsidRPr="002C0BD8">
        <w:rPr>
          <w:rStyle w:val="Gl"/>
          <w:rFonts w:asciiTheme="majorHAnsi" w:hAnsiTheme="majorHAnsi" w:cstheme="majorHAnsi"/>
          <w:b/>
          <w:color w:val="333333"/>
        </w:rPr>
        <w:t>Bölüm 2: Genel, Kurumsal ve Destek Sayfaları</w:t>
      </w:r>
    </w:p>
    <w:p w:rsidR="00B22D6C" w:rsidRPr="002C0BD8" w:rsidRDefault="00B22D6C" w:rsidP="00B22D6C">
      <w:pPr>
        <w:pStyle w:val="NormalWeb"/>
        <w:spacing w:before="0" w:beforeAutospacing="0" w:after="150" w:afterAutospacing="0"/>
        <w:rPr>
          <w:rFonts w:asciiTheme="majorHAnsi" w:hAnsiTheme="majorHAnsi" w:cstheme="majorHAnsi"/>
          <w:color w:val="333333"/>
        </w:rPr>
      </w:pPr>
      <w:r w:rsidRPr="002C0BD8">
        <w:rPr>
          <w:rStyle w:val="Gl"/>
          <w:rFonts w:asciiTheme="majorHAnsi" w:hAnsiTheme="majorHAnsi" w:cstheme="majorHAnsi"/>
          <w:color w:val="333333"/>
        </w:rPr>
        <w:t>Stratejik ve Pazarlama Sayfaları</w:t>
      </w:r>
    </w:p>
    <w:p w:rsidR="00B22D6C" w:rsidRPr="002C0BD8" w:rsidRDefault="00B22D6C" w:rsidP="00B22D6C">
      <w:pPr>
        <w:pStyle w:val="NormalWeb"/>
        <w:numPr>
          <w:ilvl w:val="0"/>
          <w:numId w:val="13"/>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 xml:space="preserve">Neden </w:t>
      </w:r>
      <w:proofErr w:type="spellStart"/>
      <w:r w:rsidRPr="002C0BD8">
        <w:rPr>
          <w:rFonts w:asciiTheme="majorHAnsi" w:hAnsiTheme="majorHAnsi" w:cstheme="majorHAnsi"/>
          <w:color w:val="333333"/>
        </w:rPr>
        <w:t>Diskhastanesi</w:t>
      </w:r>
      <w:proofErr w:type="spellEnd"/>
      <w:r w:rsidRPr="002C0BD8">
        <w:rPr>
          <w:rFonts w:asciiTheme="majorHAnsi" w:hAnsiTheme="majorHAnsi" w:cstheme="majorHAnsi"/>
          <w:color w:val="333333"/>
        </w:rPr>
        <w:t>? / Avantajlarımız</w:t>
      </w:r>
    </w:p>
    <w:p w:rsidR="00B22D6C" w:rsidRPr="002C0BD8" w:rsidRDefault="00B22D6C" w:rsidP="00B22D6C">
      <w:pPr>
        <w:pStyle w:val="NormalWeb"/>
        <w:numPr>
          <w:ilvl w:val="0"/>
          <w:numId w:val="13"/>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Bilgi Merkezi / Kaynaklar</w:t>
      </w:r>
    </w:p>
    <w:p w:rsidR="00B22D6C" w:rsidRPr="002C0BD8" w:rsidRDefault="00B22D6C" w:rsidP="00B22D6C">
      <w:pPr>
        <w:pStyle w:val="NormalWeb"/>
        <w:numPr>
          <w:ilvl w:val="1"/>
          <w:numId w:val="13"/>
        </w:numPr>
        <w:spacing w:before="0" w:beforeAutospacing="0" w:after="150" w:afterAutospacing="0"/>
        <w:rPr>
          <w:rFonts w:asciiTheme="majorHAnsi" w:hAnsiTheme="majorHAnsi" w:cstheme="majorHAnsi"/>
          <w:color w:val="333333"/>
        </w:rPr>
      </w:pPr>
      <w:proofErr w:type="spellStart"/>
      <w:r w:rsidRPr="002C0BD8">
        <w:rPr>
          <w:rFonts w:asciiTheme="majorHAnsi" w:hAnsiTheme="majorHAnsi" w:cstheme="majorHAnsi"/>
          <w:color w:val="333333"/>
        </w:rPr>
        <w:t>Blog</w:t>
      </w:r>
      <w:proofErr w:type="spellEnd"/>
      <w:r w:rsidRPr="002C0BD8">
        <w:rPr>
          <w:rFonts w:asciiTheme="majorHAnsi" w:hAnsiTheme="majorHAnsi" w:cstheme="majorHAnsi"/>
          <w:color w:val="333333"/>
        </w:rPr>
        <w:t xml:space="preserve"> / Makaleler</w:t>
      </w:r>
    </w:p>
    <w:p w:rsidR="00B22D6C" w:rsidRPr="002C0BD8" w:rsidRDefault="00B22D6C" w:rsidP="00B22D6C">
      <w:pPr>
        <w:pStyle w:val="NormalWeb"/>
        <w:numPr>
          <w:ilvl w:val="1"/>
          <w:numId w:val="13"/>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 xml:space="preserve">Vaka Analizleri (Case </w:t>
      </w:r>
      <w:proofErr w:type="spellStart"/>
      <w:r w:rsidRPr="002C0BD8">
        <w:rPr>
          <w:rFonts w:asciiTheme="majorHAnsi" w:hAnsiTheme="majorHAnsi" w:cstheme="majorHAnsi"/>
          <w:color w:val="333333"/>
        </w:rPr>
        <w:t>Studies</w:t>
      </w:r>
      <w:proofErr w:type="spellEnd"/>
      <w:r w:rsidRPr="002C0BD8">
        <w:rPr>
          <w:rFonts w:asciiTheme="majorHAnsi" w:hAnsiTheme="majorHAnsi" w:cstheme="majorHAnsi"/>
          <w:color w:val="333333"/>
        </w:rPr>
        <w:t>)</w:t>
      </w:r>
    </w:p>
    <w:p w:rsidR="00B22D6C" w:rsidRPr="002C0BD8" w:rsidRDefault="00B22D6C" w:rsidP="00B22D6C">
      <w:pPr>
        <w:pStyle w:val="NormalWeb"/>
        <w:numPr>
          <w:ilvl w:val="1"/>
          <w:numId w:val="13"/>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 xml:space="preserve">White </w:t>
      </w:r>
      <w:proofErr w:type="spellStart"/>
      <w:r w:rsidRPr="002C0BD8">
        <w:rPr>
          <w:rFonts w:asciiTheme="majorHAnsi" w:hAnsiTheme="majorHAnsi" w:cstheme="majorHAnsi"/>
          <w:color w:val="333333"/>
        </w:rPr>
        <w:t>Paper</w:t>
      </w:r>
      <w:proofErr w:type="spellEnd"/>
      <w:r w:rsidRPr="002C0BD8">
        <w:rPr>
          <w:rFonts w:asciiTheme="majorHAnsi" w:hAnsiTheme="majorHAnsi" w:cstheme="majorHAnsi"/>
          <w:color w:val="333333"/>
        </w:rPr>
        <w:t xml:space="preserve"> ve E-Kitaplar</w:t>
      </w:r>
    </w:p>
    <w:p w:rsidR="00B22D6C" w:rsidRPr="002C0BD8" w:rsidRDefault="00B22D6C" w:rsidP="00B22D6C">
      <w:pPr>
        <w:pStyle w:val="NormalWeb"/>
        <w:numPr>
          <w:ilvl w:val="1"/>
          <w:numId w:val="13"/>
        </w:numPr>
        <w:spacing w:before="0" w:beforeAutospacing="0" w:after="150" w:afterAutospacing="0"/>
        <w:rPr>
          <w:rFonts w:asciiTheme="majorHAnsi" w:hAnsiTheme="majorHAnsi" w:cstheme="majorHAnsi"/>
          <w:color w:val="333333"/>
        </w:rPr>
      </w:pPr>
      <w:proofErr w:type="spellStart"/>
      <w:r w:rsidRPr="002C0BD8">
        <w:rPr>
          <w:rFonts w:asciiTheme="majorHAnsi" w:hAnsiTheme="majorHAnsi" w:cstheme="majorHAnsi"/>
          <w:color w:val="333333"/>
        </w:rPr>
        <w:t>Webinarlar</w:t>
      </w:r>
      <w:proofErr w:type="spellEnd"/>
    </w:p>
    <w:p w:rsidR="00B22D6C" w:rsidRPr="002C0BD8" w:rsidRDefault="00B22D6C" w:rsidP="00B22D6C">
      <w:pPr>
        <w:pStyle w:val="NormalWeb"/>
        <w:numPr>
          <w:ilvl w:val="1"/>
          <w:numId w:val="13"/>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Teknik Sözlük (</w:t>
      </w:r>
      <w:proofErr w:type="spellStart"/>
      <w:r w:rsidRPr="002C0BD8">
        <w:rPr>
          <w:rFonts w:asciiTheme="majorHAnsi" w:hAnsiTheme="majorHAnsi" w:cstheme="majorHAnsi"/>
          <w:color w:val="333333"/>
        </w:rPr>
        <w:t>Glossary</w:t>
      </w:r>
      <w:proofErr w:type="spellEnd"/>
      <w:r w:rsidRPr="002C0BD8">
        <w:rPr>
          <w:rFonts w:asciiTheme="majorHAnsi" w:hAnsiTheme="majorHAnsi" w:cstheme="majorHAnsi"/>
          <w:color w:val="333333"/>
        </w:rPr>
        <w:t>)</w:t>
      </w:r>
    </w:p>
    <w:p w:rsidR="00B22D6C" w:rsidRPr="002C0BD8" w:rsidRDefault="00B22D6C" w:rsidP="00B22D6C">
      <w:pPr>
        <w:pStyle w:val="NormalWeb"/>
        <w:numPr>
          <w:ilvl w:val="0"/>
          <w:numId w:val="13"/>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Referanslarımız / Başarı Hikayeleri</w:t>
      </w:r>
    </w:p>
    <w:p w:rsidR="00B22D6C" w:rsidRPr="002C0BD8" w:rsidRDefault="00B22D6C" w:rsidP="00B22D6C">
      <w:pPr>
        <w:pStyle w:val="NormalWeb"/>
        <w:numPr>
          <w:ilvl w:val="0"/>
          <w:numId w:val="13"/>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 xml:space="preserve">Basında </w:t>
      </w:r>
      <w:proofErr w:type="gramStart"/>
      <w:r w:rsidRPr="002C0BD8">
        <w:rPr>
          <w:rFonts w:asciiTheme="majorHAnsi" w:hAnsiTheme="majorHAnsi" w:cstheme="majorHAnsi"/>
          <w:color w:val="333333"/>
        </w:rPr>
        <w:t>Biz</w:t>
      </w:r>
      <w:proofErr w:type="gramEnd"/>
      <w:r w:rsidRPr="002C0BD8">
        <w:rPr>
          <w:rFonts w:asciiTheme="majorHAnsi" w:hAnsiTheme="majorHAnsi" w:cstheme="majorHAnsi"/>
          <w:color w:val="333333"/>
        </w:rPr>
        <w:t xml:space="preserve"> (Eğer Varsa)</w:t>
      </w:r>
    </w:p>
    <w:p w:rsidR="00B22D6C" w:rsidRPr="002C0BD8" w:rsidRDefault="00B22D6C" w:rsidP="00B22D6C">
      <w:pPr>
        <w:pStyle w:val="NormalWeb"/>
        <w:spacing w:before="0" w:beforeAutospacing="0" w:after="150" w:afterAutospacing="0"/>
        <w:rPr>
          <w:rFonts w:asciiTheme="majorHAnsi" w:hAnsiTheme="majorHAnsi" w:cstheme="majorHAnsi"/>
          <w:color w:val="333333"/>
        </w:rPr>
      </w:pPr>
      <w:r w:rsidRPr="002C0BD8">
        <w:rPr>
          <w:rStyle w:val="Gl"/>
          <w:rFonts w:asciiTheme="majorHAnsi" w:hAnsiTheme="majorHAnsi" w:cstheme="majorHAnsi"/>
          <w:color w:val="333333"/>
        </w:rPr>
        <w:t>Kurumsal Kimlik Sayfaları</w:t>
      </w:r>
    </w:p>
    <w:p w:rsidR="00B22D6C" w:rsidRPr="002C0BD8" w:rsidRDefault="00B22D6C" w:rsidP="00B22D6C">
      <w:pPr>
        <w:pStyle w:val="NormalWeb"/>
        <w:numPr>
          <w:ilvl w:val="0"/>
          <w:numId w:val="14"/>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Hakkımızda</w:t>
      </w:r>
    </w:p>
    <w:p w:rsidR="00B22D6C" w:rsidRPr="002C0BD8" w:rsidRDefault="00B22D6C" w:rsidP="00B22D6C">
      <w:pPr>
        <w:pStyle w:val="NormalWeb"/>
        <w:numPr>
          <w:ilvl w:val="0"/>
          <w:numId w:val="14"/>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Ekibimiz / Yönetim Kadrosu</w:t>
      </w:r>
    </w:p>
    <w:p w:rsidR="00B22D6C" w:rsidRPr="002C0BD8" w:rsidRDefault="00B22D6C" w:rsidP="00B22D6C">
      <w:pPr>
        <w:pStyle w:val="NormalWeb"/>
        <w:numPr>
          <w:ilvl w:val="0"/>
          <w:numId w:val="14"/>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Sertifikalarımız ve Yetkinliklerimiz</w:t>
      </w:r>
    </w:p>
    <w:p w:rsidR="00B22D6C" w:rsidRPr="002C0BD8" w:rsidRDefault="00B22D6C" w:rsidP="00B22D6C">
      <w:pPr>
        <w:pStyle w:val="NormalWeb"/>
        <w:numPr>
          <w:ilvl w:val="0"/>
          <w:numId w:val="14"/>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Çözüm Ortaklarımız</w:t>
      </w:r>
    </w:p>
    <w:p w:rsidR="00B22D6C" w:rsidRPr="002C0BD8" w:rsidRDefault="00B22D6C" w:rsidP="00B22D6C">
      <w:pPr>
        <w:pStyle w:val="NormalWeb"/>
        <w:numPr>
          <w:ilvl w:val="0"/>
          <w:numId w:val="14"/>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Veri Güvenliği ve Gizlilik Taahhüdümüz</w:t>
      </w:r>
    </w:p>
    <w:p w:rsidR="00B22D6C" w:rsidRPr="002C0BD8" w:rsidRDefault="00B22D6C" w:rsidP="00B22D6C">
      <w:pPr>
        <w:pStyle w:val="NormalWeb"/>
        <w:numPr>
          <w:ilvl w:val="0"/>
          <w:numId w:val="14"/>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Kariyer / İş Fırsatları</w:t>
      </w:r>
    </w:p>
    <w:p w:rsidR="00B22D6C" w:rsidRPr="002C0BD8" w:rsidRDefault="00B22D6C" w:rsidP="00B22D6C">
      <w:pPr>
        <w:pStyle w:val="NormalWeb"/>
        <w:numPr>
          <w:ilvl w:val="0"/>
          <w:numId w:val="14"/>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Sosyal Sorumluluk Projelerimiz (Eğer Varsa)</w:t>
      </w:r>
    </w:p>
    <w:p w:rsidR="00B22D6C" w:rsidRPr="002C0BD8" w:rsidRDefault="00B22D6C" w:rsidP="00B22D6C">
      <w:pPr>
        <w:pStyle w:val="NormalWeb"/>
        <w:spacing w:before="0" w:beforeAutospacing="0" w:after="150" w:afterAutospacing="0"/>
        <w:rPr>
          <w:rFonts w:asciiTheme="majorHAnsi" w:hAnsiTheme="majorHAnsi" w:cstheme="majorHAnsi"/>
          <w:color w:val="333333"/>
        </w:rPr>
      </w:pPr>
      <w:r w:rsidRPr="002C0BD8">
        <w:rPr>
          <w:rStyle w:val="Gl"/>
          <w:rFonts w:asciiTheme="majorHAnsi" w:hAnsiTheme="majorHAnsi" w:cstheme="majorHAnsi"/>
          <w:color w:val="333333"/>
        </w:rPr>
        <w:lastRenderedPageBreak/>
        <w:t>Süreç ve Destek Sayfaları</w:t>
      </w:r>
    </w:p>
    <w:p w:rsidR="00B22D6C" w:rsidRPr="002C0BD8" w:rsidRDefault="00B22D6C" w:rsidP="00B22D6C">
      <w:pPr>
        <w:pStyle w:val="NormalWeb"/>
        <w:numPr>
          <w:ilvl w:val="0"/>
          <w:numId w:val="15"/>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Süreçlerimiz</w:t>
      </w:r>
    </w:p>
    <w:p w:rsidR="00B22D6C" w:rsidRPr="002C0BD8" w:rsidRDefault="00B22D6C" w:rsidP="00B22D6C">
      <w:pPr>
        <w:pStyle w:val="NormalWeb"/>
        <w:numPr>
          <w:ilvl w:val="1"/>
          <w:numId w:val="15"/>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Veri Kurtarma Süreci</w:t>
      </w:r>
    </w:p>
    <w:p w:rsidR="00B22D6C" w:rsidRPr="002C0BD8" w:rsidRDefault="00B22D6C" w:rsidP="00B22D6C">
      <w:pPr>
        <w:pStyle w:val="NormalWeb"/>
        <w:numPr>
          <w:ilvl w:val="1"/>
          <w:numId w:val="15"/>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Danışmanlık Süreci (KVKK/ISO/GDPR)</w:t>
      </w:r>
    </w:p>
    <w:p w:rsidR="00B22D6C" w:rsidRPr="002C0BD8" w:rsidRDefault="00B22D6C" w:rsidP="00B22D6C">
      <w:pPr>
        <w:pStyle w:val="NormalWeb"/>
        <w:numPr>
          <w:ilvl w:val="1"/>
          <w:numId w:val="15"/>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Proje Süreci (Teknoloji/Siber Güvenlik)</w:t>
      </w:r>
    </w:p>
    <w:p w:rsidR="00B22D6C" w:rsidRPr="002C0BD8" w:rsidRDefault="00B22D6C" w:rsidP="00B22D6C">
      <w:pPr>
        <w:pStyle w:val="NormalWeb"/>
        <w:numPr>
          <w:ilvl w:val="0"/>
          <w:numId w:val="15"/>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Destek Paketleri ve Servis Seviyesi Anlaşmaları (SLA)</w:t>
      </w:r>
    </w:p>
    <w:p w:rsidR="00B22D6C" w:rsidRPr="002C0BD8" w:rsidRDefault="00B22D6C" w:rsidP="00B22D6C">
      <w:pPr>
        <w:pStyle w:val="NormalWeb"/>
        <w:numPr>
          <w:ilvl w:val="0"/>
          <w:numId w:val="15"/>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Sıkça Sorulan Sorular (SSS)</w:t>
      </w:r>
    </w:p>
    <w:p w:rsidR="00B22D6C" w:rsidRPr="002C0BD8" w:rsidRDefault="00B22D6C" w:rsidP="00B22D6C">
      <w:pPr>
        <w:pStyle w:val="NormalWeb"/>
        <w:numPr>
          <w:ilvl w:val="0"/>
          <w:numId w:val="15"/>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İletişim</w:t>
      </w:r>
    </w:p>
    <w:p w:rsidR="00B22D6C" w:rsidRPr="002C0BD8" w:rsidRDefault="00B22D6C" w:rsidP="00B22D6C">
      <w:pPr>
        <w:pStyle w:val="NormalWeb"/>
        <w:spacing w:before="0" w:beforeAutospacing="0" w:after="150" w:afterAutospacing="0"/>
        <w:rPr>
          <w:rFonts w:asciiTheme="majorHAnsi" w:hAnsiTheme="majorHAnsi" w:cstheme="majorHAnsi"/>
          <w:color w:val="333333"/>
        </w:rPr>
      </w:pPr>
      <w:r w:rsidRPr="002C0BD8">
        <w:rPr>
          <w:rStyle w:val="Gl"/>
          <w:rFonts w:asciiTheme="majorHAnsi" w:hAnsiTheme="majorHAnsi" w:cstheme="majorHAnsi"/>
          <w:color w:val="333333"/>
        </w:rPr>
        <w:t>Yasal ve Standart Sayfalar</w:t>
      </w:r>
    </w:p>
    <w:p w:rsidR="00B22D6C" w:rsidRPr="002C0BD8" w:rsidRDefault="00B22D6C" w:rsidP="00B22D6C">
      <w:pPr>
        <w:pStyle w:val="NormalWeb"/>
        <w:numPr>
          <w:ilvl w:val="0"/>
          <w:numId w:val="16"/>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Gizlilik Politikası</w:t>
      </w:r>
    </w:p>
    <w:p w:rsidR="00B22D6C" w:rsidRPr="002C0BD8" w:rsidRDefault="00B22D6C" w:rsidP="00B22D6C">
      <w:pPr>
        <w:pStyle w:val="NormalWeb"/>
        <w:numPr>
          <w:ilvl w:val="0"/>
          <w:numId w:val="16"/>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Çerez Politikası</w:t>
      </w:r>
    </w:p>
    <w:p w:rsidR="00B22D6C" w:rsidRPr="002C0BD8" w:rsidRDefault="00B22D6C" w:rsidP="00B22D6C">
      <w:pPr>
        <w:pStyle w:val="NormalWeb"/>
        <w:numPr>
          <w:ilvl w:val="0"/>
          <w:numId w:val="16"/>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Kullanım Koşulları / Hizmet Şartları</w:t>
      </w:r>
    </w:p>
    <w:p w:rsidR="00B22D6C" w:rsidRPr="002C0BD8" w:rsidRDefault="00B22D6C" w:rsidP="00B22D6C">
      <w:pPr>
        <w:pStyle w:val="NormalWeb"/>
        <w:numPr>
          <w:ilvl w:val="0"/>
          <w:numId w:val="16"/>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Garanti ve Servis Koşulları</w:t>
      </w:r>
    </w:p>
    <w:p w:rsidR="00B22D6C" w:rsidRPr="002C0BD8" w:rsidRDefault="00B22D6C" w:rsidP="00B22D6C">
      <w:pPr>
        <w:pStyle w:val="NormalWeb"/>
        <w:numPr>
          <w:ilvl w:val="0"/>
          <w:numId w:val="16"/>
        </w:numPr>
        <w:spacing w:before="0" w:beforeAutospacing="0" w:after="150" w:afterAutospacing="0"/>
        <w:rPr>
          <w:rFonts w:asciiTheme="majorHAnsi" w:hAnsiTheme="majorHAnsi" w:cstheme="majorHAnsi"/>
          <w:color w:val="333333"/>
        </w:rPr>
      </w:pPr>
      <w:r w:rsidRPr="002C0BD8">
        <w:rPr>
          <w:rFonts w:asciiTheme="majorHAnsi" w:hAnsiTheme="majorHAnsi" w:cstheme="majorHAnsi"/>
          <w:color w:val="333333"/>
        </w:rPr>
        <w:t>Site Haritası</w:t>
      </w:r>
    </w:p>
    <w:p w:rsidR="00B22D6C" w:rsidRPr="002C0BD8" w:rsidRDefault="00B22D6C">
      <w:pPr>
        <w:pStyle w:val="Balk3"/>
        <w:spacing w:before="0" w:after="120" w:line="275" w:lineRule="auto"/>
        <w:rPr>
          <w:rFonts w:asciiTheme="majorHAnsi" w:eastAsia="Google Sans"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1.1. Teknoloji ve Network Entegratörlüğü: Dijital Omurganın İnşası</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Bu hizmet kategorisi, bir kurumun tüm dijital operasyonlarının üzerinde çalıştığı temeli, yani "dijital omurgayı" oluşturur. Kurumsal karar vericiler için bu hizmetler, sadece kabloların çekilmesi veya sunucuların rafa takılması anlamına gelmez. Bu hizmetler, iş sürekliliğinin, operasyonel verimliliğin, ölçeklenebilirliğin ve nihayetinde kârlılığın temelini atan stratejik yatırımlardır. Sağlam bir LAN/WAN altyapısı, verimli bir sunucu sanallaştırma platformu veya profesyonelce tasarlanmış bir yapısal kablolama, üzerine inşa edilecek olan ERP sistemlerinden siber güvenlik çözümlerine kadar her şeyin performansını doğrudan etkiler.</w:t>
      </w: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 xml:space="preserve">Bu kategoriyi rakiplerinden ayıran ve Diskhastanesi.com'u stratejik bir ortak olarak konumlandıran en önemli unsur, temel altyapı hizmetlerinin yanına "Yapay </w:t>
      </w:r>
      <w:proofErr w:type="gramStart"/>
      <w:r w:rsidRPr="002C0BD8">
        <w:rPr>
          <w:rFonts w:asciiTheme="majorHAnsi" w:eastAsia="Google Sans Text" w:hAnsiTheme="majorHAnsi" w:cstheme="majorHAnsi"/>
          <w:color w:val="1B1C1D"/>
          <w:sz w:val="24"/>
          <w:szCs w:val="24"/>
        </w:rPr>
        <w:t>Zeka</w:t>
      </w:r>
      <w:proofErr w:type="gramEnd"/>
      <w:r w:rsidRPr="002C0BD8">
        <w:rPr>
          <w:rFonts w:asciiTheme="majorHAnsi" w:eastAsia="Google Sans Text" w:hAnsiTheme="majorHAnsi" w:cstheme="majorHAnsi"/>
          <w:color w:val="1B1C1D"/>
          <w:sz w:val="24"/>
          <w:szCs w:val="24"/>
        </w:rPr>
        <w:t xml:space="preserve"> (AI) ve Otomasyon Çözümleri" (1.10) ve "Bulut Finansal Yönetimi (FinOps) Danışmanlığı" (1.11) gibi ileri düzey danışmanlık hizmetlerinin eklenmiş olmasıdır. Bu durum, şirketin en temel teknik işleri dahi stratejik bir vizyonla ele aldığını göstermektedir. Örneğin, bir switch konfigürasyonu (1.1.3) veya sunucu kurulumu (1.2.1) projesiyle bir müşterinin kapısından giren Diskhastanesi.com, bu temel ilişkiyi bir sonraki seviyeye taşıma fırsatı yakalar. Proje tamamlandıktan sonra, kurulan altyapının operasyonel verimliliğini artırmak için otomasyon çözümleri veya bulut harcamalarını </w:t>
      </w:r>
      <w:r w:rsidRPr="002C0BD8">
        <w:rPr>
          <w:rFonts w:asciiTheme="majorHAnsi" w:eastAsia="Google Sans Text" w:hAnsiTheme="majorHAnsi" w:cstheme="majorHAnsi"/>
          <w:color w:val="1B1C1D"/>
          <w:sz w:val="24"/>
          <w:szCs w:val="24"/>
        </w:rPr>
        <w:lastRenderedPageBreak/>
        <w:t>optimize etmek için FinOps danışmanlığı teklif edebilir. FinOps, doğrudan CFO'nun gündeminde olan bir maliyet yönetimi disipliniyken, AI ve Otomasyon, CEO ve COO'nun verimlilik ve inovasyon hedeflerine hizmet eder. Dolayısıyla, teknik bir gereklilikle başlayan bir proje, üst düzey yönetimin stratejik hedeflerine dokunan, uzun vadeli bir danışmanlık ilişkisine dönüşme potansiyeli taşır. Bu yaklaşım, temel entegrasyon hizmetlerini, stratejik bir "Truva Atı" olarak kullanarak müşterinin en üst karar mekanizmalarına erişim sağlayan sofistike bir iş geliştirme modelidir.</w:t>
      </w:r>
    </w:p>
    <w:p w:rsidR="00C72434" w:rsidRPr="002C0BD8" w:rsidRDefault="00C72434">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1.2. Siber Güvenlik Hizmetleri: Dijital Kalenin Proaktif Savunması</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Siber güvenlik, günümüzün dijital ekonomisinde artık bir IT maliyet kalemi değil, doğrudan yönetim kurulunun sorumluluğunda olan bir iş sürekliliği ve marka itibarı yatırımıdır. Diskhastanesi.com'un bu alandaki hizmet portföyü, tehditlere karşı 360 derecelik bir koruma sağlama vizyonunu yansıtmaktadır. Portföy, Sızma Testi (2.1) gibi saldırıları simüle ederek zafiyetleri tespit eden ofansif hizmetlerden, Siber Olay Müdahalesi (2.8) gibi kriz anında hasarı sınırlayan reaktif hizmetlere kadar geniş bir yelpazeyi kapsar. Ancak kurumsal müşteriler için asıl değer, Yönetilen Güvenlik Hizmetleri (MSSP/SOC) (2.3) ve Siber Güvenlik Farkındalık Eğitimleri (2.10) gibi proaktif ve önleyici hizmetlerde yatmaktadır. Bu hizmetler, tehditler gerçekleşmeden önce onları engellemeyi, kurumun güvenlik duruşunu sürekli olarak iyileştirmeyi ve en zayıf halka olan insan faktörünü güçlendirmeyi hedefler.</w:t>
      </w: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Portföyün stratejik derinliğini gösteren iki önemli hizmet ise "Endüstriyel Kontrol Sistemleri (OT) ve SCADA Güvenliği" (2.11) ve "Güvenli Yazılım Geliştirme Yaşam Döngüsü (DevSecOps) Danışmanlığı"dır (2.12). Bu niş alanlar, Diskhastanesi.com'u genel siber güvenlik hizmetleri sunan kalabalık pazardan ayırarak, yüksek katma değerli ve daha az rekabetin olduğu dikey pazarlara odaklanmasını sağlar. OT/SCADA güvenliği, üretim tesislerinin, enerji santrallerinin ve kritik altyapıların operasyonel teknolojilerini hedef alır. Bu sistemlere yönelik bir saldırı, sadece veri kaybına değil, aynı zamanda fiziksel hasara, üretim duruşuna ve hatta can kaybına yol açabilir. Bu alandaki uzmanlık, Diskhastanesi.com'u üretim ve endüstri sektörleri için vazgeçilmez bir ortak yapar. Benzer şekilde, DevSecOps danışmanlığı, yazılımın daha geliştirme aşamasındayken güvenli hale getirilmesini sağlar. Bu, özellikle kendi yazılımlarını geliştiren teknoloji, finans ve e-ticaret şirketleri için hayati öneme sahiptir. Bu iki hizmet, şirketin sadece standart ofis IT altyapısını değil, aynı zamanda müşterilerinin ana üretim ve inovasyon motorlarını da koruyabildiğini gösterir. Bu yetkinlik, "Sektörel Çözümler" başlığı altında sunulan değer önermelerini somut ve güçlü kılar.</w:t>
      </w:r>
    </w:p>
    <w:p w:rsidR="00C72434" w:rsidRPr="002C0BD8" w:rsidRDefault="00C72434">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1.3. Veri Kurtarma Hizmetleri: Kriz Anında İş Sürekliliği Garantisi</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Veri Kurtarma hizmetleri, Diskhastanesi.com'un marka kimliğinin ve "hastane" metaforunun kökenini oluşturur. Bu kategori, bir kurumun en kötü senaryoyla karşılaştığı anda en somut ve acil değeri sunar: işin durmasına neden olan veri kaybını geri döndürmek. Kurumsal bir karar verici için bu hizmet, sadece bozuk bir hard diskten dosya kurtarmak değil, bir şirketin en değerli varlığı olan veriyi geri getirerek milyonlarca liralık finansal kaybı, ağır yasal yaptırımları ve onarılması zor itibar zedelenmesini önleyen kritik bir iş sürekliliği garantisidir. Özellikle RAID &amp; Sunucu Veri Kurtarma (3.3) gibi karmaşık ve kurumsal düzeydeki sistemlerdeki uzmanlık, hedef kitlenin en çok ihtiyaç duyduğu güvenceyi sağlar. Bir şirketin tüm operasyonlarının bağlı olduğu merkezi bir sunucunun çökmesi durumunda, bu veriyi kurtarabilme yeteneği, Diskhastanesi.com'u basit bir hizmet sağlayıcıdan bir "kurtarıcı" konumuna yükseltir.</w:t>
      </w: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Stratejik açıdan bakıldığında, Veri Kurtarma hizmetleri, diğer tüm hizmetler için mükemmel bir "güven inşa etme" ve "çapraz satış" mekanizması işlevi görür. İlişki genellikle reaktif bir acil durum çağrısıyla başlar. Müşteri, en çaresiz anında Diskhastanesi.com'a güvenir. Başarılı bir veri kurtarma operasyonunun ardından, müşteri nezdinde muazzam bir minnettarlık ve güven kredisi oluşur. Bu, proaktif hizmetler satmak için paha biçilmez bir fırsattır. Bu noktada, Diskhastanesi.com'un satış veya danışmanlık ekibi, müşteriye şu stratejik soruyu yöneltebilir: "Bu felaketin bir daha asla yaşanmaması için altyapınızı daha dayanıklı hale getirelim mi? Size modern bir Yedekleme Sistemi Kuralım (1.2.4), iş sürekliliğinizi garanti altına alacak bir ISO 27001 Bilgi Güvenliği Yönetim Sistemi (5.2) implemente edelim ve sizi benzer krizlerden koruyacak Yönetilen Güvenlik Hizmetleri (2.3) sunalım mı?" Bu yaklaşım, tek seferlik, reaktif bir acil durum hizmetini; proaktif, uzun vadeli, tekrarlayan gelire dayalı ve yüksek değerli danışmanlık ve yönetilen hizmet sözleşmelerine dönüştüren en etkili köprüyü kurar.</w:t>
      </w:r>
    </w:p>
    <w:p w:rsidR="00C72434" w:rsidRPr="002C0BD8" w:rsidRDefault="00C72434">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1.4. Uyumluluk ve Yönetim Sistemleri Danışmanlığı (KVKK, GDPR, ISO): Stratejik Yönetişim Kalkanı</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 xml:space="preserve">Bu hizmet grubu, Diskhastanesi.com'un teknik uzmanlığının ötesine geçerek, müşterilerinin stratejik yönetişim, risk yönetimi ve yasal uyumluluk süreçlerine doğrudan katkıda bulunduğunu göstermektedir. KVKK &amp; GDPR (4) ve ISO (5) danışmanlıklarını ayrı ayrı hizmetler olarak değil, entegre bir </w:t>
      </w:r>
      <w:r w:rsidRPr="002C0BD8">
        <w:rPr>
          <w:rFonts w:asciiTheme="majorHAnsi" w:eastAsia="Google Sans Text" w:hAnsiTheme="majorHAnsi" w:cstheme="majorHAnsi"/>
          <w:b/>
          <w:color w:val="1B1C1D"/>
          <w:sz w:val="24"/>
          <w:szCs w:val="24"/>
        </w:rPr>
        <w:t>Yönetişim, Risk ve Uyumluluk (</w:t>
      </w:r>
      <w:proofErr w:type="gramStart"/>
      <w:r w:rsidRPr="002C0BD8">
        <w:rPr>
          <w:rFonts w:asciiTheme="majorHAnsi" w:eastAsia="Google Sans Text" w:hAnsiTheme="majorHAnsi" w:cstheme="majorHAnsi"/>
          <w:b/>
          <w:color w:val="1B1C1D"/>
          <w:sz w:val="24"/>
          <w:szCs w:val="24"/>
        </w:rPr>
        <w:t>GRC -</w:t>
      </w:r>
      <w:proofErr w:type="gramEnd"/>
      <w:r w:rsidRPr="002C0BD8">
        <w:rPr>
          <w:rFonts w:asciiTheme="majorHAnsi" w:eastAsia="Google Sans Text" w:hAnsiTheme="majorHAnsi" w:cstheme="majorHAnsi"/>
          <w:b/>
          <w:color w:val="1B1C1D"/>
          <w:sz w:val="24"/>
          <w:szCs w:val="24"/>
        </w:rPr>
        <w:t xml:space="preserve"> Governance, Risk, and Compliance)</w:t>
      </w:r>
      <w:r w:rsidRPr="002C0BD8">
        <w:rPr>
          <w:rFonts w:asciiTheme="majorHAnsi" w:eastAsia="Google Sans Text" w:hAnsiTheme="majorHAnsi" w:cstheme="majorHAnsi"/>
          <w:color w:val="1B1C1D"/>
          <w:sz w:val="24"/>
          <w:szCs w:val="24"/>
        </w:rPr>
        <w:t xml:space="preserve"> çatısı </w:t>
      </w:r>
      <w:r w:rsidRPr="002C0BD8">
        <w:rPr>
          <w:rFonts w:asciiTheme="majorHAnsi" w:eastAsia="Google Sans Text" w:hAnsiTheme="majorHAnsi" w:cstheme="majorHAnsi"/>
          <w:color w:val="1B1C1D"/>
          <w:sz w:val="24"/>
          <w:szCs w:val="24"/>
        </w:rPr>
        <w:lastRenderedPageBreak/>
        <w:t>altında ele almak, şirketin pazardaki konumunu güçlendirir. Bu yaklaşım, Diskhastanesi.com'u sadece belirli bir standarda uyum için sertifika aldıran bir danışmanlık firmasından, müşterilerinin yasal, finansal, operasyonel ve itibar risklerini bütünsel bir bakış açısıyla yöneten stratejik bir iş ortağına dönüştürür. Örneğin, bir ISO 27001 (5.2) projesi, sadece dokümantasyon hazırlamaktan ibaret değildir; bu standardın gerektirdiği teknik kontrollerin (örneğin, erişim kontrolü, şifreleme, ağ segmentasyonu) uygulanması, doğrudan şirketin Teknoloji Entegratörlüğü (1) ve Siber Güvenlik (2) ekiplerinin yetkinliklerini gerektirir. Bu entegrasyon, müşteriye tek bir noktadan hem stratejik danışmanlık hem de teknik uygulama hizmeti sunma gibi güçlü bir değer önermesi yaratır.</w:t>
      </w: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 xml:space="preserve">Bu kategorideki en stratejik hizmetlerden </w:t>
      </w:r>
      <w:proofErr w:type="gramStart"/>
      <w:r w:rsidRPr="002C0BD8">
        <w:rPr>
          <w:rFonts w:asciiTheme="majorHAnsi" w:eastAsia="Google Sans Text" w:hAnsiTheme="majorHAnsi" w:cstheme="majorHAnsi"/>
          <w:color w:val="1B1C1D"/>
          <w:sz w:val="24"/>
          <w:szCs w:val="24"/>
        </w:rPr>
        <w:t>biri,</w:t>
      </w:r>
      <w:proofErr w:type="gramEnd"/>
      <w:r w:rsidRPr="002C0BD8">
        <w:rPr>
          <w:rFonts w:asciiTheme="majorHAnsi" w:eastAsia="Google Sans Text" w:hAnsiTheme="majorHAnsi" w:cstheme="majorHAnsi"/>
          <w:color w:val="1B1C1D"/>
          <w:sz w:val="24"/>
          <w:szCs w:val="24"/>
        </w:rPr>
        <w:t xml:space="preserve"> hem KVKK hem de GDPR için sunulan "Dış Kaynaklı / Atanmış Veri Koruma Görevlisi (DPO) Hizmeti"dir (4.6). Birçok danışmanlık hizmeti proje bazlıdır; başlar, biter ve faturalandırılır. Bu durum, gelir akışında dalgalanmalara neden olabilir. Ancak DPO hizmeti, yasal bir zorunluluk olarak sürekli bir rolü ifade eder ve genellikle yıllık veya çok yıllık sözleşmelerle satılır. Bu, Diskhastanesi.com için öngörülebilir ve tekrarlayan bir gelir (recurring revenue) modeli oluşturur. Daha da önemlisi, bir kurumun DPO'su olarak atandığında, Diskhastanesi.com artık dışarıdan bir tedarikçi değil, kurumun organizasyonel yapısının bir parçası haline gelir. Müşterinin tüm veri işleme süreçlerine dahil olur, yönetim kurulu toplantılarına katılabilir ve stratejik kararlarda söz sahibi olabilir. Bu derin entegrasyon, müşteri sadakatini artırır ve müşterinin rakip bir firmaya geçişini zorlaştırır ("müşteri yapışkanlığı"). Ayrıca, kurumun iç işleyişine bu kadar </w:t>
      </w:r>
      <w:proofErr w:type="gramStart"/>
      <w:r w:rsidRPr="002C0BD8">
        <w:rPr>
          <w:rFonts w:asciiTheme="majorHAnsi" w:eastAsia="Google Sans Text" w:hAnsiTheme="majorHAnsi" w:cstheme="majorHAnsi"/>
          <w:color w:val="1B1C1D"/>
          <w:sz w:val="24"/>
          <w:szCs w:val="24"/>
        </w:rPr>
        <w:t>hakim</w:t>
      </w:r>
      <w:proofErr w:type="gramEnd"/>
      <w:r w:rsidRPr="002C0BD8">
        <w:rPr>
          <w:rFonts w:asciiTheme="majorHAnsi" w:eastAsia="Google Sans Text" w:hAnsiTheme="majorHAnsi" w:cstheme="majorHAnsi"/>
          <w:color w:val="1B1C1D"/>
          <w:sz w:val="24"/>
          <w:szCs w:val="24"/>
        </w:rPr>
        <w:t xml:space="preserve"> olmak, şirketin diğer tüm hizmetleri (yeni güvenlik açıkları için sızma testleri, artan veri için depolama çözümleri, yeni süreçler için risk analizleri vb.) için sürekli yeni satış fırsatları doğuran bir iç kanal yaratır.</w:t>
      </w:r>
    </w:p>
    <w:p w:rsidR="00C72434" w:rsidRPr="002C0BD8" w:rsidRDefault="00C72434">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1.5. Sektörel Çözümler: Terzi Usulü Uzmanlık</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 xml:space="preserve">"Sektörel Çözümler" kategorisi, Diskhastanesi.com'un pazarlama ve satış stratejisinin en olgun aşamasını temsil eder. Bu bölüm, şirketin sahip olduğu yatay teknoloji ve danışmanlık yetkinliklerini (altyapı, siber güvenlik, uyumluluk), dikey pazar bilgisi ve uzmanlığıyla birleştirdiğini gösterir. Finans, üretim, sağlık, perakende ve kamu gibi sektörlerin her birinin kendine özgü zorlukları, regülasyonları, iş süreçleri ve terminolojisi vardır. Örneğin, bir bankanın önceliği BDDK regülasyonlarına uyum ve işlem güvenliği iken, bir üretim tesisinin önceliği OT/SCADA sistemlerinin sürekliliği ve tedarik zinciri güvenliğidir. Bir hastane için hasta verilerinin gizliliği (KVKK'nın özel nitelikli veri maddeleri) her şeyden önemliyken, bir kamu kurumu için veri egemenliği ve siber vatan güvenliği kritik olabilir. Bu sayfa, Diskhastanesi.com'un bu farklılıkları anladığını ve "sizin dilinizden konuşuyoruz, sizin </w:t>
      </w:r>
      <w:r w:rsidRPr="002C0BD8">
        <w:rPr>
          <w:rFonts w:asciiTheme="majorHAnsi" w:eastAsia="Google Sans Text" w:hAnsiTheme="majorHAnsi" w:cstheme="majorHAnsi"/>
          <w:color w:val="1B1C1D"/>
          <w:sz w:val="24"/>
          <w:szCs w:val="24"/>
        </w:rPr>
        <w:lastRenderedPageBreak/>
        <w:t>sorunlarınızı biliyoruz" mesajını net bir şekilde verdiğini gösterir.</w:t>
      </w: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Stratejik olarak bu kategori, şirketin ürün odaklı bir satış yaklaşımından ("size sızma testi satalım") müşteri ve çözüm odaklı bir yaklaşıma ("üretim tesisiniz için uçtan uca operasyonel teknoloji güvenliği ve iş sürekliliği çözümü sunalım") geçtiğinin en net kanıtıdır. Bu, değer algısını ve dolayısıyla fiyatlandırma gücünü önemli ölçüde artırır. Şirket, bu başlık altında diğer tüm hizmet kategorilerinden ilgili bileşenleri bir araya getirerek özel "çözüm paketleri" oluşturabilir. Örneğin, "Finans ve Bankacılık Sektörüne Özel Çözüm Paketi"; sızma testi (2.1), DLP (2.7), KVKK &amp; GDPR danışmanlığı (4), ISO 27001 danışmanlığı (5.2) ve güvenli altyapı kurulumu (1) hizmetlerini içerebilir. Bu yaklaşım, pazarlama ve satış süreçlerini de daha verimli hale getirir. Her sektör için özel olarak hazırlanmış vaka analizleri (case studies), white paper'lar ve pazarlama materyalleri, genel bir hizmet listesinden çok daha etkili bir şekilde hedef kitlenin dikkatini çeker ve onlarla derin bir rezonans kurar. Bu, şirketin emtia rekabetinden sıyrılarak, uzmanlığa dayalı, yüksek marjlı bir danışmanlık konumlandırmasına geçişinin anahtarıdır.</w:t>
      </w:r>
    </w:p>
    <w:p w:rsidR="00C72434" w:rsidRPr="002C0BD8" w:rsidRDefault="002C0BD8">
      <w:pPr>
        <w:pBdr>
          <w:top w:val="nil"/>
          <w:left w:val="nil"/>
          <w:bottom w:val="nil"/>
          <w:right w:val="nil"/>
          <w:between w:val="nil"/>
        </w:pBdr>
        <w:spacing w:before="120" w:after="240" w:line="275" w:lineRule="auto"/>
        <w:rPr>
          <w:rFonts w:asciiTheme="majorHAnsi" w:eastAsia="Google Sans Text" w:hAnsiTheme="majorHAnsi" w:cstheme="majorHAnsi"/>
          <w:color w:val="1B1C1D"/>
          <w:sz w:val="24"/>
          <w:szCs w:val="24"/>
        </w:rPr>
      </w:pPr>
      <w:r w:rsidRPr="002C0BD8">
        <w:rPr>
          <w:rFonts w:asciiTheme="majorHAnsi" w:hAnsiTheme="majorHAnsi" w:cstheme="majorHAnsi"/>
          <w:sz w:val="24"/>
          <w:szCs w:val="24"/>
        </w:rPr>
        <w:pict>
          <v:rect id="_x0000_i1026" style="width:0;height:1.5pt" o:hralign="center" o:hrstd="t" o:hr="t" fillcolor="#a0a0a0" stroked="f"/>
        </w:pict>
      </w:r>
    </w:p>
    <w:p w:rsidR="00C72434" w:rsidRPr="002C0BD8" w:rsidRDefault="00A62D8A">
      <w:pPr>
        <w:pStyle w:val="Balk2"/>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Bölüm II: Hizmetler Arası Sinerji ve Bütünleşik Değer Zinciri</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Diskhastanesi.com'un hizmet portföyünün gerçek gücü, tekil hizmetlerin kalitesinden ziyade, bu hizmetlerin birbiriyle entegre bir şekilde çalışarak oluşturduğu bütünleşik değer zincirinde yatmaktadır. Kurumsal müşteriler, genellikle birden fazla tedarikçi ile çalışmanın getirdiği koordinasyon zorlukları, sorumluluk boşlukları ve entegrasyon sorunlarından kaçınmak isterler. Diskhastanesi.com'un geniş hizmet yelpazesi, bu ihtiyaca cevap vererek kendisini "tek noktadan çözüm ortağı" olarak konumlandırma fırsatı sunar. Bu bölüm, hizmetler arasındaki sinerjiyi, çapraz satış fırsatlarını ve bu bütünleşik yaklaşımın kurumsal karar vericiler için yarattığı değeri analiz etmektedir.</w:t>
      </w:r>
    </w:p>
    <w:p w:rsidR="00C72434" w:rsidRPr="002C0BD8" w:rsidRDefault="00C72434">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"Land and Expand" Stratejisi</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Diskhastanesi.com'un portföyü, "Land and Expand" (Bir Noktadan Gir ve Genişle) olarak bilinen etkili bir iş geliştirme stratejisini uygulamak için ideal bir yapıya sahiptir. Bu strateji, bir müşteriyle ilk teması, genellikle acil veya zorunlu bir ihtiyaç üzerinden kurarak (Land), ardından bu ilk başarılı projeyle oluşan güveni kullanarak daha kapsamlı, stratejik ve uzun vadeli hizmetler satmayı (Expand) hedefler.</w:t>
      </w:r>
    </w:p>
    <w:p w:rsidR="00C72434" w:rsidRPr="002C0BD8" w:rsidRDefault="00A62D8A">
      <w:pPr>
        <w:pBdr>
          <w:top w:val="nil"/>
          <w:left w:val="nil"/>
          <w:bottom w:val="nil"/>
          <w:right w:val="nil"/>
          <w:between w:val="nil"/>
        </w:pBdr>
        <w:spacing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lastRenderedPageBreak/>
        <w:t>Müşteriler, Diskhastanesi.com ekosistemine çok farklı giriş noktalarından dahil olabilirler:</w:t>
      </w:r>
    </w:p>
    <w:p w:rsidR="00C72434" w:rsidRPr="002C0BD8" w:rsidRDefault="00A62D8A">
      <w:pPr>
        <w:numPr>
          <w:ilvl w:val="0"/>
          <w:numId w:val="1"/>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Acil Durum Girişi:</w:t>
      </w:r>
      <w:r w:rsidRPr="002C0BD8">
        <w:rPr>
          <w:rFonts w:asciiTheme="majorHAnsi" w:eastAsia="Google Sans Text" w:hAnsiTheme="majorHAnsi" w:cstheme="majorHAnsi"/>
          <w:color w:val="1B1C1D"/>
          <w:sz w:val="24"/>
          <w:szCs w:val="24"/>
        </w:rPr>
        <w:t xml:space="preserve"> Bir sunucu arızası (3.3) veya fidye yazılımı saldırısı (2.8) gibi bir kriz anında, müşteri acil bir çözüm arayışıyla Diskhastanesi.com'a ulaşır. Başarılı bir veri kurtarma veya olay müdahalesi, müşterinin gözünde şirketi bir kahramana dönüştürür ve proaktif hizmetler için kapıyı ardına kadar açar.</w:t>
      </w:r>
    </w:p>
    <w:p w:rsidR="00C72434" w:rsidRPr="002C0BD8" w:rsidRDefault="00A62D8A">
      <w:pPr>
        <w:numPr>
          <w:ilvl w:val="0"/>
          <w:numId w:val="1"/>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Yasal Zorunluluk Girişi:</w:t>
      </w:r>
      <w:r w:rsidRPr="002C0BD8">
        <w:rPr>
          <w:rFonts w:asciiTheme="majorHAnsi" w:eastAsia="Google Sans Text" w:hAnsiTheme="majorHAnsi" w:cstheme="majorHAnsi"/>
          <w:color w:val="1B1C1D"/>
          <w:sz w:val="24"/>
          <w:szCs w:val="24"/>
        </w:rPr>
        <w:t xml:space="preserve"> KVKK &amp; GDPR Uyum Süreci Danışmanlığı (4.1) gibi yasal bir zorunluluğu yerine getirmek isteyen bir kurum, danışmanlık hizmeti almak için başvurur. Uyum sürecinde şirketin teknik ve idari yapısını yakından tanıyan Diskhastanesi.com, tespit edilen zafiyetleri gidermek için teknik tedbirlerin uygulanması (4.3), siber güvenlik çözümleri (2) veya ISO 27001 danışmanlığı (5.2) gibi ek hizmetler sunabilir.</w:t>
      </w:r>
    </w:p>
    <w:p w:rsidR="00C72434" w:rsidRPr="002C0BD8" w:rsidRDefault="00A62D8A">
      <w:pPr>
        <w:numPr>
          <w:ilvl w:val="0"/>
          <w:numId w:val="1"/>
        </w:numPr>
        <w:pBdr>
          <w:top w:val="nil"/>
          <w:left w:val="nil"/>
          <w:bottom w:val="nil"/>
          <w:right w:val="nil"/>
          <w:between w:val="nil"/>
        </w:pBdr>
        <w:spacing w:after="120"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Altyapı Yatırımı Girişi:</w:t>
      </w:r>
      <w:r w:rsidRPr="002C0BD8">
        <w:rPr>
          <w:rFonts w:asciiTheme="majorHAnsi" w:eastAsia="Google Sans Text" w:hAnsiTheme="majorHAnsi" w:cstheme="majorHAnsi"/>
          <w:color w:val="1B1C1D"/>
          <w:sz w:val="24"/>
          <w:szCs w:val="24"/>
        </w:rPr>
        <w:t xml:space="preserve"> Yeni bir ofis kurulumu, veri merkezi modernizasyonu veya buluta geçiş projesi (1.3) gibi planlı bir yatırım sırasında müşteri, teknoloji entegrasyonu hizmetleri için Diskhastanesi.com ile çalışmaya başlar. Proje sırasında gösterilen profesyonellik ve uzmanlık, müşteriyi bu yeni altyapının bakımı (1.9), yönetimi (1.6) ve güvenliği (2.4) için de Diskhastanesi.com ile devam etmeye teşvik eder.</w:t>
      </w:r>
    </w:p>
    <w:p w:rsidR="00C72434" w:rsidRPr="002C0BD8" w:rsidRDefault="00A62D8A">
      <w:pPr>
        <w:pBdr>
          <w:top w:val="nil"/>
          <w:left w:val="nil"/>
          <w:bottom w:val="nil"/>
          <w:right w:val="nil"/>
          <w:between w:val="nil"/>
        </w:pBdr>
        <w:spacing w:before="240"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Bu senaryolar, tek seferlik projelerin nasıl uzun vadeli, tekrarlayan gelire dayalı ilişkilere dönüştürülebileceğini göstermektedir.</w:t>
      </w:r>
    </w:p>
    <w:p w:rsidR="00C72434" w:rsidRPr="002C0BD8" w:rsidRDefault="00C72434">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Çapraz Satış (Cross-sell) ve Yukarı Satış (Up-sell) Matrisi</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Hizmetler arasındaki doğal bağlantılar, proaktif bir satış stratejisi için önemli fırsatlar sunar. Aşağıda, hangi hizmetlerin birbirini mantıksal olarak tamamladığını ve müşteriye sunulabilecek değer paketlerini gösteren örnek yollar bulunmaktadır:</w:t>
      </w:r>
    </w:p>
    <w:p w:rsidR="00C72434" w:rsidRPr="002C0BD8" w:rsidRDefault="00A62D8A">
      <w:pPr>
        <w:numPr>
          <w:ilvl w:val="0"/>
          <w:numId w:val="2"/>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Temel Altyapı Yolu:</w:t>
      </w:r>
      <w:r w:rsidRPr="002C0BD8">
        <w:rPr>
          <w:rFonts w:asciiTheme="majorHAnsi" w:eastAsia="Google Sans Text" w:hAnsiTheme="majorHAnsi" w:cstheme="majorHAnsi"/>
          <w:color w:val="1B1C1D"/>
          <w:sz w:val="24"/>
          <w:szCs w:val="24"/>
        </w:rPr>
        <w:t xml:space="preserve"> Bir müşteri </w:t>
      </w:r>
      <w:r w:rsidRPr="002C0BD8">
        <w:rPr>
          <w:rFonts w:asciiTheme="majorHAnsi" w:eastAsia="Google Sans Text" w:hAnsiTheme="majorHAnsi" w:cstheme="majorHAnsi"/>
          <w:b/>
          <w:color w:val="1B1C1D"/>
          <w:sz w:val="24"/>
          <w:szCs w:val="24"/>
        </w:rPr>
        <w:t>Network Kurulumu (1.1)</w:t>
      </w:r>
      <w:r w:rsidRPr="002C0BD8">
        <w:rPr>
          <w:rFonts w:asciiTheme="majorHAnsi" w:eastAsia="Google Sans Text" w:hAnsiTheme="majorHAnsi" w:cstheme="majorHAnsi"/>
          <w:color w:val="1B1C1D"/>
          <w:sz w:val="24"/>
          <w:szCs w:val="24"/>
        </w:rPr>
        <w:t xml:space="preserve"> hizmeti aldığında, bu yeni altyapının güvenliğini sağlamak için bir sonraki mantıklı adım </w:t>
      </w:r>
      <w:r w:rsidRPr="002C0BD8">
        <w:rPr>
          <w:rFonts w:asciiTheme="majorHAnsi" w:eastAsia="Google Sans Text" w:hAnsiTheme="majorHAnsi" w:cstheme="majorHAnsi"/>
          <w:b/>
          <w:color w:val="1B1C1D"/>
          <w:sz w:val="24"/>
          <w:szCs w:val="24"/>
        </w:rPr>
        <w:t>Yönetilen Ağ Güvenliği (2.4)</w:t>
      </w:r>
      <w:r w:rsidRPr="002C0BD8">
        <w:rPr>
          <w:rFonts w:asciiTheme="majorHAnsi" w:eastAsia="Google Sans Text" w:hAnsiTheme="majorHAnsi" w:cstheme="majorHAnsi"/>
          <w:color w:val="1B1C1D"/>
          <w:sz w:val="24"/>
          <w:szCs w:val="24"/>
        </w:rPr>
        <w:t xml:space="preserve"> hizmetidir. Altyapının performansını ve sürekliliğini garanti altına almak için ise </w:t>
      </w:r>
      <w:r w:rsidRPr="002C0BD8">
        <w:rPr>
          <w:rFonts w:asciiTheme="majorHAnsi" w:eastAsia="Google Sans Text" w:hAnsiTheme="majorHAnsi" w:cstheme="majorHAnsi"/>
          <w:b/>
          <w:color w:val="1B1C1D"/>
          <w:sz w:val="24"/>
          <w:szCs w:val="24"/>
        </w:rPr>
        <w:t>Ağ Performans İzleme (1.6)</w:t>
      </w:r>
      <w:r w:rsidRPr="002C0BD8">
        <w:rPr>
          <w:rFonts w:asciiTheme="majorHAnsi" w:eastAsia="Google Sans Text" w:hAnsiTheme="majorHAnsi" w:cstheme="majorHAnsi"/>
          <w:color w:val="1B1C1D"/>
          <w:sz w:val="24"/>
          <w:szCs w:val="24"/>
        </w:rPr>
        <w:t xml:space="preserve"> hizmeti sunularak değer zinciri tamamlanabilir.</w:t>
      </w:r>
    </w:p>
    <w:p w:rsidR="00C72434" w:rsidRPr="002C0BD8" w:rsidRDefault="00A62D8A">
      <w:pPr>
        <w:numPr>
          <w:ilvl w:val="0"/>
          <w:numId w:val="2"/>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Veri Koruma ve Uyumluluk Yolu:</w:t>
      </w:r>
      <w:r w:rsidRPr="002C0BD8">
        <w:rPr>
          <w:rFonts w:asciiTheme="majorHAnsi" w:eastAsia="Google Sans Text" w:hAnsiTheme="majorHAnsi" w:cstheme="majorHAnsi"/>
          <w:color w:val="1B1C1D"/>
          <w:sz w:val="24"/>
          <w:szCs w:val="24"/>
        </w:rPr>
        <w:t xml:space="preserve"> </w:t>
      </w:r>
      <w:r w:rsidRPr="002C0BD8">
        <w:rPr>
          <w:rFonts w:asciiTheme="majorHAnsi" w:eastAsia="Google Sans Text" w:hAnsiTheme="majorHAnsi" w:cstheme="majorHAnsi"/>
          <w:b/>
          <w:color w:val="1B1C1D"/>
          <w:sz w:val="24"/>
          <w:szCs w:val="24"/>
        </w:rPr>
        <w:t>KVKK &amp; GDPR Danışmanlığı (4.1)</w:t>
      </w:r>
      <w:r w:rsidRPr="002C0BD8">
        <w:rPr>
          <w:rFonts w:asciiTheme="majorHAnsi" w:eastAsia="Google Sans Text" w:hAnsiTheme="majorHAnsi" w:cstheme="majorHAnsi"/>
          <w:color w:val="1B1C1D"/>
          <w:sz w:val="24"/>
          <w:szCs w:val="24"/>
        </w:rPr>
        <w:t xml:space="preserve"> ile başlayan bir süreçte, kişisel verilerin korunması için teknik bir gereklilik olan </w:t>
      </w:r>
      <w:r w:rsidRPr="002C0BD8">
        <w:rPr>
          <w:rFonts w:asciiTheme="majorHAnsi" w:eastAsia="Google Sans Text" w:hAnsiTheme="majorHAnsi" w:cstheme="majorHAnsi"/>
          <w:b/>
          <w:color w:val="1B1C1D"/>
          <w:sz w:val="24"/>
          <w:szCs w:val="24"/>
        </w:rPr>
        <w:t>Veri Kaybı Önleme (DLP) (2.7)</w:t>
      </w:r>
      <w:r w:rsidRPr="002C0BD8">
        <w:rPr>
          <w:rFonts w:asciiTheme="majorHAnsi" w:eastAsia="Google Sans Text" w:hAnsiTheme="majorHAnsi" w:cstheme="majorHAnsi"/>
          <w:color w:val="1B1C1D"/>
          <w:sz w:val="24"/>
          <w:szCs w:val="24"/>
        </w:rPr>
        <w:t xml:space="preserve"> çözümü önerilebilir. Veri yaşam döngüsünün sonunda, bu verilerin yasalara uygun bir şekilde imha edilmesi için </w:t>
      </w:r>
      <w:r w:rsidRPr="002C0BD8">
        <w:rPr>
          <w:rFonts w:asciiTheme="majorHAnsi" w:eastAsia="Google Sans Text" w:hAnsiTheme="majorHAnsi" w:cstheme="majorHAnsi"/>
          <w:b/>
          <w:color w:val="1B1C1D"/>
          <w:sz w:val="24"/>
          <w:szCs w:val="24"/>
        </w:rPr>
        <w:t>Güvenli Veri İmha (2.9)</w:t>
      </w:r>
      <w:r w:rsidRPr="002C0BD8">
        <w:rPr>
          <w:rFonts w:asciiTheme="majorHAnsi" w:eastAsia="Google Sans Text" w:hAnsiTheme="majorHAnsi" w:cstheme="majorHAnsi"/>
          <w:color w:val="1B1C1D"/>
          <w:sz w:val="24"/>
          <w:szCs w:val="24"/>
        </w:rPr>
        <w:t xml:space="preserve"> hizmeti sunularak uçtan uca bir uyumluluk çözümü sağlanır.</w:t>
      </w:r>
    </w:p>
    <w:p w:rsidR="00C72434" w:rsidRPr="002C0BD8" w:rsidRDefault="00A62D8A">
      <w:pPr>
        <w:numPr>
          <w:ilvl w:val="0"/>
          <w:numId w:val="2"/>
        </w:numPr>
        <w:pBdr>
          <w:top w:val="nil"/>
          <w:left w:val="nil"/>
          <w:bottom w:val="nil"/>
          <w:right w:val="nil"/>
          <w:between w:val="nil"/>
        </w:pBdr>
        <w:spacing w:after="120"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Bulut ve Modernizasyon Yolu:</w:t>
      </w:r>
      <w:r w:rsidRPr="002C0BD8">
        <w:rPr>
          <w:rFonts w:asciiTheme="majorHAnsi" w:eastAsia="Google Sans Text" w:hAnsiTheme="majorHAnsi" w:cstheme="majorHAnsi"/>
          <w:color w:val="1B1C1D"/>
          <w:sz w:val="24"/>
          <w:szCs w:val="24"/>
        </w:rPr>
        <w:t xml:space="preserve"> Şirket içi sunuculardan verimlilik elde etmek için </w:t>
      </w:r>
      <w:r w:rsidRPr="002C0BD8">
        <w:rPr>
          <w:rFonts w:asciiTheme="majorHAnsi" w:eastAsia="Google Sans Text" w:hAnsiTheme="majorHAnsi" w:cstheme="majorHAnsi"/>
          <w:b/>
          <w:color w:val="1B1C1D"/>
          <w:sz w:val="24"/>
          <w:szCs w:val="24"/>
        </w:rPr>
        <w:t>Sunucu Sanallaştırma (1.2.3)</w:t>
      </w:r>
      <w:r w:rsidRPr="002C0BD8">
        <w:rPr>
          <w:rFonts w:asciiTheme="majorHAnsi" w:eastAsia="Google Sans Text" w:hAnsiTheme="majorHAnsi" w:cstheme="majorHAnsi"/>
          <w:color w:val="1B1C1D"/>
          <w:sz w:val="24"/>
          <w:szCs w:val="24"/>
        </w:rPr>
        <w:t xml:space="preserve"> projesi yapan bir müşteriye, bir sonraki adım olarak daha fazla </w:t>
      </w:r>
      <w:r w:rsidRPr="002C0BD8">
        <w:rPr>
          <w:rFonts w:asciiTheme="majorHAnsi" w:eastAsia="Google Sans Text" w:hAnsiTheme="majorHAnsi" w:cstheme="majorHAnsi"/>
          <w:color w:val="1B1C1D"/>
          <w:sz w:val="24"/>
          <w:szCs w:val="24"/>
        </w:rPr>
        <w:lastRenderedPageBreak/>
        <w:t xml:space="preserve">esneklik ve ölçeklenebilirlik için </w:t>
      </w:r>
      <w:r w:rsidRPr="002C0BD8">
        <w:rPr>
          <w:rFonts w:asciiTheme="majorHAnsi" w:eastAsia="Google Sans Text" w:hAnsiTheme="majorHAnsi" w:cstheme="majorHAnsi"/>
          <w:b/>
          <w:color w:val="1B1C1D"/>
          <w:sz w:val="24"/>
          <w:szCs w:val="24"/>
        </w:rPr>
        <w:t>Bulut Geçiş Hizmetleri (1.3)</w:t>
      </w:r>
      <w:r w:rsidRPr="002C0BD8">
        <w:rPr>
          <w:rFonts w:asciiTheme="majorHAnsi" w:eastAsia="Google Sans Text" w:hAnsiTheme="majorHAnsi" w:cstheme="majorHAnsi"/>
          <w:color w:val="1B1C1D"/>
          <w:sz w:val="24"/>
          <w:szCs w:val="24"/>
        </w:rPr>
        <w:t xml:space="preserve"> teklif edilebilir. Buluta geçişin ardından, bu yeni ortamın güvenliğini sağlamak için </w:t>
      </w:r>
      <w:r w:rsidRPr="002C0BD8">
        <w:rPr>
          <w:rFonts w:asciiTheme="majorHAnsi" w:eastAsia="Google Sans Text" w:hAnsiTheme="majorHAnsi" w:cstheme="majorHAnsi"/>
          <w:b/>
          <w:color w:val="1B1C1D"/>
          <w:sz w:val="24"/>
          <w:szCs w:val="24"/>
        </w:rPr>
        <w:t>Bulut Güvenliği (2.5)</w:t>
      </w:r>
      <w:r w:rsidRPr="002C0BD8">
        <w:rPr>
          <w:rFonts w:asciiTheme="majorHAnsi" w:eastAsia="Google Sans Text" w:hAnsiTheme="majorHAnsi" w:cstheme="majorHAnsi"/>
          <w:color w:val="1B1C1D"/>
          <w:sz w:val="24"/>
          <w:szCs w:val="24"/>
        </w:rPr>
        <w:t xml:space="preserve"> ve bulut maliyetlerini kontrol altında tutmak için stratejik </w:t>
      </w:r>
      <w:r w:rsidRPr="002C0BD8">
        <w:rPr>
          <w:rFonts w:asciiTheme="majorHAnsi" w:eastAsia="Google Sans Text" w:hAnsiTheme="majorHAnsi" w:cstheme="majorHAnsi"/>
          <w:b/>
          <w:color w:val="1B1C1D"/>
          <w:sz w:val="24"/>
          <w:szCs w:val="24"/>
        </w:rPr>
        <w:t>FinOps Danışmanlığı (1.11)</w:t>
      </w:r>
      <w:r w:rsidRPr="002C0BD8">
        <w:rPr>
          <w:rFonts w:asciiTheme="majorHAnsi" w:eastAsia="Google Sans Text" w:hAnsiTheme="majorHAnsi" w:cstheme="majorHAnsi"/>
          <w:color w:val="1B1C1D"/>
          <w:sz w:val="24"/>
          <w:szCs w:val="24"/>
        </w:rPr>
        <w:t xml:space="preserve"> sunularak müşterinin bulut yolculuğunun her aşamasında yanında olunduğu gösterilir.</w:t>
      </w:r>
    </w:p>
    <w:p w:rsidR="00C72434" w:rsidRPr="002C0BD8" w:rsidRDefault="00A62D8A">
      <w:pPr>
        <w:pBdr>
          <w:top w:val="nil"/>
          <w:left w:val="nil"/>
          <w:bottom w:val="nil"/>
          <w:right w:val="nil"/>
          <w:between w:val="nil"/>
        </w:pBdr>
        <w:spacing w:before="240"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 xml:space="preserve">Bu yollar, satış ekiplerine müşterinin mevcut durumundan yola çıkarak bir sonraki ihtiyacını öngörme ve proaktif olarak çözüm sunma </w:t>
      </w:r>
      <w:proofErr w:type="gramStart"/>
      <w:r w:rsidRPr="002C0BD8">
        <w:rPr>
          <w:rFonts w:asciiTheme="majorHAnsi" w:eastAsia="Google Sans Text" w:hAnsiTheme="majorHAnsi" w:cstheme="majorHAnsi"/>
          <w:color w:val="1B1C1D"/>
          <w:sz w:val="24"/>
          <w:szCs w:val="24"/>
        </w:rPr>
        <w:t>imkanı</w:t>
      </w:r>
      <w:proofErr w:type="gramEnd"/>
      <w:r w:rsidRPr="002C0BD8">
        <w:rPr>
          <w:rFonts w:asciiTheme="majorHAnsi" w:eastAsia="Google Sans Text" w:hAnsiTheme="majorHAnsi" w:cstheme="majorHAnsi"/>
          <w:color w:val="1B1C1D"/>
          <w:sz w:val="24"/>
          <w:szCs w:val="24"/>
        </w:rPr>
        <w:t xml:space="preserve"> tanır.</w:t>
      </w:r>
    </w:p>
    <w:p w:rsidR="00C72434" w:rsidRPr="002C0BD8" w:rsidRDefault="00C72434">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"Tek Noktadan Çözüm Ortağı" Değer Önermesi</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Diskhastanesi.com'un tüm bu uzmanlık alanlarını tek bir çatı altında toplaması, özellikle orta ve büyük ölçekli kurumsal müşteriler için önemli avantajlar sunar. Bu avantajlar, pazarlama ve satış iletişiminde güçlü bir şekilde vurgulanmalıdır:</w:t>
      </w:r>
    </w:p>
    <w:p w:rsidR="00C72434" w:rsidRPr="002C0BD8" w:rsidRDefault="00A62D8A">
      <w:pPr>
        <w:numPr>
          <w:ilvl w:val="0"/>
          <w:numId w:val="3"/>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Tek Muhatap ve Sorumluluk:</w:t>
      </w:r>
      <w:r w:rsidRPr="002C0BD8">
        <w:rPr>
          <w:rFonts w:asciiTheme="majorHAnsi" w:eastAsia="Google Sans Text" w:hAnsiTheme="majorHAnsi" w:cstheme="majorHAnsi"/>
          <w:color w:val="1B1C1D"/>
          <w:sz w:val="24"/>
          <w:szCs w:val="24"/>
        </w:rPr>
        <w:t xml:space="preserve"> Müşteri, altyapı, güvenlik, uyumluluk ve veri kurtarma gibi farklı ihtiyaçları için ayrı ayrı firmalarla uğraşmak yerine tüm süreçleri tek bir sorumlu ortakla yürütebilir. Bu, bir sorun anında sorumluluğun başka tedarikçilere atılmasını engeller ve çözüm sürecini hızlandırır.</w:t>
      </w:r>
    </w:p>
    <w:p w:rsidR="00C72434" w:rsidRPr="002C0BD8" w:rsidRDefault="00A62D8A">
      <w:pPr>
        <w:numPr>
          <w:ilvl w:val="0"/>
          <w:numId w:val="3"/>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Entegre ve Bütünsel Çözümler:</w:t>
      </w:r>
      <w:r w:rsidRPr="002C0BD8">
        <w:rPr>
          <w:rFonts w:asciiTheme="majorHAnsi" w:eastAsia="Google Sans Text" w:hAnsiTheme="majorHAnsi" w:cstheme="majorHAnsi"/>
          <w:color w:val="1B1C1D"/>
          <w:sz w:val="24"/>
          <w:szCs w:val="24"/>
        </w:rPr>
        <w:t xml:space="preserve"> Farklı uzmanlık alanlarındaki ekiplerin (örneğin, siber güvenlik ve network ekipleri) aynı çatı altında olması, sunulan çözümlerin birbiriyle uyumlu ve entegre olmasını sağlar. Bu, silolar halinde çalışan farklı tedarikçilerin neden olabileceği uyumsuzluk ve güvenlik açıklarını ortadan kaldırır.</w:t>
      </w:r>
    </w:p>
    <w:p w:rsidR="00C72434" w:rsidRPr="002C0BD8" w:rsidRDefault="00A62D8A">
      <w:pPr>
        <w:numPr>
          <w:ilvl w:val="0"/>
          <w:numId w:val="3"/>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Daha Düşük Toplam Sahip Olma Maliyeti (TCO):</w:t>
      </w:r>
      <w:r w:rsidRPr="002C0BD8">
        <w:rPr>
          <w:rFonts w:asciiTheme="majorHAnsi" w:eastAsia="Google Sans Text" w:hAnsiTheme="majorHAnsi" w:cstheme="majorHAnsi"/>
          <w:color w:val="1B1C1D"/>
          <w:sz w:val="24"/>
          <w:szCs w:val="24"/>
        </w:rPr>
        <w:t xml:space="preserve"> Birden fazla tedarikçiyi yönetmenin getirdiği idari yük ve gizli maliyetler ortadan kalkar. Ayrıca, entegre hizmet paketleri genellikle tek tek hizmet alımından daha uygun maliyetli olabilir.</w:t>
      </w:r>
    </w:p>
    <w:p w:rsidR="00C72434" w:rsidRPr="002C0BD8" w:rsidRDefault="00A62D8A">
      <w:pPr>
        <w:numPr>
          <w:ilvl w:val="0"/>
          <w:numId w:val="3"/>
        </w:numPr>
        <w:pBdr>
          <w:top w:val="nil"/>
          <w:left w:val="nil"/>
          <w:bottom w:val="nil"/>
          <w:right w:val="nil"/>
          <w:between w:val="nil"/>
        </w:pBdr>
        <w:spacing w:after="120"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Stratejik Uyum:</w:t>
      </w:r>
      <w:r w:rsidRPr="002C0BD8">
        <w:rPr>
          <w:rFonts w:asciiTheme="majorHAnsi" w:eastAsia="Google Sans Text" w:hAnsiTheme="majorHAnsi" w:cstheme="majorHAnsi"/>
          <w:color w:val="1B1C1D"/>
          <w:sz w:val="24"/>
          <w:szCs w:val="24"/>
        </w:rPr>
        <w:t xml:space="preserve"> Diskhastanesi.com, müşterinin işini ve altyapısını bütünsel olarak anladığı için, sunulan tüm çözümlerin müşterinin genel iş stratejisiyle uyumlu olmasını sağlayabilir.</w:t>
      </w:r>
    </w:p>
    <w:p w:rsidR="00C72434" w:rsidRPr="002C0BD8" w:rsidRDefault="00C72434">
      <w:pPr>
        <w:pBdr>
          <w:top w:val="nil"/>
          <w:left w:val="nil"/>
          <w:bottom w:val="nil"/>
          <w:right w:val="nil"/>
          <w:between w:val="nil"/>
        </w:pBdr>
        <w:spacing w:before="240" w:after="240" w:line="275" w:lineRule="auto"/>
        <w:rPr>
          <w:rFonts w:asciiTheme="majorHAnsi" w:eastAsia="Google Sans Text"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Tablo 2: Hizmet Kategorilerinin Hedef Kitle İhtiyaç Haritası ile Eşleştirilmesi</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 xml:space="preserve">Kurumsal satış süreçleri, genellikle farklı departmanlardan ve farklı önceliklere sahip birden fazla karar vericinin onayını gerektirir. Başarılı bir satış stratejisi, her bir paydaşın "benim için burada ne var?" sorusuna net bir cevap verebilmelidir. Aşağıdaki tablo, Diskhastanesi.com'un ana hizmet kategorilerinin, farklı C-level yöneticilerin temel öncelikleri ve performans </w:t>
      </w:r>
      <w:r w:rsidRPr="002C0BD8">
        <w:rPr>
          <w:rFonts w:asciiTheme="majorHAnsi" w:eastAsia="Google Sans Text" w:hAnsiTheme="majorHAnsi" w:cstheme="majorHAnsi"/>
          <w:color w:val="1B1C1D"/>
          <w:sz w:val="24"/>
          <w:szCs w:val="24"/>
        </w:rPr>
        <w:lastRenderedPageBreak/>
        <w:t>göstergeleri (KPI) ile nasıl eşleştiğini göstermektedir. Bu harita, satış ve pazarlama ekiplerine, her bir yöneticiyle "onların dilinden" konuşmaları için bir rehber sunar.</w:t>
      </w:r>
    </w:p>
    <w:tbl>
      <w:tblPr>
        <w:tblStyle w:val="a0"/>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1560"/>
        <w:gridCol w:w="1560"/>
        <w:gridCol w:w="1560"/>
        <w:gridCol w:w="1560"/>
        <w:gridCol w:w="1560"/>
      </w:tblGrid>
      <w:tr w:rsidR="00C72434" w:rsidRPr="002C0BD8">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Hizmet Kategorisi</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CEO (Büyüme, İtibar, Strateji)</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CFO (Maliyet, Kârlılık, Risk)</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CIO/CTO (Verimlilik, Süreklilik, İnovasyon)</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CISO (Güvenlik, Uyum, Risk Azaltma)</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Hukuk Müşaviri (Yasal Uyum, Risk)</w:t>
            </w:r>
          </w:p>
        </w:tc>
      </w:tr>
      <w:tr w:rsidR="00C72434" w:rsidRPr="002C0BD8">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b/>
                <w:color w:val="1B1C1D"/>
                <w:sz w:val="24"/>
                <w:szCs w:val="24"/>
              </w:rPr>
            </w:pPr>
            <w:r w:rsidRPr="002C0BD8">
              <w:rPr>
                <w:rFonts w:asciiTheme="majorHAnsi" w:eastAsia="Google Sans Text" w:hAnsiTheme="majorHAnsi" w:cstheme="majorHAnsi"/>
                <w:b/>
                <w:color w:val="1B1C1D"/>
                <w:sz w:val="24"/>
                <w:szCs w:val="24"/>
              </w:rPr>
              <w:t>Teknoloji ve Network Entegratörlüğü</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İş Büyümesi için Ölçeklenebilir Altyapı</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Yatırım Geri Dönüşü (ROI), FinOps ile Maliyet Optimizasyonu</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Operasyonel Verimlilik, İş Sürekliliği (Uptime)</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Güvenli Altyapı Tasarımı, Ağ Segmentasyonu</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Veri Saklama Politikalarına Uygun Altyapı</w:t>
            </w:r>
          </w:p>
        </w:tc>
      </w:tr>
      <w:tr w:rsidR="00C72434" w:rsidRPr="002C0BD8">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b/>
                <w:color w:val="1B1C1D"/>
                <w:sz w:val="24"/>
                <w:szCs w:val="24"/>
              </w:rPr>
            </w:pPr>
            <w:r w:rsidRPr="002C0BD8">
              <w:rPr>
                <w:rFonts w:asciiTheme="majorHAnsi" w:eastAsia="Google Sans Text" w:hAnsiTheme="majorHAnsi" w:cstheme="majorHAnsi"/>
                <w:b/>
                <w:color w:val="1B1C1D"/>
                <w:sz w:val="24"/>
                <w:szCs w:val="24"/>
              </w:rPr>
              <w:t>Siber Güvenlik Hizmetleri</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Marka İtibarı ve Müşteri Güveninin Korunması</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Potansiyel Cezaların ve Finansal Kayıpların Önlenmesi</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Sistemlerin Güvenli ve Kesintisiz Çalışması</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Tehdit Tespiti ve Önleme Oranları, Risk Skorunun Düşürülmesi</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Veri İhlali Bildirim Yükümlülükleri</w:t>
            </w:r>
          </w:p>
        </w:tc>
      </w:tr>
      <w:tr w:rsidR="00C72434" w:rsidRPr="002C0BD8">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b/>
                <w:color w:val="1B1C1D"/>
                <w:sz w:val="24"/>
                <w:szCs w:val="24"/>
              </w:rPr>
            </w:pPr>
            <w:r w:rsidRPr="002C0BD8">
              <w:rPr>
                <w:rFonts w:asciiTheme="majorHAnsi" w:eastAsia="Google Sans Text" w:hAnsiTheme="majorHAnsi" w:cstheme="majorHAnsi"/>
                <w:b/>
                <w:color w:val="1B1C1D"/>
                <w:sz w:val="24"/>
                <w:szCs w:val="24"/>
              </w:rPr>
              <w:t>Veri Kurtarma Hizmetleri</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Felaket Anında İş Sürekliliği, Kriz Yönetimi</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Üretim Duruşundan Kaynaklanan Gelir Kaybının Minimizasyonu</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Kurtarma Süresi Hedefi (RTO), Kurtarma Noktası Hedefi (RPO)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Veri Bütünlüğünün Sağlanması, Adli Analiz</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Veri Kaybından Doğan Yasal Sorumluluklar</w:t>
            </w:r>
          </w:p>
        </w:tc>
      </w:tr>
      <w:tr w:rsidR="00C72434" w:rsidRPr="002C0BD8">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b/>
                <w:color w:val="1B1C1D"/>
                <w:sz w:val="24"/>
                <w:szCs w:val="24"/>
              </w:rPr>
            </w:pPr>
            <w:r w:rsidRPr="002C0BD8">
              <w:rPr>
                <w:rFonts w:asciiTheme="majorHAnsi" w:eastAsia="Google Sans Text" w:hAnsiTheme="majorHAnsi" w:cstheme="majorHAnsi"/>
                <w:b/>
                <w:color w:val="1B1C1D"/>
                <w:sz w:val="24"/>
                <w:szCs w:val="24"/>
              </w:rPr>
              <w:t>KVKK/GDP</w:t>
            </w:r>
            <w:r w:rsidRPr="002C0BD8">
              <w:rPr>
                <w:rFonts w:asciiTheme="majorHAnsi" w:eastAsia="Google Sans Text" w:hAnsiTheme="majorHAnsi" w:cstheme="majorHAnsi"/>
                <w:b/>
                <w:color w:val="1B1C1D"/>
                <w:sz w:val="24"/>
                <w:szCs w:val="24"/>
              </w:rPr>
              <w:lastRenderedPageBreak/>
              <w:t>R/ISO Danışmanlığı</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lastRenderedPageBreak/>
              <w:t xml:space="preserve">Kurumsal </w:t>
            </w:r>
            <w:r w:rsidRPr="002C0BD8">
              <w:rPr>
                <w:rFonts w:asciiTheme="majorHAnsi" w:eastAsia="Google Sans Text" w:hAnsiTheme="majorHAnsi" w:cstheme="majorHAnsi"/>
                <w:color w:val="1B1C1D"/>
                <w:sz w:val="24"/>
                <w:szCs w:val="24"/>
              </w:rPr>
              <w:lastRenderedPageBreak/>
              <w:t>Yönetişim ve Paydaş Güveni</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lastRenderedPageBreak/>
              <w:t xml:space="preserve">Yasal </w:t>
            </w:r>
            <w:r w:rsidRPr="002C0BD8">
              <w:rPr>
                <w:rFonts w:asciiTheme="majorHAnsi" w:eastAsia="Google Sans Text" w:hAnsiTheme="majorHAnsi" w:cstheme="majorHAnsi"/>
                <w:color w:val="1B1C1D"/>
                <w:sz w:val="24"/>
                <w:szCs w:val="24"/>
              </w:rPr>
              <w:lastRenderedPageBreak/>
              <w:t>Uyumsuzluk Cezalarından Kaçınma</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lastRenderedPageBreak/>
              <w:t xml:space="preserve">Uyumlu IT </w:t>
            </w:r>
            <w:r w:rsidRPr="002C0BD8">
              <w:rPr>
                <w:rFonts w:asciiTheme="majorHAnsi" w:eastAsia="Google Sans Text" w:hAnsiTheme="majorHAnsi" w:cstheme="majorHAnsi"/>
                <w:color w:val="1B1C1D"/>
                <w:sz w:val="24"/>
                <w:szCs w:val="24"/>
              </w:rPr>
              <w:lastRenderedPageBreak/>
              <w:t>Süreçleri ve Politikaları</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lastRenderedPageBreak/>
              <w:t xml:space="preserve">Bilgi </w:t>
            </w:r>
            <w:r w:rsidRPr="002C0BD8">
              <w:rPr>
                <w:rFonts w:asciiTheme="majorHAnsi" w:eastAsia="Google Sans Text" w:hAnsiTheme="majorHAnsi" w:cstheme="majorHAnsi"/>
                <w:color w:val="1B1C1D"/>
                <w:sz w:val="24"/>
                <w:szCs w:val="24"/>
              </w:rPr>
              <w:lastRenderedPageBreak/>
              <w:t>Güvenliği Politikaları ve Kontrolleri</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lastRenderedPageBreak/>
              <w:t xml:space="preserve">Yasal </w:t>
            </w:r>
            <w:r w:rsidRPr="002C0BD8">
              <w:rPr>
                <w:rFonts w:asciiTheme="majorHAnsi" w:eastAsia="Google Sans Text" w:hAnsiTheme="majorHAnsi" w:cstheme="majorHAnsi"/>
                <w:color w:val="1B1C1D"/>
                <w:sz w:val="24"/>
                <w:szCs w:val="24"/>
              </w:rPr>
              <w:lastRenderedPageBreak/>
              <w:t>Yükümlülüklerin Tamamen Karşılanması</w:t>
            </w:r>
          </w:p>
        </w:tc>
      </w:tr>
      <w:tr w:rsidR="00C72434" w:rsidRPr="002C0BD8">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b/>
                <w:color w:val="1B1C1D"/>
                <w:sz w:val="24"/>
                <w:szCs w:val="24"/>
              </w:rPr>
            </w:pPr>
            <w:r w:rsidRPr="002C0BD8">
              <w:rPr>
                <w:rFonts w:asciiTheme="majorHAnsi" w:eastAsia="Google Sans Text" w:hAnsiTheme="majorHAnsi" w:cstheme="majorHAnsi"/>
                <w:b/>
                <w:color w:val="1B1C1D"/>
                <w:sz w:val="24"/>
                <w:szCs w:val="24"/>
              </w:rPr>
              <w:lastRenderedPageBreak/>
              <w:t>Sektörel Çözümler</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Sektörel Rekabet Avantajı</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Sektöre Özgü Risklerin Finansal Etkisinin Azaltılması</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Sektörel İhtiyaçlara Özel Teknoloji Çözümleri</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Sektöre Yönelik Tehditlere Karşı Korunma</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C72434" w:rsidRPr="002C0BD8" w:rsidRDefault="00A62D8A">
            <w:pPr>
              <w:pBdr>
                <w:top w:val="nil"/>
                <w:left w:val="nil"/>
                <w:bottom w:val="nil"/>
                <w:right w:val="nil"/>
                <w:between w:val="nil"/>
              </w:pBdr>
              <w:spacing w:before="120"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Sektörel Düzenlemelere (BDDK, EPDK vb.) Uyum</w:t>
            </w:r>
          </w:p>
        </w:tc>
      </w:tr>
    </w:tbl>
    <w:p w:rsidR="00C72434" w:rsidRPr="002C0BD8" w:rsidRDefault="002C0BD8">
      <w:pPr>
        <w:pBdr>
          <w:top w:val="nil"/>
          <w:left w:val="nil"/>
          <w:bottom w:val="nil"/>
          <w:right w:val="nil"/>
          <w:between w:val="nil"/>
        </w:pBdr>
        <w:spacing w:before="120" w:after="240" w:line="275" w:lineRule="auto"/>
        <w:rPr>
          <w:rFonts w:asciiTheme="majorHAnsi" w:eastAsia="Google Sans Text" w:hAnsiTheme="majorHAnsi" w:cstheme="majorHAnsi"/>
          <w:color w:val="1B1C1D"/>
          <w:sz w:val="24"/>
          <w:szCs w:val="24"/>
        </w:rPr>
      </w:pPr>
      <w:r w:rsidRPr="002C0BD8">
        <w:rPr>
          <w:rFonts w:asciiTheme="majorHAnsi" w:hAnsiTheme="majorHAnsi" w:cstheme="majorHAnsi"/>
          <w:sz w:val="24"/>
          <w:szCs w:val="24"/>
        </w:rPr>
        <w:pict>
          <v:rect id="_x0000_i1027" style="width:0;height:1.5pt" o:hralign="center" o:hrstd="t" o:hr="t" fillcolor="#a0a0a0" stroked="f"/>
        </w:pict>
      </w:r>
    </w:p>
    <w:p w:rsidR="00C72434" w:rsidRPr="002C0BD8" w:rsidRDefault="00A62D8A">
      <w:pPr>
        <w:pStyle w:val="Balk2"/>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Bölüm III: Kurumsal İmaj ve Müşteri Yolculuğu Optimizasyonu</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Diskhastanesi.com'un web sitesinde yer alan "Genel, Kurumsal ve Destek Sayfaları", sadece yasal bir zorunluluk veya standart bir web sitesi bileşeni değildir. Bu sayfalar, kurumsal karar vericilerin satın alma yolculuğunda kritik bir rol oynayan, güven inşa eden ve şirketin uzmanlığını sergileyen stratejik iletişim araçlarıdır. Özellikle büyük ve riskten kaçınan kurumsal müşteriler ve kamu kurumları, bir hizmet sağlayıcıyla çalışmaya karar vermeden önce kapsamlı bir durum tespiti (due diligence) yaparlar. Bu bölüm, destekleyici sayfaların bu süreçte nasıl bir değer yarattığını ve hizmet satış hunisini nasıl beslediğini analiz etmektedir.</w:t>
      </w:r>
    </w:p>
    <w:p w:rsidR="00C72434" w:rsidRPr="002C0BD8" w:rsidRDefault="00C72434">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Düşünce Liderliği Platformu Olarak "Bilgi Merkezi"</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"Bilgi Merkezi / Kaynaklar" bölümü, Diskhastanesi.com'un potansiyel müşterilerle ilk teması kurduğu ve kendisini bir "uzman" olarak konumlandırdığı en önemli platformdur. Bu bölümdeki içerikler (Blog, Vaka Analizleri, White Paper, Webinarlar), sadece arama motoru optimizasyonu (SEO) için anahtar kelime üretmekten çok daha derin bir amaca hizmet eder:</w:t>
      </w:r>
    </w:p>
    <w:p w:rsidR="00C72434" w:rsidRPr="002C0BD8" w:rsidRDefault="00A62D8A">
      <w:pPr>
        <w:numPr>
          <w:ilvl w:val="0"/>
          <w:numId w:val="4"/>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Eğitme ve Farkındalık Yaratma:</w:t>
      </w:r>
      <w:r w:rsidRPr="002C0BD8">
        <w:rPr>
          <w:rFonts w:asciiTheme="majorHAnsi" w:eastAsia="Google Sans Text" w:hAnsiTheme="majorHAnsi" w:cstheme="majorHAnsi"/>
          <w:color w:val="1B1C1D"/>
          <w:sz w:val="24"/>
          <w:szCs w:val="24"/>
        </w:rPr>
        <w:t xml:space="preserve"> Karmaşık teknik konuları (örneğin, bir fidye yazılımının anatomisi veya FinOps'un temelleri) anlaşılır bir dille açıklayan makaleler ve webinarlar, potansiyel müşterilerin karşılaştıkları sorunları daha iyi anlamalarını sağlar ve bu sorunlara </w:t>
      </w:r>
      <w:r w:rsidRPr="002C0BD8">
        <w:rPr>
          <w:rFonts w:asciiTheme="majorHAnsi" w:eastAsia="Google Sans Text" w:hAnsiTheme="majorHAnsi" w:cstheme="majorHAnsi"/>
          <w:color w:val="1B1C1D"/>
          <w:sz w:val="24"/>
          <w:szCs w:val="24"/>
        </w:rPr>
        <w:lastRenderedPageBreak/>
        <w:t>yönelik bir çözüm arayışına girmelerini tetikler.</w:t>
      </w:r>
    </w:p>
    <w:p w:rsidR="00C72434" w:rsidRPr="002C0BD8" w:rsidRDefault="00A62D8A">
      <w:pPr>
        <w:numPr>
          <w:ilvl w:val="0"/>
          <w:numId w:val="4"/>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Uzmanlığı Kanıtlama:</w:t>
      </w:r>
      <w:r w:rsidRPr="002C0BD8">
        <w:rPr>
          <w:rFonts w:asciiTheme="majorHAnsi" w:eastAsia="Google Sans Text" w:hAnsiTheme="majorHAnsi" w:cstheme="majorHAnsi"/>
          <w:color w:val="1B1C1D"/>
          <w:sz w:val="24"/>
          <w:szCs w:val="24"/>
        </w:rPr>
        <w:t xml:space="preserve"> Derinlemesine teknik analizler içeren White Paper'lar veya spesifik bir sorunun nasıl çözüldüğünü anlatan Vaka Analizleri, şirketin sadece hizmet sattığını değil, aynı zamanda bu alanda derin bir bilgi birikimine ve tecrübeye sahip olduğunu kanıtlar.</w:t>
      </w:r>
    </w:p>
    <w:p w:rsidR="00C72434" w:rsidRPr="002C0BD8" w:rsidRDefault="00A62D8A">
      <w:pPr>
        <w:numPr>
          <w:ilvl w:val="0"/>
          <w:numId w:val="4"/>
        </w:numPr>
        <w:pBdr>
          <w:top w:val="nil"/>
          <w:left w:val="nil"/>
          <w:bottom w:val="nil"/>
          <w:right w:val="nil"/>
          <w:between w:val="nil"/>
        </w:pBdr>
        <w:spacing w:after="120"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Satın Alma Hunisinde İlerletme:</w:t>
      </w:r>
      <w:r w:rsidRPr="002C0BD8">
        <w:rPr>
          <w:rFonts w:asciiTheme="majorHAnsi" w:eastAsia="Google Sans Text" w:hAnsiTheme="majorHAnsi" w:cstheme="majorHAnsi"/>
          <w:color w:val="1B1C1D"/>
          <w:sz w:val="24"/>
          <w:szCs w:val="24"/>
        </w:rPr>
        <w:t xml:space="preserve"> Bir "Vaka Analizi (Case Study)", kurumsal bir karar verici için en ikna edici içerik türlerinden biridir. Çünkü "benim gibi başka şirketler bu firma ile çalışıp başarılı olmuş mu?" sorusuna doğrudan ve somut bir cevap verir. Başarılı bir vaka analizi, soyut hizmet vaatlerini, gerçek dünyada elde edilmiş, ölçülebilir sonuçlara (örneğin, "X bankasının veri sızıntısı riskini %40 azalttık" veya "Y üretim tesisi için veri kurtarma süresini 8 saatten 1 saate indirdik") dönüştürür. Bu, müşterinin değerlendirme aşamasından karar aşamasına geçmesini hızlandırır.</w:t>
      </w:r>
    </w:p>
    <w:p w:rsidR="00C72434" w:rsidRPr="002C0BD8" w:rsidRDefault="00C72434">
      <w:pPr>
        <w:pBdr>
          <w:top w:val="nil"/>
          <w:left w:val="nil"/>
          <w:bottom w:val="nil"/>
          <w:right w:val="nil"/>
          <w:between w:val="nil"/>
        </w:pBdr>
        <w:spacing w:before="240" w:after="240" w:line="275" w:lineRule="auto"/>
        <w:rPr>
          <w:rFonts w:asciiTheme="majorHAnsi" w:eastAsia="Google Sans Text"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Güven ve Yetkinlik Sinyalleri</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Kurumsal müşteriler için güven, fiyattan daha önemli bir karar kriteri olabilir. "Hakkımızda", "Ekibimiz", "Sertifikalarımız ve Yetkinliklerimiz" ve "Çözüm Ortaklarımız" gibi kurumsal kimlik sayfaları, bu güveni inşa eden temel yapı taşlarıdır.</w:t>
      </w:r>
    </w:p>
    <w:p w:rsidR="00C72434" w:rsidRPr="002C0BD8" w:rsidRDefault="00A62D8A">
      <w:pPr>
        <w:numPr>
          <w:ilvl w:val="0"/>
          <w:numId w:val="5"/>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İnsan Faktörü ("Ekibimiz"):</w:t>
      </w:r>
      <w:r w:rsidRPr="002C0BD8">
        <w:rPr>
          <w:rFonts w:asciiTheme="majorHAnsi" w:eastAsia="Google Sans Text" w:hAnsiTheme="majorHAnsi" w:cstheme="majorHAnsi"/>
          <w:color w:val="1B1C1D"/>
          <w:sz w:val="24"/>
          <w:szCs w:val="24"/>
        </w:rPr>
        <w:t xml:space="preserve"> Özellikle danışmanlık hizmetlerinde, müşteri aslında bir şirketi değil, o şirketteki insanları ve onların uzmanlığını satın alır. Yönetim kadrosunun ve kilit teknik personelin profillerini, deneyimlerini ve sertifikalarını sergilemek, şirkete insani bir yüz kazandırır ve soyut "kurumsal yetkinlik" kavramını somutlaştırır.</w:t>
      </w:r>
    </w:p>
    <w:p w:rsidR="00C72434" w:rsidRPr="002C0BD8" w:rsidRDefault="00A62D8A">
      <w:pPr>
        <w:numPr>
          <w:ilvl w:val="0"/>
          <w:numId w:val="5"/>
        </w:numPr>
        <w:pBdr>
          <w:top w:val="nil"/>
          <w:left w:val="nil"/>
          <w:bottom w:val="nil"/>
          <w:right w:val="nil"/>
          <w:between w:val="nil"/>
        </w:pBdr>
        <w:spacing w:after="120"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Üçüncü Taraf Onayı ("Sertifikalarımız" ve "Çözüm Ortaklarımız"):</w:t>
      </w:r>
      <w:r w:rsidRPr="002C0BD8">
        <w:rPr>
          <w:rFonts w:asciiTheme="majorHAnsi" w:eastAsia="Google Sans Text" w:hAnsiTheme="majorHAnsi" w:cstheme="majorHAnsi"/>
          <w:color w:val="1B1C1D"/>
          <w:sz w:val="24"/>
          <w:szCs w:val="24"/>
        </w:rPr>
        <w:t xml:space="preserve"> Bir şirketin kendi hakkında söyledikleri her zaman bir pazarlama beyanı olarak algılanabilir. Ancak bağımsız ve saygın kuruluşlardan alınan sertifikalar (örneğin, ISO 9001, ISO 27001) veya Microsoft, Cisco, VMware gibi global teknoloji liderleriyle olan iş ortaklıkları, Diskhastanesi.com'un kalite, güvenlik ve yetkinlik standartlarının üçüncü taraflarca tescil edildiğini gösteren güçlü sinyallerdir. Bu, özellikle bir kamu ihalesine girerken veya büyük bir kurumsal sözleşme için rekabet ederken önemli bir rekabet avantajı sağlar.</w:t>
      </w:r>
    </w:p>
    <w:p w:rsidR="00C72434" w:rsidRPr="002C0BD8" w:rsidRDefault="00C72434">
      <w:pPr>
        <w:pBdr>
          <w:top w:val="nil"/>
          <w:left w:val="nil"/>
          <w:bottom w:val="nil"/>
          <w:right w:val="nil"/>
          <w:between w:val="nil"/>
        </w:pBdr>
        <w:spacing w:before="240" w:after="240" w:line="275" w:lineRule="auto"/>
        <w:rPr>
          <w:rFonts w:asciiTheme="majorHAnsi" w:eastAsia="Google Sans Text"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Süreç Şeffaflığı ve Beklenti Yönetimi</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 xml:space="preserve">Kurumsal müşteriler ve kamu kurumları belirsizlikten ve sürprizlerden hoşlanmazlar. Satın alma </w:t>
      </w:r>
      <w:r w:rsidRPr="002C0BD8">
        <w:rPr>
          <w:rFonts w:asciiTheme="majorHAnsi" w:eastAsia="Google Sans Text" w:hAnsiTheme="majorHAnsi" w:cstheme="majorHAnsi"/>
          <w:color w:val="1B1C1D"/>
          <w:sz w:val="24"/>
          <w:szCs w:val="24"/>
        </w:rPr>
        <w:lastRenderedPageBreak/>
        <w:t>ve hizmet sunum süreçlerinin her aşamasında ne beklemeleri gerektiğini bilmek isterler. "Süreçlerimiz" ve "Destek Paketleri ve Servis Seviyesi Anlaşmaları (SLA)" sayfaları bu ihtiyaca doğrudan cevap verir.</w:t>
      </w:r>
    </w:p>
    <w:p w:rsidR="00C72434" w:rsidRPr="002C0BD8" w:rsidRDefault="00A62D8A">
      <w:pPr>
        <w:numPr>
          <w:ilvl w:val="0"/>
          <w:numId w:val="6"/>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Şeffaflık ("Süreçlerimiz"):</w:t>
      </w:r>
      <w:r w:rsidRPr="002C0BD8">
        <w:rPr>
          <w:rFonts w:asciiTheme="majorHAnsi" w:eastAsia="Google Sans Text" w:hAnsiTheme="majorHAnsi" w:cstheme="majorHAnsi"/>
          <w:color w:val="1B1C1D"/>
          <w:sz w:val="24"/>
          <w:szCs w:val="24"/>
        </w:rPr>
        <w:t xml:space="preserve"> Veri Kurtarma, Danışmanlık veya Teknoloji Projesi gibi karmaşık süreçlerin adım adım (örneğin, 1. Ücretsiz Analiz, 2. Teklif Sunumu, 3. Onay ve Başlangıç, 4. Uygulama, 5. Raporlama ve Kapanış) açıklanması, müşteri endişelerini giderir, beklentileri doğru bir şekilde yönetir ve şirketin ne kadar organize ve profesyonel çalıştığını gösterir. Bu, özellikle daha önce benzer bir hizmet almamış müşteriler için son derece değerlidir.</w:t>
      </w:r>
    </w:p>
    <w:p w:rsidR="00C72434" w:rsidRPr="002C0BD8" w:rsidRDefault="00A62D8A">
      <w:pPr>
        <w:numPr>
          <w:ilvl w:val="0"/>
          <w:numId w:val="6"/>
        </w:numPr>
        <w:pBdr>
          <w:top w:val="nil"/>
          <w:left w:val="nil"/>
          <w:bottom w:val="nil"/>
          <w:right w:val="nil"/>
          <w:between w:val="nil"/>
        </w:pBdr>
        <w:spacing w:after="120"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Taahhüt ("Destek Paketleri ve SLA"):</w:t>
      </w:r>
      <w:r w:rsidRPr="002C0BD8">
        <w:rPr>
          <w:rFonts w:asciiTheme="majorHAnsi" w:eastAsia="Google Sans Text" w:hAnsiTheme="majorHAnsi" w:cstheme="majorHAnsi"/>
          <w:color w:val="1B1C1D"/>
          <w:sz w:val="24"/>
          <w:szCs w:val="24"/>
        </w:rPr>
        <w:t xml:space="preserve"> "İyi hizmet", "hızlı destek" gibi soyut vaatler kurumsal bir alıcı için yeterli değildir. Servis Seviyesi Anlaşmaları (SLA), bu vaatleri ölçülebilir, izlenebilir ve yasal olarak bağlayıcı taahhütlere dönüştürür. Örneğin, "kritik bir sistem arızasına 4 saat içinde müdahale edileceği" veya "sistemlerin </w:t>
      </w:r>
      <w:proofErr w:type="gramStart"/>
      <w:r w:rsidRPr="002C0BD8">
        <w:rPr>
          <w:rFonts w:asciiTheme="majorHAnsi" w:eastAsia="Google Sans Text" w:hAnsiTheme="majorHAnsi" w:cstheme="majorHAnsi"/>
          <w:color w:val="1B1C1D"/>
          <w:sz w:val="24"/>
          <w:szCs w:val="24"/>
        </w:rPr>
        <w:t>%99.9</w:t>
      </w:r>
      <w:proofErr w:type="gramEnd"/>
      <w:r w:rsidRPr="002C0BD8">
        <w:rPr>
          <w:rFonts w:asciiTheme="majorHAnsi" w:eastAsia="Google Sans Text" w:hAnsiTheme="majorHAnsi" w:cstheme="majorHAnsi"/>
          <w:color w:val="1B1C1D"/>
          <w:sz w:val="24"/>
          <w:szCs w:val="24"/>
        </w:rPr>
        <w:t xml:space="preserve"> çalışma süresine sahip olacağı" gibi net metrikler sunmak, hizmetin kalitesini somutlaştırır ve müşteriye finansal güvence verir. Bu, özellikle Yönetilen Hizmetler gibi uzun vadeli sözleşmelerde güveni pekiştiren en önemli unsurdur.</w:t>
      </w:r>
    </w:p>
    <w:p w:rsidR="00C72434" w:rsidRPr="002C0BD8" w:rsidRDefault="002C0BD8">
      <w:pPr>
        <w:pBdr>
          <w:top w:val="nil"/>
          <w:left w:val="nil"/>
          <w:bottom w:val="nil"/>
          <w:right w:val="nil"/>
          <w:between w:val="nil"/>
        </w:pBdr>
        <w:spacing w:before="120" w:after="240" w:line="275" w:lineRule="auto"/>
        <w:rPr>
          <w:rFonts w:asciiTheme="majorHAnsi" w:eastAsia="Google Sans Text" w:hAnsiTheme="majorHAnsi" w:cstheme="majorHAnsi"/>
          <w:color w:val="1B1C1D"/>
          <w:sz w:val="24"/>
          <w:szCs w:val="24"/>
        </w:rPr>
      </w:pPr>
      <w:r w:rsidRPr="002C0BD8">
        <w:rPr>
          <w:rFonts w:asciiTheme="majorHAnsi" w:hAnsiTheme="majorHAnsi" w:cstheme="majorHAnsi"/>
          <w:sz w:val="24"/>
          <w:szCs w:val="24"/>
        </w:rPr>
        <w:pict>
          <v:rect id="_x0000_i1028" style="width:0;height:1.5pt" o:hralign="center" o:hrstd="t" o:hr="t" fillcolor="#a0a0a0" stroked="f"/>
        </w:pict>
      </w:r>
    </w:p>
    <w:p w:rsidR="00C72434" w:rsidRPr="002C0BD8" w:rsidRDefault="00A62D8A">
      <w:pPr>
        <w:pStyle w:val="Balk2"/>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Bölüm IV: Stratejik Öneriler ve Gelecek Yol Haritası</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Yapılan analizler, Diskhastanesi.com'un teknik derinliğe, geniş bir hizmet portföyüne ve stratejik bir vizyona sahip olduğunu ortaya koymaktadır. Bu son bölüm, bu güçlü yönleri daha da ileriye taşımak, pazardaki konumunu sağlamlaştırmak ve sürdürülebilir büyümeyi hızlandırmak için somut, uygulanabilir ve geleceğe dönük stratejik tavsiyeler sunmaktadır.</w:t>
      </w:r>
    </w:p>
    <w:p w:rsidR="00C72434" w:rsidRPr="002C0BD8" w:rsidRDefault="00C72434">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Hizmet Paketleme ve Markalaştırma</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Mevcut hizmet listesi kapsamlı olmakla birlikte, müşterilerin kendi ihtiyaçlarına en uygun çözümü kolayca bulmalarını sağlamak için hedef kitle odaklı çözüm paketleri oluşturulması önerilmektedir. Bu paketler, tekil hizmetleri bir araya getirerek daha yüksek bir değer algısı yaratmalı ve pazarlaması daha kolay, markalaşmış ürünlere dönüştürülmelidir.</w:t>
      </w:r>
    </w:p>
    <w:p w:rsidR="00C72434" w:rsidRPr="002C0BD8" w:rsidRDefault="00A62D8A">
      <w:pPr>
        <w:numPr>
          <w:ilvl w:val="0"/>
          <w:numId w:val="7"/>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Öneri:</w:t>
      </w:r>
      <w:r w:rsidRPr="002C0BD8">
        <w:rPr>
          <w:rFonts w:asciiTheme="majorHAnsi" w:eastAsia="Google Sans Text" w:hAnsiTheme="majorHAnsi" w:cstheme="majorHAnsi"/>
          <w:color w:val="1B1C1D"/>
          <w:sz w:val="24"/>
          <w:szCs w:val="24"/>
        </w:rPr>
        <w:t xml:space="preserve"> Aşağıdaki gibi isimlendirilmiş ve belirli sorunları hedefleyen çözüm paketleri oluşturulmalıdır:</w:t>
      </w:r>
    </w:p>
    <w:p w:rsidR="00C72434" w:rsidRPr="002C0BD8" w:rsidRDefault="00A62D8A">
      <w:pPr>
        <w:numPr>
          <w:ilvl w:val="1"/>
          <w:numId w:val="8"/>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"Kurumsal Dijital Kale Paketi":</w:t>
      </w:r>
      <w:r w:rsidRPr="002C0BD8">
        <w:rPr>
          <w:rFonts w:asciiTheme="majorHAnsi" w:eastAsia="Google Sans Text" w:hAnsiTheme="majorHAnsi" w:cstheme="majorHAnsi"/>
          <w:color w:val="1B1C1D"/>
          <w:sz w:val="24"/>
          <w:szCs w:val="24"/>
        </w:rPr>
        <w:t xml:space="preserve"> Özellikle CISO'ları hedefleyen, Yönetilen Güvenlik Hizmetleri (MSSP/SOC), düzenli Sızma Testleri, Veri Kaybı Önleme (DLP) ve Siber </w:t>
      </w:r>
      <w:r w:rsidRPr="002C0BD8">
        <w:rPr>
          <w:rFonts w:asciiTheme="majorHAnsi" w:eastAsia="Google Sans Text" w:hAnsiTheme="majorHAnsi" w:cstheme="majorHAnsi"/>
          <w:color w:val="1B1C1D"/>
          <w:sz w:val="24"/>
          <w:szCs w:val="24"/>
        </w:rPr>
        <w:lastRenderedPageBreak/>
        <w:t>Güvenlik Farkındalık Eğitimlerini bir araya getiren, yıllık abonelik modeline dayalı bir güvenlik hizmeti.</w:t>
      </w:r>
    </w:p>
    <w:p w:rsidR="00C72434" w:rsidRPr="002C0BD8" w:rsidRDefault="00A62D8A">
      <w:pPr>
        <w:numPr>
          <w:ilvl w:val="1"/>
          <w:numId w:val="8"/>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"KVKK/GDPR Uyum ve Süreklilik Programı":</w:t>
      </w:r>
      <w:r w:rsidRPr="002C0BD8">
        <w:rPr>
          <w:rFonts w:asciiTheme="majorHAnsi" w:eastAsia="Google Sans Text" w:hAnsiTheme="majorHAnsi" w:cstheme="majorHAnsi"/>
          <w:color w:val="1B1C1D"/>
          <w:sz w:val="24"/>
          <w:szCs w:val="24"/>
        </w:rPr>
        <w:t xml:space="preserve"> Hukuk ve uyum departmanlarını hedefleyen, ilk durum analizi ve danışmanlıktan başlayarak, gerekli teknik ve idari tedbirlerin uygulanması ve sonrasında sürekli uyumun sağlanması için Dış Kaynaklı DPO hizmetini içeren entegre bir yıllık program.</w:t>
      </w:r>
    </w:p>
    <w:p w:rsidR="00C72434" w:rsidRPr="002C0BD8" w:rsidRDefault="00A62D8A">
      <w:pPr>
        <w:numPr>
          <w:ilvl w:val="1"/>
          <w:numId w:val="8"/>
        </w:numPr>
        <w:pBdr>
          <w:top w:val="nil"/>
          <w:left w:val="nil"/>
          <w:bottom w:val="nil"/>
          <w:right w:val="nil"/>
          <w:between w:val="nil"/>
        </w:pBdr>
        <w:spacing w:after="120"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"Akıllı Üretim Altyapısı Çözümü":</w:t>
      </w:r>
      <w:r w:rsidRPr="002C0BD8">
        <w:rPr>
          <w:rFonts w:asciiTheme="majorHAnsi" w:eastAsia="Google Sans Text" w:hAnsiTheme="majorHAnsi" w:cstheme="majorHAnsi"/>
          <w:color w:val="1B1C1D"/>
          <w:sz w:val="24"/>
          <w:szCs w:val="24"/>
        </w:rPr>
        <w:t xml:space="preserve"> Üretim ve endüstri sektöründeki operasyon yöneticilerini hedefleyen, OT/SCADA Güvenliği, endüstriyel network altyapısının kurulumu (Yapısal Kablolama) ve bu altyapının kesintisiz çalışması için Ağ İzleme hizmetlerini birleştiren, anahtar teslim bir çözüm.</w:t>
      </w:r>
    </w:p>
    <w:p w:rsidR="00C72434" w:rsidRPr="002C0BD8" w:rsidRDefault="00C72434">
      <w:pPr>
        <w:pBdr>
          <w:top w:val="nil"/>
          <w:left w:val="nil"/>
          <w:bottom w:val="nil"/>
          <w:right w:val="nil"/>
          <w:between w:val="nil"/>
        </w:pBdr>
        <w:spacing w:before="240" w:after="240" w:line="275" w:lineRule="auto"/>
        <w:rPr>
          <w:rFonts w:asciiTheme="majorHAnsi" w:eastAsia="Google Sans Text"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Pazarlama ve İletişim Stratejisi</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Hedef kitledeki farklı karar vericilerin farklı öncelikleri ve ilgi alanları olduğu göz önünde bulundurularak, pazarlama ve iletişim stratejisi kişiselleştirilmelidir. "Tek mesaj herkese uyar" yaklaşımı yerine, her bir C-level persona için özel içerik ve iletişim kanalları geliştirilmelidir.</w:t>
      </w:r>
    </w:p>
    <w:p w:rsidR="00C72434" w:rsidRPr="002C0BD8" w:rsidRDefault="00A62D8A">
      <w:pPr>
        <w:numPr>
          <w:ilvl w:val="0"/>
          <w:numId w:val="9"/>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Öneri:</w:t>
      </w:r>
      <w:r w:rsidRPr="002C0BD8">
        <w:rPr>
          <w:rFonts w:asciiTheme="majorHAnsi" w:eastAsia="Google Sans Text" w:hAnsiTheme="majorHAnsi" w:cstheme="majorHAnsi"/>
          <w:color w:val="1B1C1D"/>
          <w:sz w:val="24"/>
          <w:szCs w:val="24"/>
        </w:rPr>
        <w:t xml:space="preserve"> Persona bazlı bir pazarlama stratejisi benimsenmelidir:</w:t>
      </w:r>
    </w:p>
    <w:p w:rsidR="00C72434" w:rsidRPr="002C0BD8" w:rsidRDefault="00A62D8A">
      <w:pPr>
        <w:numPr>
          <w:ilvl w:val="1"/>
          <w:numId w:val="10"/>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CFO'lar için:</w:t>
      </w:r>
      <w:r w:rsidRPr="002C0BD8">
        <w:rPr>
          <w:rFonts w:asciiTheme="majorHAnsi" w:eastAsia="Google Sans Text" w:hAnsiTheme="majorHAnsi" w:cstheme="majorHAnsi"/>
          <w:color w:val="1B1C1D"/>
          <w:sz w:val="24"/>
          <w:szCs w:val="24"/>
        </w:rPr>
        <w:t xml:space="preserve"> Finansal risk yönetimi, yatırımın geri dönüşü (ROI) ve maliyet optimizasyonu konularına odaklanılmalıdır. "Bulut Harcamalarınızı FinOps ile Nasıl %30 Azaltabilirsiniz?" veya "Siber Güvenlik İhlalinin Gerçek Maliyeti" gibi konularda webinarlar düzenlenmeli ve LinkedIn üzerinden bu kitleye yönelik vaka analizleri paylaşılmalıdır.</w:t>
      </w:r>
    </w:p>
    <w:p w:rsidR="00C72434" w:rsidRPr="002C0BD8" w:rsidRDefault="00A62D8A">
      <w:pPr>
        <w:numPr>
          <w:ilvl w:val="1"/>
          <w:numId w:val="10"/>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CISO'lar için:</w:t>
      </w:r>
      <w:r w:rsidRPr="002C0BD8">
        <w:rPr>
          <w:rFonts w:asciiTheme="majorHAnsi" w:eastAsia="Google Sans Text" w:hAnsiTheme="majorHAnsi" w:cstheme="majorHAnsi"/>
          <w:color w:val="1B1C1D"/>
          <w:sz w:val="24"/>
          <w:szCs w:val="24"/>
        </w:rPr>
        <w:t xml:space="preserve"> En son siber tehditler, yeni savunma teknolojileri ve uyumluluk zorlukları gibi teknik konulara odaklanılmalıdır. "Yeni Nesil Fidye Yazılımlarına Karşı Proaktif Savunma Stratejileri" veya "DevSecOps'u Kurum Kültürünüze Nasıl Entegre Edersiniz?" gibi konularda detaylı teknik white paper'lar ve blog yazıları hazırlanmalıdır.</w:t>
      </w:r>
    </w:p>
    <w:p w:rsidR="00C72434" w:rsidRPr="002C0BD8" w:rsidRDefault="00A62D8A">
      <w:pPr>
        <w:numPr>
          <w:ilvl w:val="1"/>
          <w:numId w:val="10"/>
        </w:numPr>
        <w:pBdr>
          <w:top w:val="nil"/>
          <w:left w:val="nil"/>
          <w:bottom w:val="nil"/>
          <w:right w:val="nil"/>
          <w:between w:val="nil"/>
        </w:pBdr>
        <w:spacing w:after="120"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CEO'lar için:</w:t>
      </w:r>
      <w:r w:rsidRPr="002C0BD8">
        <w:rPr>
          <w:rFonts w:asciiTheme="majorHAnsi" w:eastAsia="Google Sans Text" w:hAnsiTheme="majorHAnsi" w:cstheme="majorHAnsi"/>
          <w:color w:val="1B1C1D"/>
          <w:sz w:val="24"/>
          <w:szCs w:val="24"/>
        </w:rPr>
        <w:t xml:space="preserve"> Teknoloji ve güvenliğin, iş büyümesi, rekabet avantajı ve marka itibarı üzerindeki stratejik etkisine odaklanılmalıdır. "Dijital Dönüşüm Liderliği: Riskleri Fırsata Çevirmek" gibi konularda, başarılı müşteri hikayelerini ve sektör liderlerinin görüşlerini içeren üst düzey içerikler (örneğin, başarı hikayeleri, video röportajlar) üretilmelidir.</w:t>
      </w:r>
    </w:p>
    <w:p w:rsidR="00C72434" w:rsidRPr="002C0BD8" w:rsidRDefault="00C72434">
      <w:pPr>
        <w:pBdr>
          <w:top w:val="nil"/>
          <w:left w:val="nil"/>
          <w:bottom w:val="nil"/>
          <w:right w:val="nil"/>
          <w:between w:val="nil"/>
        </w:pBdr>
        <w:spacing w:before="240" w:after="240" w:line="275" w:lineRule="auto"/>
        <w:rPr>
          <w:rFonts w:asciiTheme="majorHAnsi" w:eastAsia="Google Sans Text"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Potansiyel Yeni Hizmet Alanları</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12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lastRenderedPageBreak/>
        <w:t>Mevcut portföy son derece güçlü olmakla birlikte, pazarın gelecekteki ihtiyaçlarına cevap vermek ve müşterilerle olan ilişkiyi daha da derinleştirmek için portföyü tamamlayıcı yeni hizmet alanları değerlendirilmelidir.</w:t>
      </w:r>
    </w:p>
    <w:p w:rsidR="00C72434" w:rsidRPr="002C0BD8" w:rsidRDefault="00A62D8A">
      <w:pPr>
        <w:numPr>
          <w:ilvl w:val="0"/>
          <w:numId w:val="11"/>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Öneri:</w:t>
      </w:r>
      <w:r w:rsidRPr="002C0BD8">
        <w:rPr>
          <w:rFonts w:asciiTheme="majorHAnsi" w:eastAsia="Google Sans Text" w:hAnsiTheme="majorHAnsi" w:cstheme="majorHAnsi"/>
          <w:color w:val="1B1C1D"/>
          <w:sz w:val="24"/>
          <w:szCs w:val="24"/>
        </w:rPr>
        <w:t xml:space="preserve"> Aşağıdaki potansiyel hizmet alanları için pazar araştırması ve fizibilite çalışması yapılmalıdır:</w:t>
      </w:r>
    </w:p>
    <w:p w:rsidR="00C72434" w:rsidRPr="002C0BD8" w:rsidRDefault="00A62D8A">
      <w:pPr>
        <w:numPr>
          <w:ilvl w:val="1"/>
          <w:numId w:val="12"/>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 xml:space="preserve">Gelişmiş Veri Analitiği ve İş </w:t>
      </w:r>
      <w:proofErr w:type="gramStart"/>
      <w:r w:rsidRPr="002C0BD8">
        <w:rPr>
          <w:rFonts w:asciiTheme="majorHAnsi" w:eastAsia="Google Sans Text" w:hAnsiTheme="majorHAnsi" w:cstheme="majorHAnsi"/>
          <w:b/>
          <w:color w:val="1B1C1D"/>
          <w:sz w:val="24"/>
          <w:szCs w:val="24"/>
        </w:rPr>
        <w:t>Zekası</w:t>
      </w:r>
      <w:proofErr w:type="gramEnd"/>
      <w:r w:rsidRPr="002C0BD8">
        <w:rPr>
          <w:rFonts w:asciiTheme="majorHAnsi" w:eastAsia="Google Sans Text" w:hAnsiTheme="majorHAnsi" w:cstheme="majorHAnsi"/>
          <w:b/>
          <w:color w:val="1B1C1D"/>
          <w:sz w:val="24"/>
          <w:szCs w:val="24"/>
        </w:rPr>
        <w:t xml:space="preserve"> (BI) Danışmanlığı:</w:t>
      </w:r>
      <w:r w:rsidRPr="002C0BD8">
        <w:rPr>
          <w:rFonts w:asciiTheme="majorHAnsi" w:eastAsia="Google Sans Text" w:hAnsiTheme="majorHAnsi" w:cstheme="majorHAnsi"/>
          <w:color w:val="1B1C1D"/>
          <w:sz w:val="24"/>
          <w:szCs w:val="24"/>
        </w:rPr>
        <w:t xml:space="preserve"> Diskhastanesi.com, müşterilerinin altyapısını kurup yönetmektedir. Bu altyapıdan akan veriyi (örneğin, ağ trafiği, sunucu logları, güvenlik olayları) anlamlı iş içgörülerine dönüştürecek BI ve veri analitiği hizmetleri sunmak, mevcut ilişki üzerine inşa edilebilecek doğal bir sonraki adımdır.</w:t>
      </w:r>
    </w:p>
    <w:p w:rsidR="00C72434" w:rsidRPr="002C0BD8" w:rsidRDefault="00A62D8A">
      <w:pPr>
        <w:numPr>
          <w:ilvl w:val="1"/>
          <w:numId w:val="12"/>
        </w:numPr>
        <w:pBdr>
          <w:top w:val="nil"/>
          <w:left w:val="nil"/>
          <w:bottom w:val="nil"/>
          <w:right w:val="nil"/>
          <w:between w:val="nil"/>
        </w:pBdr>
        <w:spacing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Yönetilen Bulut Hizmetleri (Managed Cloud Services):</w:t>
      </w:r>
      <w:r w:rsidRPr="002C0BD8">
        <w:rPr>
          <w:rFonts w:asciiTheme="majorHAnsi" w:eastAsia="Google Sans Text" w:hAnsiTheme="majorHAnsi" w:cstheme="majorHAnsi"/>
          <w:color w:val="1B1C1D"/>
          <w:sz w:val="24"/>
          <w:szCs w:val="24"/>
        </w:rPr>
        <w:t xml:space="preserve"> Portföyde "Bulut Altyapı Geçişi" hizmeti bulunmaktadır. Bu hizmeti, sadece geçişi değil, aynı zamanda müşterinin AWS, Azure veya Google Cloud üzerindeki altyapısının 7/24 yönetimi, optimizasyonu, güvenliği ve faturalandırılmasını içeren kapsamlı bir yönetilen hizmete dönüştürmek, önemli bir tekrarlayan gelir potansiyeli sunmaktadır.</w:t>
      </w:r>
    </w:p>
    <w:p w:rsidR="00C72434" w:rsidRPr="002C0BD8" w:rsidRDefault="00A62D8A">
      <w:pPr>
        <w:numPr>
          <w:ilvl w:val="1"/>
          <w:numId w:val="12"/>
        </w:numPr>
        <w:pBdr>
          <w:top w:val="nil"/>
          <w:left w:val="nil"/>
          <w:bottom w:val="nil"/>
          <w:right w:val="nil"/>
          <w:between w:val="nil"/>
        </w:pBdr>
        <w:spacing w:after="120" w:line="275" w:lineRule="auto"/>
        <w:rPr>
          <w:rFonts w:asciiTheme="majorHAnsi" w:hAnsiTheme="majorHAnsi" w:cstheme="majorHAnsi"/>
          <w:sz w:val="24"/>
          <w:szCs w:val="24"/>
        </w:rPr>
      </w:pPr>
      <w:r w:rsidRPr="002C0BD8">
        <w:rPr>
          <w:rFonts w:asciiTheme="majorHAnsi" w:eastAsia="Google Sans Text" w:hAnsiTheme="majorHAnsi" w:cstheme="majorHAnsi"/>
          <w:b/>
          <w:color w:val="1B1C1D"/>
          <w:sz w:val="24"/>
          <w:szCs w:val="24"/>
        </w:rPr>
        <w:t>Sürdürülebilirlik ve Yeşil IT (Green IT) Danışmanlığı:</w:t>
      </w:r>
      <w:r w:rsidRPr="002C0BD8">
        <w:rPr>
          <w:rFonts w:asciiTheme="majorHAnsi" w:eastAsia="Google Sans Text" w:hAnsiTheme="majorHAnsi" w:cstheme="majorHAnsi"/>
          <w:color w:val="1B1C1D"/>
          <w:sz w:val="24"/>
          <w:szCs w:val="24"/>
        </w:rPr>
        <w:t xml:space="preserve"> Kurumsal sürdürülebilirlik ve çevresel sorumluluk (ESG) konularının giderek daha fazla önem kazandığı günümüzde, şirketlerin IT altyapılarının enerji tüketimini ve karbon ayak izini azaltmalarına yönelik danışmanlık hizmetleri sunmak, stratejik bir farklılaşma noktası olabilir. Bu hizmet, mevcut ISO 14001 Çevre Yönetim Sistemi danışmanlığı ile doğal bir sinerji yaratacaktır.</w:t>
      </w:r>
    </w:p>
    <w:p w:rsidR="00C72434" w:rsidRPr="002C0BD8" w:rsidRDefault="00C72434">
      <w:pPr>
        <w:pBdr>
          <w:top w:val="nil"/>
          <w:left w:val="nil"/>
          <w:bottom w:val="nil"/>
          <w:right w:val="nil"/>
          <w:between w:val="nil"/>
        </w:pBdr>
        <w:spacing w:before="240" w:after="240" w:line="275" w:lineRule="auto"/>
        <w:rPr>
          <w:rFonts w:asciiTheme="majorHAnsi" w:eastAsia="Google Sans Text" w:hAnsiTheme="majorHAnsi" w:cstheme="majorHAnsi"/>
          <w:color w:val="1B1C1D"/>
          <w:sz w:val="24"/>
          <w:szCs w:val="24"/>
        </w:rPr>
      </w:pPr>
    </w:p>
    <w:p w:rsidR="00C72434" w:rsidRPr="002C0BD8" w:rsidRDefault="00A62D8A">
      <w:pPr>
        <w:pStyle w:val="Balk3"/>
        <w:spacing w:before="0" w:after="120" w:line="275" w:lineRule="auto"/>
        <w:rPr>
          <w:rFonts w:asciiTheme="majorHAnsi" w:eastAsia="Google Sans" w:hAnsiTheme="majorHAnsi" w:cstheme="majorHAnsi"/>
          <w:color w:val="1B1C1D"/>
          <w:sz w:val="24"/>
          <w:szCs w:val="24"/>
        </w:rPr>
      </w:pPr>
      <w:r w:rsidRPr="002C0BD8">
        <w:rPr>
          <w:rFonts w:asciiTheme="majorHAnsi" w:eastAsia="Google Sans" w:hAnsiTheme="majorHAnsi" w:cstheme="majorHAnsi"/>
          <w:color w:val="1B1C1D"/>
          <w:sz w:val="24"/>
          <w:szCs w:val="24"/>
        </w:rPr>
        <w:t>Nihai Stratejik Konumlandırma</w:t>
      </w:r>
    </w:p>
    <w:p w:rsidR="00C72434" w:rsidRPr="002C0BD8" w:rsidRDefault="00C72434">
      <w:pPr>
        <w:pBdr>
          <w:top w:val="nil"/>
          <w:left w:val="nil"/>
          <w:bottom w:val="nil"/>
          <w:right w:val="nil"/>
          <w:between w:val="nil"/>
        </w:pBdr>
        <w:spacing w:after="240" w:line="275" w:lineRule="auto"/>
        <w:rPr>
          <w:rFonts w:asciiTheme="majorHAnsi" w:eastAsia="Google Sans" w:hAnsiTheme="majorHAnsi" w:cstheme="majorHAnsi"/>
          <w:color w:val="1B1C1D"/>
          <w:sz w:val="24"/>
          <w:szCs w:val="24"/>
        </w:rPr>
      </w:pP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Diskhastanesi.com'un pazardaki en büyük ve sürdürülebilir rekabet avantajı, derin teknik uzmanlığı (altyapı, siber güvenlik, veri kurtarma) ile üst düzey stratejik iş danışmanlığını (uyumluluk, risk yönetimi, finansal optimizasyon) tek bir çatı altında birleştirebilme yeteneğidir. Şirket, kendisini sadece teknik sorunları çözen bir firma olarak değil, müşterilerinin dijital varlıklarını koruyan, operasyonel dayanıklılıklarını artıran ve teknoloji yatırımlarını stratejik bir değere dönüştüren bütünleşik bir ortak olarak konumlandırmalıdır.</w:t>
      </w:r>
    </w:p>
    <w:p w:rsidR="00C72434" w:rsidRPr="002C0BD8" w:rsidRDefault="00A62D8A">
      <w:pPr>
        <w:pBdr>
          <w:top w:val="nil"/>
          <w:left w:val="nil"/>
          <w:bottom w:val="nil"/>
          <w:right w:val="nil"/>
          <w:between w:val="nil"/>
        </w:pBdr>
        <w:spacing w:after="240" w:line="275" w:lineRule="auto"/>
        <w:rPr>
          <w:rFonts w:asciiTheme="majorHAnsi" w:eastAsia="Google Sans Text" w:hAnsiTheme="majorHAnsi" w:cstheme="majorHAnsi"/>
          <w:color w:val="1B1C1D"/>
          <w:sz w:val="24"/>
          <w:szCs w:val="24"/>
        </w:rPr>
      </w:pPr>
      <w:r w:rsidRPr="002C0BD8">
        <w:rPr>
          <w:rFonts w:asciiTheme="majorHAnsi" w:eastAsia="Google Sans Text" w:hAnsiTheme="majorHAnsi" w:cstheme="majorHAnsi"/>
          <w:color w:val="1B1C1D"/>
          <w:sz w:val="24"/>
          <w:szCs w:val="24"/>
        </w:rPr>
        <w:t xml:space="preserve">Bu doğrultuda, şirketin pazardaki nihai konumlandırma beyanının </w:t>
      </w:r>
      <w:r w:rsidRPr="002C0BD8">
        <w:rPr>
          <w:rFonts w:asciiTheme="majorHAnsi" w:eastAsia="Google Sans Text" w:hAnsiTheme="majorHAnsi" w:cstheme="majorHAnsi"/>
          <w:b/>
          <w:color w:val="1B1C1D"/>
          <w:sz w:val="24"/>
          <w:szCs w:val="24"/>
        </w:rPr>
        <w:t>"Uçtan Uca Dijital Sağlık ve Stratejik Dayanıklılık Ortağı"</w:t>
      </w:r>
      <w:r w:rsidRPr="002C0BD8">
        <w:rPr>
          <w:rFonts w:asciiTheme="majorHAnsi" w:eastAsia="Google Sans Text" w:hAnsiTheme="majorHAnsi" w:cstheme="majorHAnsi"/>
          <w:color w:val="1B1C1D"/>
          <w:sz w:val="24"/>
          <w:szCs w:val="24"/>
        </w:rPr>
        <w:t xml:space="preserve"> olması önerilmektedir. Bu konumlandırma, şirketin reaktif "hastane" kimliğini korurken, bunu proaktif "sağlık ve dayanıklılık" vizyonuyla birleştirerek, emtia hizmet sağlayıcılarından net bir şekilde ayrışmasını ve pazarın en karlı ve stratejik segmentinde liderliği hedeflemesini sağlayacaktır.</w:t>
      </w:r>
    </w:p>
    <w:sectPr w:rsidR="00C72434" w:rsidRPr="002C0BD8">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Google Sans">
    <w:altName w:val="Calibri"/>
    <w:charset w:val="00"/>
    <w:family w:val="auto"/>
    <w:pitch w:val="default"/>
  </w:font>
  <w:font w:name="Google Sans Text">
    <w:altName w:val="Calibri"/>
    <w:charset w:val="00"/>
    <w:family w:val="auto"/>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02014"/>
    <w:multiLevelType w:val="multilevel"/>
    <w:tmpl w:val="CDDAA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42702"/>
    <w:multiLevelType w:val="multilevel"/>
    <w:tmpl w:val="41F4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519D8"/>
    <w:multiLevelType w:val="multilevel"/>
    <w:tmpl w:val="4BD24C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E5B39D2"/>
    <w:multiLevelType w:val="multilevel"/>
    <w:tmpl w:val="C3BCA3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6DE4657"/>
    <w:multiLevelType w:val="multilevel"/>
    <w:tmpl w:val="81D2D4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883669A"/>
    <w:multiLevelType w:val="multilevel"/>
    <w:tmpl w:val="ECB219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93433D7"/>
    <w:multiLevelType w:val="multilevel"/>
    <w:tmpl w:val="ED80ED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3B49175A"/>
    <w:multiLevelType w:val="multilevel"/>
    <w:tmpl w:val="286405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49A2133F"/>
    <w:multiLevelType w:val="multilevel"/>
    <w:tmpl w:val="139A7A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49DE16C3"/>
    <w:multiLevelType w:val="multilevel"/>
    <w:tmpl w:val="B462970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4A21163E"/>
    <w:multiLevelType w:val="multilevel"/>
    <w:tmpl w:val="14AEAC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4B831FC1"/>
    <w:multiLevelType w:val="multilevel"/>
    <w:tmpl w:val="AE3E2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533FD"/>
    <w:multiLevelType w:val="multilevel"/>
    <w:tmpl w:val="53B843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536506BE"/>
    <w:multiLevelType w:val="multilevel"/>
    <w:tmpl w:val="B6ECF77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7172758B"/>
    <w:multiLevelType w:val="multilevel"/>
    <w:tmpl w:val="641A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1D5DB9"/>
    <w:multiLevelType w:val="multilevel"/>
    <w:tmpl w:val="76EA91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
  </w:num>
  <w:num w:numId="2">
    <w:abstractNumId w:val="13"/>
  </w:num>
  <w:num w:numId="3">
    <w:abstractNumId w:val="4"/>
  </w:num>
  <w:num w:numId="4">
    <w:abstractNumId w:val="12"/>
  </w:num>
  <w:num w:numId="5">
    <w:abstractNumId w:val="15"/>
  </w:num>
  <w:num w:numId="6">
    <w:abstractNumId w:val="8"/>
  </w:num>
  <w:num w:numId="7">
    <w:abstractNumId w:val="5"/>
  </w:num>
  <w:num w:numId="8">
    <w:abstractNumId w:val="6"/>
  </w:num>
  <w:num w:numId="9">
    <w:abstractNumId w:val="7"/>
  </w:num>
  <w:num w:numId="10">
    <w:abstractNumId w:val="2"/>
  </w:num>
  <w:num w:numId="11">
    <w:abstractNumId w:val="9"/>
  </w:num>
  <w:num w:numId="12">
    <w:abstractNumId w:val="10"/>
  </w:num>
  <w:num w:numId="13">
    <w:abstractNumId w:val="11"/>
  </w:num>
  <w:num w:numId="14">
    <w:abstractNumId w:val="1"/>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434"/>
    <w:rsid w:val="002C0BD8"/>
    <w:rsid w:val="00A62D8A"/>
    <w:rsid w:val="00B22D6C"/>
    <w:rsid w:val="00C72434"/>
    <w:rsid w:val="00FE60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6F3561-2325-4473-AA74-60BB81D4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TR" w:eastAsia="tr-TR"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Balk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Balk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Balk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Balk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Balk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Gl">
    <w:name w:val="Strong"/>
    <w:basedOn w:val="VarsaylanParagrafYazTipi"/>
    <w:uiPriority w:val="22"/>
    <w:qFormat/>
    <w:rsid w:val="00B22D6C"/>
    <w:rPr>
      <w:b/>
      <w:bCs/>
    </w:rPr>
  </w:style>
  <w:style w:type="paragraph" w:styleId="NormalWeb">
    <w:name w:val="Normal (Web)"/>
    <w:basedOn w:val="Normal"/>
    <w:uiPriority w:val="99"/>
    <w:semiHidden/>
    <w:unhideWhenUsed/>
    <w:rsid w:val="00B22D6C"/>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6473</Words>
  <Characters>36897</Characters>
  <Application>Microsoft Office Word</Application>
  <DocSecurity>0</DocSecurity>
  <Lines>307</Lines>
  <Paragraphs>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dc:creator>
  <cp:lastModifiedBy>OP</cp:lastModifiedBy>
  <cp:revision>5</cp:revision>
  <dcterms:created xsi:type="dcterms:W3CDTF">2025-09-28T19:57:00Z</dcterms:created>
  <dcterms:modified xsi:type="dcterms:W3CDTF">2025-10-04T06:14:00Z</dcterms:modified>
</cp:coreProperties>
</file>