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2"/>
          <w:numId w:val="1"/>
        </w:numPr>
        <w:spacing w:after="200" w:lineRule="auto"/>
        <w:ind w:left="4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pBdr>
          <w:left w:color="auto" w:space="30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Autolib is a French company offering self-drive electric cars in Paris. The research will seek to understand electric car usage by solving a research question. Working as a Data Scientist for the Autolib electric car-sharing service company to investigate a claim about the blue cars from the provided Autolib dataset.</w:t>
      </w:r>
    </w:p>
    <w:p w:rsidR="00000000" w:rsidDel="00000000" w:rsidP="00000000" w:rsidRDefault="00000000" w:rsidRPr="00000000" w14:paraId="00000003">
      <w:pPr>
        <w:pBdr>
          <w:left w:color="auto" w:space="30" w:sz="0" w:val="none"/>
        </w:pBdr>
        <w:shd w:fill="ffffff" w:val="clear"/>
        <w:spacing w:after="180" w:before="180" w:lineRule="auto"/>
        <w:rPr>
          <w:rFonts w:ascii="Roboto" w:cs="Roboto" w:eastAsia="Roboto" w:hAnsi="Roboto"/>
          <w:color w:val="212121"/>
          <w:sz w:val="24"/>
          <w:szCs w:val="24"/>
          <w:highlight w:val="white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investigation is to check if </w:t>
      </w:r>
      <w:r w:rsidDel="00000000" w:rsidR="00000000" w:rsidRPr="00000000">
        <w:rPr>
          <w:rFonts w:ascii="Roboto" w:cs="Roboto" w:eastAsia="Roboto" w:hAnsi="Roboto"/>
          <w:color w:val="212121"/>
          <w:sz w:val="24"/>
          <w:szCs w:val="24"/>
          <w:highlight w:val="white"/>
          <w:rtl w:val="0"/>
        </w:rPr>
        <w:t xml:space="preserve">the mean of Blue Cars taken in the Weekdays is equal to the mean of Utilib Cars taken in Weekdays.</w:t>
      </w:r>
    </w:p>
    <w:p w:rsidR="00000000" w:rsidDel="00000000" w:rsidP="00000000" w:rsidRDefault="00000000" w:rsidRPr="00000000" w14:paraId="00000004">
      <w:pPr>
        <w:pBdr>
          <w:left w:color="auto" w:space="30" w:sz="0" w:val="none"/>
        </w:pBd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an effort to do this, we need to identify some areas and periods of interest via sampling. We will use both Z-test and T-Test. There are no  postal codes 75015 and 75017; so no investigation on this.</w:t>
      </w:r>
    </w:p>
    <w:p w:rsidR="00000000" w:rsidDel="00000000" w:rsidP="00000000" w:rsidRDefault="00000000" w:rsidRPr="00000000" w14:paraId="00000005">
      <w:pPr>
        <w:pBdr>
          <w:left w:color="auto" w:space="30" w:sz="0" w:val="none"/>
        </w:pBdr>
        <w:shd w:fill="fffffe" w:val="clear"/>
        <w:spacing w:after="180" w:before="180" w:line="340" w:lineRule="auto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Null Hypothesis, H0 : The mean of Blue Cars taken on weekdays is equal to the mean of Utilib Cars taken on weekdays</w:t>
      </w:r>
    </w:p>
    <w:p w:rsidR="00000000" w:rsidDel="00000000" w:rsidP="00000000" w:rsidRDefault="00000000" w:rsidRPr="00000000" w14:paraId="00000006">
      <w:pPr>
        <w:pBdr>
          <w:left w:color="auto" w:space="30" w:sz="0" w:val="none"/>
        </w:pBdr>
        <w:shd w:fill="fffffe" w:val="clear"/>
        <w:spacing w:after="180" w:before="180" w:line="340" w:lineRule="auto"/>
        <w:rPr>
          <w:rFonts w:ascii="Courier New" w:cs="Courier New" w:eastAsia="Courier New" w:hAnsi="Courier New"/>
          <w:color w:val="2d3b4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z w:val="18"/>
          <w:szCs w:val="18"/>
          <w:rtl w:val="0"/>
        </w:rPr>
        <w:t xml:space="preserve">Alternative Hypothesis, Ha: The mean of Blue Cars taken on weekdays is different to the mean of Utilib Cars taken on weekdays</w:t>
      </w:r>
    </w:p>
    <w:p w:rsidR="00000000" w:rsidDel="00000000" w:rsidP="00000000" w:rsidRDefault="00000000" w:rsidRPr="00000000" w14:paraId="00000007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spacing w:after="200" w:lineRule="auto"/>
        <w:ind w:left="4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Data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Autolib data used is from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http://bit.ly/DSCoreAutolibDataset</w:t>
        </w:r>
      </w:hyperlink>
      <w:r w:rsidDel="00000000" w:rsidR="00000000" w:rsidRPr="00000000">
        <w:rPr>
          <w:color w:val="2d3b45"/>
          <w:sz w:val="24"/>
          <w:szCs w:val="24"/>
          <w:rtl w:val="0"/>
        </w:rPr>
        <w:t xml:space="preserve"> with the following columns.</w:t>
      </w:r>
    </w:p>
    <w:p w:rsidR="00000000" w:rsidDel="00000000" w:rsidP="00000000" w:rsidRDefault="00000000" w:rsidRPr="00000000" w14:paraId="0000000A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2603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2"/>
          <w:numId w:val="3"/>
        </w:numPr>
        <w:spacing w:after="200" w:lineRule="auto"/>
        <w:ind w:left="4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Hypothesis Testing Procedure</w:t>
      </w:r>
    </w:p>
    <w:p w:rsidR="00000000" w:rsidDel="00000000" w:rsidP="00000000" w:rsidRDefault="00000000" w:rsidRPr="00000000" w14:paraId="0000000C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Samples were taken for both Z-test and T-test. In both tests, the distribution was found not to be Gaussian. </w:t>
      </w:r>
    </w:p>
    <w:p w:rsidR="00000000" w:rsidDel="00000000" w:rsidP="00000000" w:rsidRDefault="00000000" w:rsidRPr="00000000" w14:paraId="0000000D">
      <w:pPr>
        <w:numPr>
          <w:ilvl w:val="2"/>
          <w:numId w:val="4"/>
        </w:numPr>
        <w:spacing w:after="200" w:lineRule="auto"/>
        <w:ind w:left="4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Hypothesis Testing Results</w:t>
      </w:r>
    </w:p>
    <w:p w:rsidR="00000000" w:rsidDel="00000000" w:rsidP="00000000" w:rsidRDefault="00000000" w:rsidRPr="00000000" w14:paraId="0000000E">
      <w:pPr>
        <w:spacing w:after="200" w:lineRule="auto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The p-value  was 1.057625781313243e-37 with a value of the T-test 14.294337054559918.</w:t>
      </w:r>
    </w:p>
    <w:p w:rsidR="00000000" w:rsidDel="00000000" w:rsidP="00000000" w:rsidRDefault="00000000" w:rsidRPr="00000000" w14:paraId="0000000F">
      <w:pPr>
        <w:spacing w:after="200" w:lineRule="auto"/>
        <w:rPr>
          <w:color w:val="2d3b45"/>
          <w:sz w:val="26"/>
          <w:szCs w:val="26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The significance level = 0.05. The p-value is less than the significance level, hence, We reject the Null Hypothesis.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2"/>
          <w:numId w:val="5"/>
        </w:numPr>
        <w:spacing w:after="200" w:lineRule="auto"/>
        <w:ind w:left="420" w:hanging="360"/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Summary and Conclusions</w:t>
      </w:r>
    </w:p>
    <w:p w:rsidR="00000000" w:rsidDel="00000000" w:rsidP="00000000" w:rsidRDefault="00000000" w:rsidRPr="00000000" w14:paraId="00000011">
      <w:pPr>
        <w:spacing w:after="200" w:lineRule="auto"/>
        <w:ind w:left="0" w:firstLine="0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 Blue Cars and Utilib cars were used equally on average during the weekdays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4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bit.ly/DSCoreAutolibDataset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