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1"/>
        <w:spacing w:before="120" w:after="160"/>
      </w:pPr>
      <w:r>
        <w:rPr>
          <w:rFonts w:ascii="Arial" w:eastAsia="Arial" w:hAnsi="Arial" w:cs="Arial"/>
          <w:b/>
          <w:color w:val="004B9C"/>
          <w:sz w:val="32"/>
        </w:rPr>
        <w:t xml:space="preserve">Comprehensive Equipment Schedule Risk Analysis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1. Executive Summary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Overall Risk Levels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High Risk: 0 items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Low Risk: 2 items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On-Track: 0 items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Key Findings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Medium Risk item identified with early delivery variance.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Low Risk items have minor variances with minimal impact.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Total Equipment Analyzed</w:t>
      </w:r>
      <w:r>
        <w:rPr>
          <w:rFonts w:ascii="Arial" w:eastAsia="Arial" w:hAnsi="Arial" w:cs="Arial"/>
        </w:rPr>
        <w:t xml:space="preserve">: 3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2. Comprehensive Risk Summary Table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Executive Summary</w:t>
      </w:r>
    </w:p>
    <w:p>
      <w:pPr>
        <w:numPr>
          <w:ilvl w:val="0"/>
          <w:numId w:val="6"/>
        </w:numPr>
        <w:spacing w:after="120"/>
      </w:pPr>
      <w:r>
        <w:rPr>
          <w:rFonts w:ascii="Arial" w:eastAsia="Arial" w:hAnsi="Arial" w:cs="Arial"/>
          <w:b/>
        </w:rPr>
        <w:t xml:space="preserve">Total Items Analyzed</w:t>
      </w:r>
      <w:r>
        <w:rPr>
          <w:rFonts w:ascii="Arial" w:eastAsia="Arial" w:hAnsi="Arial" w:cs="Arial"/>
        </w:rPr>
        <w:t xml:space="preserve">: 3</w:t>
      </w:r>
    </w:p>
    <w:p>
      <w:pPr>
        <w:numPr>
          <w:ilvl w:val="0"/>
          <w:numId w:val="6"/>
        </w:numPr>
        <w:spacing w:after="120"/>
      </w:pPr>
      <w:r>
        <w:rPr>
          <w:rFonts w:ascii="Arial" w:eastAsia="Arial" w:hAnsi="Arial" w:cs="Arial"/>
          <w:b/>
        </w:rPr>
        <w:t xml:space="preserve">Risk Breakdown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High Risk: 0 items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Low Risk: 2 items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On-Track: 0 items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b. Equipment Comparison Table</w:t>
      </w:r>
    </w:p>
    <w:tbl>
      <w:tblPr/>
      <w:tblGrid>
        <w:gridCol w:w="1199"/>
        <w:gridCol w:w="1199"/>
        <w:gridCol w:w="662"/>
        <w:gridCol w:w="971"/>
        <w:gridCol w:w="1021"/>
        <w:gridCol w:w="672"/>
        <w:gridCol w:w="840"/>
        <w:gridCol w:w="1508"/>
        <w:gridCol w:w="960"/>
      </w:tblGrid>
      <w:tr>
        <w:trPr>
          <w:trHeight w:val="400"/>
          <w:tblHeader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Code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Name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P6 Due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Delivery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Variance (days)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Level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Manufacturing Country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Project Country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Switchboard-1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2026-01-21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10.44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Medium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USA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1.66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China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Switchboard-3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2026-03-07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2.64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Philippines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</w:tbl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c. High Risk Items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</w:rPr>
        <w:t xml:space="preserve">No high-risk items identified.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d. Medium Risk Items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123456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Switchboard-1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The equipment is ahead of schedule by 31 days, resulting in a 10.44% risk.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Factors contributing to the variance include expedited manufacturing and shipping processes.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Potential downstream effects include storage costs and potential damage risks due to early delivery.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Coordinate with the project site to ensure storage facilities are ready.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Engage with the supplier to optimize future delivery schedules.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Monitor for any changes in project timelines that could affect storage requirements.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e. Low Risk Items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123457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Switchboard-2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2"/>
        </w:numPr>
        <w:spacing w:after="120"/>
      </w:pPr>
      <w:r>
        <w:rPr>
          <w:rFonts w:ascii="Arial" w:eastAsia="Arial" w:hAnsi="Arial" w:cs="Arial"/>
        </w:rPr>
        <w:t xml:space="preserve">The equipment is ahead of schedule by 5 days, resulting in a 1.66% risk.</w:t>
      </w:r>
    </w:p>
    <w:p>
      <w:pPr>
        <w:numPr>
          <w:ilvl w:val="1"/>
          <w:numId w:val="12"/>
        </w:numPr>
        <w:spacing w:after="120"/>
      </w:pPr>
      <w:r>
        <w:rPr>
          <w:rFonts w:ascii="Arial" w:eastAsia="Arial" w:hAnsi="Arial" w:cs="Arial"/>
        </w:rPr>
        <w:t xml:space="preserve">Minimal impact expected; no immediate actions required.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2"/>
        </w:numPr>
        <w:spacing w:after="120"/>
      </w:pPr>
      <w:r>
        <w:rPr>
          <w:rFonts w:ascii="Arial" w:eastAsia="Arial" w:hAnsi="Arial" w:cs="Arial"/>
        </w:rPr>
        <w:t xml:space="preserve">Continue monitoring the schedule for any changes.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123458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Switchboard-3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3"/>
        </w:numPr>
        <w:spacing w:after="120"/>
      </w:pPr>
      <w:r>
        <w:rPr>
          <w:rFonts w:ascii="Arial" w:eastAsia="Arial" w:hAnsi="Arial" w:cs="Arial"/>
        </w:rPr>
        <w:t xml:space="preserve">The equipment is behind schedule by 8 days, resulting in a 2.64% risk.</w:t>
      </w:r>
    </w:p>
    <w:p>
      <w:pPr>
        <w:numPr>
          <w:ilvl w:val="1"/>
          <w:numId w:val="13"/>
        </w:numPr>
        <w:spacing w:after="120"/>
      </w:pPr>
      <w:r>
        <w:rPr>
          <w:rFonts w:ascii="Arial" w:eastAsia="Arial" w:hAnsi="Arial" w:cs="Arial"/>
        </w:rPr>
        <w:t xml:space="preserve">Minimal impact expected; no immediate actions required.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3"/>
        </w:numPr>
        <w:spacing w:after="120"/>
      </w:pPr>
      <w:r>
        <w:rPr>
          <w:rFonts w:ascii="Arial" w:eastAsia="Arial" w:hAnsi="Arial" w:cs="Arial"/>
        </w:rPr>
        <w:t xml:space="preserve">Continue monitoring the schedule for any changes.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f. On-Track Items</w:t>
      </w:r>
    </w:p>
    <w:p>
      <w:pPr>
        <w:numPr>
          <w:ilvl w:val="0"/>
          <w:numId w:val="14"/>
        </w:numPr>
        <w:spacing w:after="120"/>
      </w:pPr>
      <w:r>
        <w:rPr>
          <w:rFonts w:ascii="Arial" w:eastAsia="Arial" w:hAnsi="Arial" w:cs="Arial"/>
        </w:rPr>
        <w:t xml:space="preserve">No items are currently on track.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g. Recommendations</w:t>
      </w:r>
    </w:p>
    <w:p>
      <w:pPr>
        <w:numPr>
          <w:ilvl w:val="0"/>
          <w:numId w:val="15"/>
        </w:numPr>
        <w:spacing w:after="120"/>
      </w:pPr>
      <w:r>
        <w:rPr>
          <w:rFonts w:ascii="Arial" w:eastAsia="Arial" w:hAnsi="Arial" w:cs="Arial"/>
          <w:b/>
        </w:rPr>
        <w:t xml:space="preserve">Medium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6"/>
        </w:numPr>
        <w:spacing w:after="120"/>
      </w:pPr>
      <w:r>
        <w:rPr>
          <w:rFonts w:ascii="Arial" w:eastAsia="Arial" w:hAnsi="Arial" w:cs="Arial"/>
        </w:rPr>
        <w:t xml:space="preserve">Engage with suppliers to refine delivery schedules and avoid early deliveries that may incur additional costs.</w:t>
      </w:r>
    </w:p>
    <w:p>
      <w:pPr>
        <w:numPr>
          <w:ilvl w:val="1"/>
          <w:numId w:val="16"/>
        </w:numPr>
        <w:spacing w:after="120"/>
      </w:pPr>
      <w:r>
        <w:rPr>
          <w:rFonts w:ascii="Arial" w:eastAsia="Arial" w:hAnsi="Arial" w:cs="Arial"/>
        </w:rPr>
        <w:t xml:space="preserve">Prepare storage facilities to accommodate early deliveries.</w:t>
      </w:r>
    </w:p>
    <w:p>
      <w:pPr>
        <w:numPr>
          <w:ilvl w:val="1"/>
          <w:numId w:val="16"/>
        </w:numPr>
        <w:spacing w:after="120"/>
      </w:pPr>
      <w:r>
        <w:rPr>
          <w:rFonts w:ascii="Arial" w:eastAsia="Arial" w:hAnsi="Arial" w:cs="Arial"/>
        </w:rPr>
        <w:t xml:space="preserve">Monitor project timelines for potential changes that could affect equipment storage or usage.</w:t>
      </w:r>
    </w:p>
    <w:p>
      <w:pPr>
        <w:numPr>
          <w:ilvl w:val="0"/>
          <w:numId w:val="15"/>
        </w:numPr>
        <w:spacing w:after="120"/>
      </w:pPr>
      <w:r>
        <w:rPr>
          <w:rFonts w:ascii="Arial" w:eastAsia="Arial" w:hAnsi="Arial" w:cs="Arial"/>
          <w:b/>
        </w:rPr>
        <w:t xml:space="preserve">Low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Maintain regular monitoring of the schedule to ensure no significant variances arise.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Communicate with suppliers to ensure adherence to planned delivery timelines.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3. Detailed Risk Analysis by Category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Schedule Risk Analysis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High Risk Items</w:t>
      </w:r>
    </w:p>
    <w:p>
      <w:pPr>
        <w:numPr>
          <w:ilvl w:val="0"/>
          <w:numId w:val="18"/>
        </w:numPr>
        <w:spacing w:after="120"/>
      </w:pPr>
      <w:r>
        <w:rPr>
          <w:rFonts w:ascii="Arial" w:eastAsia="Arial" w:hAnsi="Arial" w:cs="Arial"/>
        </w:rPr>
        <w:t xml:space="preserve">No high-risk items identified.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Medium Risk Items</w:t>
      </w:r>
    </w:p>
    <w:p>
      <w:pPr>
        <w:numPr>
          <w:ilvl w:val="0"/>
          <w:numId w:val="19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123456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Switchboard-1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The equipment is ahead of schedule by 31 days, resulting in a 10.44% risk.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Factors contributing to the variance include expedited manufacturing and shipping processes.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Potential downstream effects include storage costs and potential damage risks due to early delivery.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Coordinate with the project site to ensure storage facilities are ready.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Engage with the supplier to optimize future delivery schedules.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Monitor for any changes in project timelines that could affect storage requirements.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Low Risk Items</w:t>
      </w:r>
    </w:p>
    <w:p>
      <w:pPr>
        <w:numPr>
          <w:ilvl w:val="0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123457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Switchboard-2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The equipment is ahead of schedule by 5 days, resulting in a 1.66% risk.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Minimal impact expected; no immediate actions required.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Continue monitoring the schedule for any changes.</w:t>
      </w:r>
    </w:p>
    <w:p>
      <w:pPr>
        <w:numPr>
          <w:ilvl w:val="0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Equipment Code</w:t>
      </w:r>
      <w:r>
        <w:rPr>
          <w:rFonts w:ascii="Arial" w:eastAsia="Arial" w:hAnsi="Arial" w:cs="Arial"/>
        </w:rPr>
        <w:t xml:space="preserve">: 123458</w:t>
      </w:r>
      <w:r>
        <w:br/>
      </w:r>
      <w:r>
        <w:rPr>
          <w:rFonts w:ascii="Arial" w:eastAsia="Arial" w:hAnsi="Arial" w:cs="Arial"/>
          <w:b/>
        </w:rPr>
        <w:t xml:space="preserve">Equipment Name</w:t>
      </w:r>
      <w:r>
        <w:rPr>
          <w:rFonts w:ascii="Arial" w:eastAsia="Arial" w:hAnsi="Arial" w:cs="Arial"/>
        </w:rPr>
        <w:t xml:space="preserve">: LV Switchgear - 400V/5000A Switchboard-3 (3-Sections)</w:t>
      </w:r>
      <w:r>
        <w:br/>
      </w:r>
      <w:r>
        <w:rPr>
          <w:rFonts w:ascii="Arial" w:eastAsia="Arial" w:hAnsi="Arial" w:cs="Arial"/>
          <w:b/>
        </w:rPr>
        <w:t xml:space="preserve">Risk Description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The equipment is behind schedule by 8 days, resulting in a 2.64% risk.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Minimal impact expected; no immediate actions required.</w:t>
      </w:r>
      <w:r>
        <w:br/>
      </w:r>
      <w:r>
        <w:rPr>
          <w:rFonts w:ascii="Arial" w:eastAsia="Arial" w:hAnsi="Arial" w:cs="Arial"/>
          <w:b/>
        </w:rPr>
        <w:t xml:space="preserve">Recommended 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Continue monitoring the schedule for any changes.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B. Political Risk Analysis</w:t>
      </w:r>
    </w:p>
    <w:p>
      <w:pPr>
        <w:numPr>
          <w:ilvl w:val="0"/>
          <w:numId w:val="24"/>
        </w:numPr>
        <w:spacing w:after="120"/>
      </w:pPr>
      <w:r>
        <w:rPr>
          <w:rFonts w:ascii="Arial" w:eastAsia="Arial" w:hAnsi="Arial" w:cs="Arial"/>
        </w:rPr>
        <w:t xml:space="preserve">No data available.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C. Tariff Risk Analysis</w:t>
      </w:r>
    </w:p>
    <w:p>
      <w:pPr>
        <w:numPr>
          <w:ilvl w:val="0"/>
          <w:numId w:val="25"/>
        </w:numPr>
        <w:spacing w:after="120"/>
      </w:pPr>
      <w:r>
        <w:rPr>
          <w:rFonts w:ascii="Arial" w:eastAsia="Arial" w:hAnsi="Arial" w:cs="Arial"/>
        </w:rPr>
        <w:t xml:space="preserve">No data available.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D. Logistics Risk Analysis</w:t>
      </w:r>
    </w:p>
    <w:p>
      <w:pPr>
        <w:numPr>
          <w:ilvl w:val="0"/>
          <w:numId w:val="26"/>
        </w:numPr>
        <w:spacing w:after="120"/>
      </w:pPr>
      <w:r>
        <w:rPr>
          <w:rFonts w:ascii="Arial" w:eastAsia="Arial" w:hAnsi="Arial" w:cs="Arial"/>
        </w:rPr>
        <w:t xml:space="preserve">No data available.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4. Consolidated Recommendations</w:t>
      </w:r>
    </w:p>
    <w:p>
      <w:pPr>
        <w:numPr>
          <w:ilvl w:val="0"/>
          <w:numId w:val="27"/>
        </w:numPr>
        <w:spacing w:after="120"/>
      </w:pPr>
      <w:r>
        <w:rPr>
          <w:rFonts w:ascii="Arial" w:eastAsia="Arial" w:hAnsi="Arial" w:cs="Arial"/>
          <w:b/>
        </w:rPr>
        <w:t xml:space="preserve">Medium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8"/>
        </w:numPr>
        <w:spacing w:after="120"/>
      </w:pPr>
      <w:r>
        <w:rPr>
          <w:rFonts w:ascii="Arial" w:eastAsia="Arial" w:hAnsi="Arial" w:cs="Arial"/>
        </w:rPr>
        <w:t xml:space="preserve">Engage with suppliers to refine delivery schedules and avoid early deliveries that may incur additional costs.</w:t>
      </w:r>
    </w:p>
    <w:p>
      <w:pPr>
        <w:numPr>
          <w:ilvl w:val="1"/>
          <w:numId w:val="28"/>
        </w:numPr>
        <w:spacing w:after="120"/>
      </w:pPr>
      <w:r>
        <w:rPr>
          <w:rFonts w:ascii="Arial" w:eastAsia="Arial" w:hAnsi="Arial" w:cs="Arial"/>
        </w:rPr>
        <w:t xml:space="preserve">Prepare storage facilities to accommodate early deliveries.</w:t>
      </w:r>
    </w:p>
    <w:p>
      <w:pPr>
        <w:numPr>
          <w:ilvl w:val="1"/>
          <w:numId w:val="28"/>
        </w:numPr>
        <w:spacing w:after="120"/>
      </w:pPr>
      <w:r>
        <w:rPr>
          <w:rFonts w:ascii="Arial" w:eastAsia="Arial" w:hAnsi="Arial" w:cs="Arial"/>
        </w:rPr>
        <w:t xml:space="preserve">Monitor project timelines for potential changes that could affect equipment storage or usage.</w:t>
      </w:r>
    </w:p>
    <w:p>
      <w:pPr>
        <w:numPr>
          <w:ilvl w:val="0"/>
          <w:numId w:val="27"/>
        </w:numPr>
        <w:spacing w:after="120"/>
      </w:pPr>
      <w:r>
        <w:rPr>
          <w:rFonts w:ascii="Arial" w:eastAsia="Arial" w:hAnsi="Arial" w:cs="Arial"/>
          <w:b/>
        </w:rPr>
        <w:t xml:space="preserve">Low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9"/>
        </w:numPr>
        <w:spacing w:after="120"/>
      </w:pPr>
      <w:r>
        <w:rPr>
          <w:rFonts w:ascii="Arial" w:eastAsia="Arial" w:hAnsi="Arial" w:cs="Arial"/>
        </w:rPr>
        <w:t xml:space="preserve">Maintain regular monitoring of the schedule to ensure no significant variances arise.</w:t>
      </w:r>
    </w:p>
    <w:p>
      <w:pPr>
        <w:numPr>
          <w:ilvl w:val="1"/>
          <w:numId w:val="29"/>
        </w:numPr>
        <w:spacing w:after="120"/>
      </w:pPr>
      <w:r>
        <w:rPr>
          <w:rFonts w:ascii="Arial" w:eastAsia="Arial" w:hAnsi="Arial" w:cs="Arial"/>
        </w:rPr>
        <w:t xml:space="preserve">Communicate with suppliers to ensure adherence to planned delivery timelines.</w:t>
      </w:r>
    </w:p>
    <w:p>
      <w:pPr>
        <w:numPr>
          <w:ilvl w:val="0"/>
          <w:numId w:val="27"/>
        </w:numPr>
        <w:spacing w:after="120"/>
      </w:pPr>
      <w:r>
        <w:rPr>
          <w:rFonts w:ascii="Arial" w:eastAsia="Arial" w:hAnsi="Arial" w:cs="Arial"/>
          <w:b/>
        </w:rPr>
        <w:t xml:space="preserve">Cross-Cutting Risk Mitigation Approaches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30"/>
        </w:numPr>
        <w:spacing w:after="120"/>
      </w:pPr>
      <w:r>
        <w:rPr>
          <w:rFonts w:ascii="Arial" w:eastAsia="Arial" w:hAnsi="Arial" w:cs="Arial"/>
        </w:rPr>
        <w:t xml:space="preserve">Implement a centralized risk monitoring system to track variances across all equipment items.</w:t>
      </w:r>
    </w:p>
    <w:p>
      <w:pPr>
        <w:numPr>
          <w:ilvl w:val="1"/>
          <w:numId w:val="30"/>
        </w:numPr>
        <w:spacing w:after="120"/>
      </w:pPr>
      <w:r>
        <w:rPr>
          <w:rFonts w:ascii="Arial" w:eastAsia="Arial" w:hAnsi="Arial" w:cs="Arial"/>
        </w:rPr>
        <w:t xml:space="preserve">Develop contingency plans for early or delayed deliveries to minimize project disruptions.</w:t>
      </w:r>
    </w:p>
    <w:p>
      <w:pPr>
        <w:numPr>
          <w:ilvl w:val="0"/>
          <w:numId w:val="27"/>
        </w:numPr>
        <w:spacing w:after="120"/>
      </w:pPr>
      <w:r>
        <w:rPr>
          <w:rFonts w:ascii="Arial" w:eastAsia="Arial" w:hAnsi="Arial" w:cs="Arial"/>
          <w:b/>
        </w:rPr>
        <w:t xml:space="preserve">Timeline for Implementation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31"/>
        </w:numPr>
        <w:spacing w:after="120"/>
      </w:pPr>
      <w:r>
        <w:rPr>
          <w:rFonts w:ascii="Arial" w:eastAsia="Arial" w:hAnsi="Arial" w:cs="Arial"/>
        </w:rPr>
        <w:t xml:space="preserve">Immediate actions for Medium Risk items.</w:t>
      </w:r>
    </w:p>
    <w:p>
      <w:pPr>
        <w:numPr>
          <w:ilvl w:val="1"/>
          <w:numId w:val="31"/>
        </w:numPr>
        <w:spacing w:after="120"/>
      </w:pPr>
      <w:r>
        <w:rPr>
          <w:rFonts w:ascii="Arial" w:eastAsia="Arial" w:hAnsi="Arial" w:cs="Arial"/>
        </w:rPr>
        <w:t xml:space="preserve">Ongoing monitoring for Low Risk items.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Bulleted_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0000004"/>
    <w:multiLevelType w:val="multilevel"/>
    <w:tmpl w:val="00000000"/>
    <w:name w:val="Bulleted_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Bulleted_5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0000007"/>
    <w:multiLevelType w:val="multilevel"/>
    <w:tmpl w:val="00000000"/>
    <w:name w:val="Bulleted_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Numbered_8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000000B"/>
    <w:multiLevelType w:val="multilevel"/>
    <w:tmpl w:val="00000000"/>
    <w:name w:val="Numbered_10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1">
    <w:nsid w:val="0000000C"/>
    <w:multiLevelType w:val="multilevel"/>
    <w:tmpl w:val="00000000"/>
    <w:name w:val="Bulleted_1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000000D"/>
    <w:multiLevelType w:val="multilevel"/>
    <w:tmpl w:val="00000000"/>
    <w:name w:val="Bulleted_1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0000000E"/>
    <w:multiLevelType w:val="multilevel"/>
    <w:tmpl w:val="00000000"/>
    <w:name w:val="Bulleted_13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0000000F"/>
    <w:multiLevelType w:val="multilevel"/>
    <w:tmpl w:val="00000000"/>
    <w:name w:val="Numbered_14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5">
    <w:nsid w:val="00000010"/>
    <w:multiLevelType w:val="multilevel"/>
    <w:tmpl w:val="00000000"/>
    <w:name w:val="Bulleted_1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00000011"/>
    <w:multiLevelType w:val="multilevel"/>
    <w:tmpl w:val="00000000"/>
    <w:name w:val="Bulleted_1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00000012"/>
    <w:multiLevelType w:val="multilevel"/>
    <w:tmpl w:val="00000000"/>
    <w:name w:val="Bulleted_1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00000013"/>
    <w:multiLevelType w:val="multilevel"/>
    <w:tmpl w:val="00000000"/>
    <w:name w:val="Numbered_18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9">
    <w:nsid w:val="00000014"/>
    <w:multiLevelType w:val="multilevel"/>
    <w:tmpl w:val="00000000"/>
    <w:name w:val="Bulleted_1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00000015"/>
    <w:multiLevelType w:val="multilevel"/>
    <w:tmpl w:val="00000000"/>
    <w:name w:val="Numbered_20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1">
    <w:nsid w:val="00000016"/>
    <w:multiLevelType w:val="multilevel"/>
    <w:tmpl w:val="00000000"/>
    <w:name w:val="Bulleted_2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00000017"/>
    <w:multiLevelType w:val="multilevel"/>
    <w:tmpl w:val="00000000"/>
    <w:name w:val="Bulleted_2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00000018"/>
    <w:multiLevelType w:val="multilevel"/>
    <w:tmpl w:val="00000000"/>
    <w:name w:val="Bulleted_23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00000019"/>
    <w:multiLevelType w:val="multilevel"/>
    <w:tmpl w:val="00000000"/>
    <w:name w:val="Bulleted_24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0000001A"/>
    <w:multiLevelType w:val="multilevel"/>
    <w:tmpl w:val="00000000"/>
    <w:name w:val="Bulleted_25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0000001B"/>
    <w:multiLevelType w:val="multilevel"/>
    <w:tmpl w:val="00000000"/>
    <w:name w:val="Bulleted_26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0000001C"/>
    <w:multiLevelType w:val="multilevel"/>
    <w:tmpl w:val="00000000"/>
    <w:name w:val="Bulleted_2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0000001D"/>
    <w:multiLevelType w:val="multilevel"/>
    <w:tmpl w:val="00000000"/>
    <w:name w:val="Bulleted_28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>
    <w:nsid w:val="0000001E"/>
    <w:multiLevelType w:val="multilevel"/>
    <w:tmpl w:val="00000000"/>
    <w:name w:val="Bulleted_2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>
    <w:nsid w:val="0000001F"/>
    <w:multiLevelType w:val="multilevel"/>
    <w:tmpl w:val="00000000"/>
    <w:name w:val="Bulleted_3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2025-04-30T21:14:40Z</dcterms:created>
  <dcterms:modified xsi:type="dcterms:W3CDTF">2025-04-30T21:14:40Z</dcterms:modified>
</cp:coreProperties>
</file>