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가온랩  |  내부 운영 자료</w:t>
      </w:r>
    </w:p>
    <w:p>
      <w:pPr>
        <w:pStyle w:val="Title"/>
      </w:pPr>
      <w:r>
        <w:t>건강검진 예약 신청 절차와 문의 대응</w:t>
      </w:r>
    </w:p>
    <w:p>
      <w:pPr>
        <w:spacing w:after="240"/>
      </w:pPr>
      <w:r>
        <w:t>직원이 신청 화면에서 해야 할 일을 안내한다. 이 문서는 해당 제도 또는 행사의 운영 기준을 확인하는 자료다.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문서번호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GL-HEALTH-BOOKING</w:t>
            </w:r>
          </w:p>
        </w:tc>
      </w:tr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작성일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2026-10-02</w:t>
            </w:r>
          </w:p>
        </w:tc>
      </w:tr>
      <w:tr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버전 및 상태</w:t>
            </w:r>
          </w:p>
        </w:tc>
        <w:tc>
          <w:tcPr>
            <w:tcW w:type="dxa" w:w="4759"/>
          </w:tcPr>
          <w:p>
            <w:r>
              <w:rPr>
                <w:rFonts w:ascii="Malgun Gothic" w:hAnsi="Malgun Gothic"/>
                <w:sz w:val="17"/>
              </w:rPr>
              <w:t>1.3 · 확정</w:t>
            </w:r>
          </w:p>
        </w:tc>
      </w:tr>
    </w:tbl>
    <w:p>
      <w:pPr>
        <w:pStyle w:val="Heading1"/>
      </w:pPr>
      <w:r>
        <w:t>신청 절차</w:t>
      </w:r>
    </w:p>
    <w:p>
      <w:r>
        <w:t>신청 링크: https://intra.gaonlab.example/welfare/health/2026/apply</w:t>
      </w:r>
    </w:p>
    <w:p>
      <w:r>
        <w:t>사내 계정으로 로그인한 뒤 검진 기관과 희망 일정을 선택하고 제출한다. 화면에 신청 접수 번호가 나타나면 접수가 완료된 것이다.</w:t>
      </w:r>
    </w:p>
    <w:p>
      <w:r>
        <w:t>예약 확정 안내는 신청 현황을 확인한 뒤 별도로 전달한다. 접수 번호만으로 검진 기관 방문 일정이 확정된 것은 아니다.</w:t>
      </w:r>
    </w:p>
    <w:p>
      <w:pPr>
        <w:pStyle w:val="Heading1"/>
      </w:pPr>
      <w:r>
        <w:t>문의와 변경</w:t>
      </w:r>
    </w:p>
    <w:p>
      <w:r>
        <w:t>로그인이 되지 않거나 예약 가능 일정이 보이지 않으면 피플운영팀 박서연에게 문의한다.</w:t>
      </w:r>
    </w:p>
    <w:p>
      <w:r>
        <w:t>신청 뒤 일정 변경이 필요하면 신청 화면의 변경 메뉴를 사용한다. 마감 뒤 변경은 담당자에게 먼저 문의한다.</w:t>
      </w:r>
    </w:p>
    <w:sectPr w:rsidR="00FC693F" w:rsidRPr="0006063C" w:rsidSect="00034616">
      <w:footerReference w:type="default" r:id="rId9"/>
      <w:pgSz w:w="12240" w:h="15840"/>
      <w:pgMar w:top="1247" w:right="1361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/>
        <w:sz w:val="16"/>
      </w:rPr>
      <w:t>가온랩 피플운영·컬처팀  |  테스트용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algun Gothic" w:hAnsi="Malgun Gothic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/>
      <w:i w:val="0"/>
      <w:iCs/>
      <w:color w:val="4B556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