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7DA478" w14:textId="7A8E5415" w:rsidR="006E3E28" w:rsidRPr="006E3E28" w:rsidRDefault="006E3E28" w:rsidP="006E3E28">
      <w:pPr>
        <w:pStyle w:val="Titre"/>
        <w:rPr>
          <w:b/>
          <w:bCs/>
          <w:color w:val="124F1A" w:themeColor="accent3" w:themeShade="BF"/>
        </w:rPr>
      </w:pPr>
      <w:r w:rsidRPr="006E3E28">
        <w:rPr>
          <w:color w:val="124F1A" w:themeColor="accent3" w:themeShade="BF"/>
        </w:rPr>
        <w:t>Mini-</w:t>
      </w:r>
      <w:proofErr w:type="gramStart"/>
      <w:r w:rsidRPr="006E3E28">
        <w:rPr>
          <w:color w:val="124F1A" w:themeColor="accent3" w:themeShade="BF"/>
        </w:rPr>
        <w:t>Project:</w:t>
      </w:r>
      <w:proofErr w:type="gramEnd"/>
      <w:r w:rsidRPr="006E3E28">
        <w:rPr>
          <w:color w:val="124F1A" w:themeColor="accent3" w:themeShade="BF"/>
        </w:rPr>
        <w:t xml:space="preserve"> The </w:t>
      </w:r>
      <w:proofErr w:type="spellStart"/>
      <w:r w:rsidRPr="006E3E28">
        <w:rPr>
          <w:color w:val="124F1A" w:themeColor="accent3" w:themeShade="BF"/>
        </w:rPr>
        <w:t>bioinformatic</w:t>
      </w:r>
      <w:proofErr w:type="spellEnd"/>
      <w:r w:rsidRPr="006E3E28">
        <w:rPr>
          <w:color w:val="124F1A" w:themeColor="accent3" w:themeShade="BF"/>
        </w:rPr>
        <w:t xml:space="preserve"> </w:t>
      </w:r>
      <w:proofErr w:type="spellStart"/>
      <w:r w:rsidRPr="006E3E28">
        <w:rPr>
          <w:color w:val="124F1A" w:themeColor="accent3" w:themeShade="BF"/>
        </w:rPr>
        <w:t>detective</w:t>
      </w:r>
      <w:proofErr w:type="spellEnd"/>
    </w:p>
    <w:p w14:paraId="3653D0A9" w14:textId="304DBDF8" w:rsidR="006E3E28" w:rsidRPr="006E3E28" w:rsidRDefault="006E3E28" w:rsidP="006E3E28">
      <w:pPr>
        <w:pStyle w:val="Titre1"/>
        <w:rPr>
          <w:b/>
          <w:bCs/>
          <w:lang w:val="en-US"/>
        </w:rPr>
      </w:pPr>
      <w:r w:rsidRPr="006E3E28">
        <w:rPr>
          <w:lang w:val="en-US"/>
        </w:rPr>
        <w:t>Sequence similarity search</w:t>
      </w:r>
    </w:p>
    <w:p w14:paraId="4878B43E" w14:textId="34574C86" w:rsidR="006E3E28" w:rsidRPr="006E3E28" w:rsidRDefault="006E3E28" w:rsidP="006E3E28">
      <w:pPr>
        <w:rPr>
          <w:lang w:val="en-US"/>
        </w:rPr>
      </w:pPr>
      <w:r w:rsidRPr="006E3E28">
        <w:rPr>
          <w:lang w:val="en-US"/>
        </w:rPr>
        <w:t xml:space="preserve">The given amino acid sequence was used to perform a sequence similarity search by BLASTP on the </w:t>
      </w:r>
      <w:proofErr w:type="spellStart"/>
      <w:r w:rsidRPr="006E3E28">
        <w:rPr>
          <w:lang w:val="en-US"/>
        </w:rPr>
        <w:t>swissprot</w:t>
      </w:r>
      <w:proofErr w:type="spellEnd"/>
      <w:r w:rsidRPr="006E3E28">
        <w:rPr>
          <w:lang w:val="en-US"/>
        </w:rPr>
        <w:t xml:space="preserve"> database. The </w:t>
      </w:r>
      <w:proofErr w:type="spellStart"/>
      <w:r w:rsidRPr="006E3E28">
        <w:rPr>
          <w:lang w:val="en-US"/>
        </w:rPr>
        <w:t>swissprot</w:t>
      </w:r>
      <w:proofErr w:type="spellEnd"/>
      <w:r w:rsidRPr="006E3E28">
        <w:rPr>
          <w:lang w:val="en-US"/>
        </w:rPr>
        <w:t xml:space="preserve"> database was chosen as it has only verified sequences on it which means we are sure that the quality of the sequences is </w:t>
      </w:r>
      <w:r w:rsidRPr="006E3E28">
        <w:rPr>
          <w:lang w:val="en-US"/>
        </w:rPr>
        <w:t>good.</w:t>
      </w:r>
    </w:p>
    <w:p w14:paraId="0B18CA1B" w14:textId="598C188D" w:rsidR="006E3E28" w:rsidRPr="006E3E28" w:rsidRDefault="006E3E28" w:rsidP="006E3E28">
      <w:pPr>
        <w:rPr>
          <w:lang w:val="en-US"/>
        </w:rPr>
      </w:pPr>
      <w:r w:rsidRPr="006E3E28">
        <w:rPr>
          <w:lang w:val="en-US"/>
        </w:rPr>
        <w:t>Here are the top hits that were recorded afterwards.</w:t>
      </w:r>
    </w:p>
    <w:tbl>
      <w:tblPr>
        <w:tblW w:w="9026" w:type="dxa"/>
        <w:tblCellMar>
          <w:top w:w="15" w:type="dxa"/>
          <w:left w:w="15" w:type="dxa"/>
          <w:bottom w:w="15" w:type="dxa"/>
          <w:right w:w="15" w:type="dxa"/>
        </w:tblCellMar>
        <w:tblLook w:val="04A0" w:firstRow="1" w:lastRow="0" w:firstColumn="1" w:lastColumn="0" w:noHBand="0" w:noVBand="1"/>
      </w:tblPr>
      <w:tblGrid>
        <w:gridCol w:w="2839"/>
        <w:gridCol w:w="3121"/>
        <w:gridCol w:w="1015"/>
        <w:gridCol w:w="793"/>
        <w:gridCol w:w="1258"/>
      </w:tblGrid>
      <w:tr w:rsidR="006E3E28" w:rsidRPr="006E3E28" w14:paraId="03F4AF6C" w14:textId="77777777" w:rsidTr="00122E43">
        <w:tc>
          <w:tcPr>
            <w:tcW w:w="0" w:type="auto"/>
            <w:tcBorders>
              <w:top w:val="single" w:sz="8" w:space="0" w:color="000000"/>
              <w:left w:val="single" w:sz="8" w:space="0" w:color="000000"/>
              <w:bottom w:val="single" w:sz="8" w:space="0" w:color="000000"/>
              <w:right w:val="single" w:sz="8" w:space="0" w:color="000000"/>
            </w:tcBorders>
            <w:shd w:val="clear" w:color="auto" w:fill="B3E5A1" w:themeFill="accent6" w:themeFillTint="66"/>
            <w:tcMar>
              <w:top w:w="100" w:type="dxa"/>
              <w:left w:w="100" w:type="dxa"/>
              <w:bottom w:w="100" w:type="dxa"/>
              <w:right w:w="100" w:type="dxa"/>
            </w:tcMar>
            <w:hideMark/>
          </w:tcPr>
          <w:p w14:paraId="510E3570" w14:textId="77777777" w:rsidR="006E3E28" w:rsidRPr="00122E43" w:rsidRDefault="006E3E28" w:rsidP="006E3E28">
            <w:pPr>
              <w:rPr>
                <w:b/>
                <w:bCs/>
                <w:lang w:val="en-US"/>
              </w:rPr>
            </w:pPr>
            <w:r w:rsidRPr="00122E43">
              <w:rPr>
                <w:b/>
                <w:bCs/>
                <w:lang w:val="en-US"/>
              </w:rPr>
              <w:t>protein/gene name</w:t>
            </w:r>
          </w:p>
        </w:tc>
        <w:tc>
          <w:tcPr>
            <w:tcW w:w="0" w:type="auto"/>
            <w:tcBorders>
              <w:top w:val="single" w:sz="8" w:space="0" w:color="000000"/>
              <w:left w:val="single" w:sz="8" w:space="0" w:color="000000"/>
              <w:bottom w:val="single" w:sz="8" w:space="0" w:color="000000"/>
              <w:right w:val="single" w:sz="8" w:space="0" w:color="000000"/>
            </w:tcBorders>
            <w:shd w:val="clear" w:color="auto" w:fill="B3E5A1" w:themeFill="accent6" w:themeFillTint="66"/>
            <w:tcMar>
              <w:top w:w="100" w:type="dxa"/>
              <w:left w:w="100" w:type="dxa"/>
              <w:bottom w:w="100" w:type="dxa"/>
              <w:right w:w="100" w:type="dxa"/>
            </w:tcMar>
            <w:hideMark/>
          </w:tcPr>
          <w:p w14:paraId="2924FC68" w14:textId="77777777" w:rsidR="006E3E28" w:rsidRPr="00122E43" w:rsidRDefault="006E3E28" w:rsidP="006E3E28">
            <w:pPr>
              <w:rPr>
                <w:b/>
                <w:bCs/>
                <w:lang w:val="en-US"/>
              </w:rPr>
            </w:pPr>
            <w:r w:rsidRPr="00122E43">
              <w:rPr>
                <w:b/>
                <w:bCs/>
                <w:lang w:val="en-US"/>
              </w:rPr>
              <w:t>organism</w:t>
            </w:r>
          </w:p>
        </w:tc>
        <w:tc>
          <w:tcPr>
            <w:tcW w:w="0" w:type="auto"/>
            <w:tcBorders>
              <w:top w:val="single" w:sz="8" w:space="0" w:color="000000"/>
              <w:left w:val="single" w:sz="8" w:space="0" w:color="000000"/>
              <w:bottom w:val="single" w:sz="8" w:space="0" w:color="000000"/>
              <w:right w:val="single" w:sz="8" w:space="0" w:color="000000"/>
            </w:tcBorders>
            <w:shd w:val="clear" w:color="auto" w:fill="B3E5A1" w:themeFill="accent6" w:themeFillTint="66"/>
            <w:tcMar>
              <w:top w:w="100" w:type="dxa"/>
              <w:left w:w="100" w:type="dxa"/>
              <w:bottom w:w="100" w:type="dxa"/>
              <w:right w:w="100" w:type="dxa"/>
            </w:tcMar>
            <w:hideMark/>
          </w:tcPr>
          <w:p w14:paraId="0AF3D8C8" w14:textId="77777777" w:rsidR="006E3E28" w:rsidRPr="00122E43" w:rsidRDefault="006E3E28" w:rsidP="006E3E28">
            <w:pPr>
              <w:rPr>
                <w:b/>
                <w:bCs/>
                <w:lang w:val="en-US"/>
              </w:rPr>
            </w:pPr>
            <w:r w:rsidRPr="00122E43">
              <w:rPr>
                <w:b/>
                <w:bCs/>
                <w:lang w:val="en-US"/>
              </w:rPr>
              <w:t>% identity</w:t>
            </w:r>
          </w:p>
        </w:tc>
        <w:tc>
          <w:tcPr>
            <w:tcW w:w="0" w:type="auto"/>
            <w:tcBorders>
              <w:top w:val="single" w:sz="8" w:space="0" w:color="000000"/>
              <w:left w:val="single" w:sz="8" w:space="0" w:color="000000"/>
              <w:bottom w:val="single" w:sz="8" w:space="0" w:color="000000"/>
              <w:right w:val="single" w:sz="8" w:space="0" w:color="000000"/>
            </w:tcBorders>
            <w:shd w:val="clear" w:color="auto" w:fill="B3E5A1" w:themeFill="accent6" w:themeFillTint="66"/>
            <w:tcMar>
              <w:top w:w="100" w:type="dxa"/>
              <w:left w:w="100" w:type="dxa"/>
              <w:bottom w:w="100" w:type="dxa"/>
              <w:right w:w="100" w:type="dxa"/>
            </w:tcMar>
            <w:hideMark/>
          </w:tcPr>
          <w:p w14:paraId="47D03092" w14:textId="77777777" w:rsidR="006E3E28" w:rsidRPr="00122E43" w:rsidRDefault="006E3E28" w:rsidP="006E3E28">
            <w:pPr>
              <w:rPr>
                <w:b/>
                <w:bCs/>
                <w:lang w:val="en-US"/>
              </w:rPr>
            </w:pPr>
            <w:r w:rsidRPr="00122E43">
              <w:rPr>
                <w:b/>
                <w:bCs/>
                <w:lang w:val="en-US"/>
              </w:rPr>
              <w:t>E-value</w:t>
            </w:r>
          </w:p>
        </w:tc>
        <w:tc>
          <w:tcPr>
            <w:tcW w:w="0" w:type="auto"/>
            <w:tcBorders>
              <w:top w:val="single" w:sz="8" w:space="0" w:color="000000"/>
              <w:left w:val="single" w:sz="8" w:space="0" w:color="000000"/>
              <w:bottom w:val="single" w:sz="8" w:space="0" w:color="000000"/>
              <w:right w:val="single" w:sz="8" w:space="0" w:color="000000"/>
            </w:tcBorders>
            <w:shd w:val="clear" w:color="auto" w:fill="B3E5A1" w:themeFill="accent6" w:themeFillTint="66"/>
            <w:tcMar>
              <w:top w:w="100" w:type="dxa"/>
              <w:left w:w="100" w:type="dxa"/>
              <w:bottom w:w="100" w:type="dxa"/>
              <w:right w:w="100" w:type="dxa"/>
            </w:tcMar>
            <w:hideMark/>
          </w:tcPr>
          <w:p w14:paraId="18E4288F" w14:textId="77777777" w:rsidR="006E3E28" w:rsidRPr="00122E43" w:rsidRDefault="006E3E28" w:rsidP="006E3E28">
            <w:pPr>
              <w:rPr>
                <w:b/>
                <w:bCs/>
                <w:lang w:val="en-US"/>
              </w:rPr>
            </w:pPr>
            <w:r w:rsidRPr="00122E43">
              <w:rPr>
                <w:b/>
                <w:bCs/>
                <w:lang w:val="en-US"/>
              </w:rPr>
              <w:t>query coverage</w:t>
            </w:r>
          </w:p>
        </w:tc>
      </w:tr>
      <w:tr w:rsidR="006E3E28" w:rsidRPr="006E3E28" w14:paraId="307D3066"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FA81EC" w14:textId="77777777" w:rsidR="006E3E28" w:rsidRPr="006E3E28" w:rsidRDefault="006E3E28" w:rsidP="006E3E28">
            <w:pPr>
              <w:rPr>
                <w:lang w:val="en-US"/>
              </w:rPr>
            </w:pPr>
            <w:r w:rsidRPr="006E3E28">
              <w:rPr>
                <w:lang w:val="en-US"/>
              </w:rPr>
              <w:t xml:space="preserve">Sensor protein </w:t>
            </w:r>
            <w:proofErr w:type="spellStart"/>
            <w:r w:rsidRPr="006E3E28">
              <w:rPr>
                <w:lang w:val="en-US"/>
              </w:rPr>
              <w:t>VanS</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5723B6" w14:textId="77777777" w:rsidR="006E3E28" w:rsidRPr="006E3E28" w:rsidRDefault="006E3E28" w:rsidP="006E3E28">
            <w:pPr>
              <w:rPr>
                <w:lang w:val="en-US"/>
              </w:rPr>
            </w:pPr>
            <w:r w:rsidRPr="006E3E28">
              <w:rPr>
                <w:lang w:val="en-US"/>
              </w:rPr>
              <w:t>Enterococcus faecium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01C2F3" w14:textId="77777777" w:rsidR="006E3E28" w:rsidRPr="006E3E28" w:rsidRDefault="006E3E28" w:rsidP="006E3E28">
            <w:pPr>
              <w:rPr>
                <w:lang w:val="en-US"/>
              </w:rPr>
            </w:pPr>
            <w:r w:rsidRPr="006E3E28">
              <w:rPr>
                <w:lang w:val="en-US"/>
              </w:rPr>
              <w:t>100.00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A0C934" w14:textId="77777777" w:rsidR="006E3E28" w:rsidRPr="006E3E28" w:rsidRDefault="006E3E28" w:rsidP="006E3E28">
            <w:pPr>
              <w:rPr>
                <w:lang w:val="en-US"/>
              </w:rPr>
            </w:pPr>
            <w:r w:rsidRPr="006E3E28">
              <w:rPr>
                <w:lang w:val="en-US"/>
              </w:rPr>
              <w:t>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53C36F" w14:textId="77777777" w:rsidR="006E3E28" w:rsidRPr="006E3E28" w:rsidRDefault="006E3E28" w:rsidP="006E3E28">
            <w:pPr>
              <w:rPr>
                <w:lang w:val="en-US"/>
              </w:rPr>
            </w:pPr>
            <w:r w:rsidRPr="006E3E28">
              <w:rPr>
                <w:lang w:val="en-US"/>
              </w:rPr>
              <w:t>100</w:t>
            </w:r>
          </w:p>
        </w:tc>
      </w:tr>
      <w:tr w:rsidR="006E3E28" w:rsidRPr="006E3E28" w14:paraId="0240FFA6"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B67FF0" w14:textId="77777777" w:rsidR="006E3E28" w:rsidRPr="006E3E28" w:rsidRDefault="006E3E28" w:rsidP="006E3E28">
            <w:pPr>
              <w:rPr>
                <w:lang w:val="en-US"/>
              </w:rPr>
            </w:pPr>
            <w:r w:rsidRPr="006E3E28">
              <w:rPr>
                <w:lang w:val="en-US"/>
              </w:rPr>
              <w:t xml:space="preserve">Sensor protein </w:t>
            </w:r>
            <w:proofErr w:type="spellStart"/>
            <w:r w:rsidRPr="006E3E28">
              <w:rPr>
                <w:lang w:val="en-US"/>
              </w:rPr>
              <w:t>VanSC</w:t>
            </w:r>
            <w:proofErr w:type="spellEnd"/>
          </w:p>
          <w:p w14:paraId="6D56ED95" w14:textId="77777777" w:rsidR="006E3E28" w:rsidRPr="006E3E28" w:rsidRDefault="006E3E28" w:rsidP="006E3E28">
            <w:pPr>
              <w:rPr>
                <w:lang w:val="en-US"/>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E54D56" w14:textId="77777777" w:rsidR="006E3E28" w:rsidRPr="006E3E28" w:rsidRDefault="006E3E28" w:rsidP="006E3E28">
            <w:pPr>
              <w:rPr>
                <w:lang w:val="en-US"/>
              </w:rPr>
            </w:pPr>
            <w:r w:rsidRPr="006E3E28">
              <w:rPr>
                <w:lang w:val="en-US"/>
              </w:rPr>
              <w:t xml:space="preserve">Enterococcus </w:t>
            </w:r>
            <w:proofErr w:type="spellStart"/>
            <w:r w:rsidRPr="006E3E28">
              <w:rPr>
                <w:lang w:val="en-US"/>
              </w:rPr>
              <w:t>gallinarum</w:t>
            </w:r>
            <w:proofErr w:type="spellEnd"/>
          </w:p>
          <w:p w14:paraId="09D4BEC7" w14:textId="77777777" w:rsidR="006E3E28" w:rsidRPr="006E3E28" w:rsidRDefault="006E3E28" w:rsidP="006E3E28">
            <w:pPr>
              <w:rPr>
                <w:lang w:val="en-US"/>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A7864D" w14:textId="77777777" w:rsidR="006E3E28" w:rsidRPr="006E3E28" w:rsidRDefault="006E3E28" w:rsidP="006E3E28">
            <w:pPr>
              <w:rPr>
                <w:lang w:val="en-US"/>
              </w:rPr>
            </w:pPr>
            <w:r w:rsidRPr="006E3E28">
              <w:rPr>
                <w:lang w:val="en-US"/>
              </w:rPr>
              <w:t>39.61 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D7FFAE" w14:textId="77777777" w:rsidR="006E3E28" w:rsidRPr="006E3E28" w:rsidRDefault="006E3E28" w:rsidP="006E3E28">
            <w:pPr>
              <w:rPr>
                <w:lang w:val="en-US"/>
              </w:rPr>
            </w:pPr>
            <w:r w:rsidRPr="006E3E28">
              <w:rPr>
                <w:lang w:val="en-US"/>
              </w:rPr>
              <w:t>1e-67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788988" w14:textId="77777777" w:rsidR="006E3E28" w:rsidRPr="006E3E28" w:rsidRDefault="006E3E28" w:rsidP="006E3E28">
            <w:pPr>
              <w:rPr>
                <w:lang w:val="en-US"/>
              </w:rPr>
            </w:pPr>
            <w:r w:rsidRPr="006E3E28">
              <w:rPr>
                <w:lang w:val="en-US"/>
              </w:rPr>
              <w:t>79</w:t>
            </w:r>
          </w:p>
        </w:tc>
      </w:tr>
      <w:tr w:rsidR="006E3E28" w:rsidRPr="006E3E28" w14:paraId="24F86B7D"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9C4399" w14:textId="77777777" w:rsidR="006E3E28" w:rsidRPr="006E3E28" w:rsidRDefault="006E3E28" w:rsidP="006E3E28">
            <w:pPr>
              <w:rPr>
                <w:lang w:val="en-US"/>
              </w:rPr>
            </w:pPr>
            <w:r w:rsidRPr="006E3E28">
              <w:rPr>
                <w:lang w:val="en-US"/>
              </w:rPr>
              <w:t xml:space="preserve">Sensor histidine protein kinase/phosphatase </w:t>
            </w:r>
            <w:proofErr w:type="spellStart"/>
            <w:r w:rsidRPr="006E3E28">
              <w:rPr>
                <w:lang w:val="en-US"/>
              </w:rPr>
              <w:t>WalK</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D9F238" w14:textId="77777777" w:rsidR="006E3E28" w:rsidRPr="006E3E28" w:rsidRDefault="006E3E28" w:rsidP="006E3E28">
            <w:pPr>
              <w:rPr>
                <w:lang w:val="en-US"/>
              </w:rPr>
            </w:pPr>
            <w:r w:rsidRPr="006E3E28">
              <w:rPr>
                <w:lang w:val="en-US"/>
              </w:rPr>
              <w:t>Streptococcus pneumoniae D39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2E0A36" w14:textId="77777777" w:rsidR="006E3E28" w:rsidRPr="006E3E28" w:rsidRDefault="006E3E28" w:rsidP="006E3E28">
            <w:pPr>
              <w:rPr>
                <w:lang w:val="en-US"/>
              </w:rPr>
            </w:pPr>
            <w:r w:rsidRPr="006E3E28">
              <w:rPr>
                <w:lang w:val="en-US"/>
              </w:rPr>
              <w:t>32.77 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4A9879" w14:textId="77777777" w:rsidR="006E3E28" w:rsidRPr="006E3E28" w:rsidRDefault="006E3E28" w:rsidP="006E3E28">
            <w:pPr>
              <w:rPr>
                <w:lang w:val="en-US"/>
              </w:rPr>
            </w:pPr>
            <w:r w:rsidRPr="006E3E28">
              <w:rPr>
                <w:lang w:val="en-US"/>
              </w:rPr>
              <w:t>5e-27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C85883" w14:textId="77777777" w:rsidR="006E3E28" w:rsidRPr="006E3E28" w:rsidRDefault="006E3E28" w:rsidP="006E3E28">
            <w:pPr>
              <w:rPr>
                <w:lang w:val="en-US"/>
              </w:rPr>
            </w:pPr>
            <w:r w:rsidRPr="006E3E28">
              <w:rPr>
                <w:lang w:val="en-US"/>
              </w:rPr>
              <w:t>58</w:t>
            </w:r>
          </w:p>
        </w:tc>
      </w:tr>
      <w:tr w:rsidR="006E3E28" w:rsidRPr="006E3E28" w14:paraId="4F6E1D9D"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406257" w14:textId="77777777" w:rsidR="006E3E28" w:rsidRPr="006E3E28" w:rsidRDefault="006E3E28" w:rsidP="006E3E28">
            <w:pPr>
              <w:rPr>
                <w:lang w:val="en-US"/>
              </w:rPr>
            </w:pPr>
            <w:r w:rsidRPr="006E3E28">
              <w:rPr>
                <w:lang w:val="en-US"/>
              </w:rPr>
              <w:t xml:space="preserve">Sensor protein kinase </w:t>
            </w:r>
            <w:proofErr w:type="spellStart"/>
            <w:r w:rsidRPr="006E3E28">
              <w:rPr>
                <w:lang w:val="en-US"/>
              </w:rPr>
              <w:t>WalK</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098BD4" w14:textId="77777777" w:rsidR="006E3E28" w:rsidRPr="006E3E28" w:rsidRDefault="006E3E28" w:rsidP="006E3E28">
            <w:pPr>
              <w:rPr>
                <w:lang w:val="en-US"/>
              </w:rPr>
            </w:pPr>
            <w:r w:rsidRPr="006E3E28">
              <w:rPr>
                <w:lang w:val="en-US"/>
              </w:rPr>
              <w:t>Staphylococcus epidermidis RP62A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463742" w14:textId="77777777" w:rsidR="006E3E28" w:rsidRPr="006E3E28" w:rsidRDefault="006E3E28" w:rsidP="006E3E28">
            <w:pPr>
              <w:rPr>
                <w:lang w:val="en-US"/>
              </w:rPr>
            </w:pPr>
            <w:r w:rsidRPr="006E3E28">
              <w:rPr>
                <w:lang w:val="en-US"/>
              </w:rPr>
              <w:t>28.51 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C2A063" w14:textId="77777777" w:rsidR="006E3E28" w:rsidRPr="006E3E28" w:rsidRDefault="006E3E28" w:rsidP="006E3E28">
            <w:pPr>
              <w:rPr>
                <w:lang w:val="en-US"/>
              </w:rPr>
            </w:pPr>
            <w:r w:rsidRPr="006E3E28">
              <w:rPr>
                <w:lang w:val="en-US"/>
              </w:rPr>
              <w:t>9e-27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8FE5C1" w14:textId="77777777" w:rsidR="006E3E28" w:rsidRPr="006E3E28" w:rsidRDefault="006E3E28" w:rsidP="006E3E28">
            <w:pPr>
              <w:rPr>
                <w:lang w:val="en-US"/>
              </w:rPr>
            </w:pPr>
            <w:r w:rsidRPr="006E3E28">
              <w:rPr>
                <w:lang w:val="en-US"/>
              </w:rPr>
              <w:t>58</w:t>
            </w:r>
          </w:p>
        </w:tc>
      </w:tr>
      <w:tr w:rsidR="006E3E28" w:rsidRPr="006E3E28" w14:paraId="6133F8AE"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72FDA8" w14:textId="77777777" w:rsidR="006E3E28" w:rsidRPr="006E3E28" w:rsidRDefault="006E3E28" w:rsidP="006E3E28">
            <w:pPr>
              <w:rPr>
                <w:lang w:val="en-US"/>
              </w:rPr>
            </w:pPr>
            <w:r w:rsidRPr="006E3E28">
              <w:rPr>
                <w:lang w:val="en-US"/>
              </w:rPr>
              <w:t xml:space="preserve">Sensor protein kinase </w:t>
            </w:r>
            <w:proofErr w:type="spellStart"/>
            <w:r w:rsidRPr="006E3E28">
              <w:rPr>
                <w:lang w:val="en-US"/>
              </w:rPr>
              <w:t>WalK</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79E5E8" w14:textId="77777777" w:rsidR="006E3E28" w:rsidRPr="006E3E28" w:rsidRDefault="006E3E28" w:rsidP="006E3E28">
            <w:pPr>
              <w:rPr>
                <w:lang w:val="en-US"/>
              </w:rPr>
            </w:pPr>
            <w:r w:rsidRPr="006E3E28">
              <w:rPr>
                <w:lang w:val="en-US"/>
              </w:rPr>
              <w:t>Staphylococcus saprophyticus subsp. saprophyticus ATCC 15305 = NCTC 7292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75C0E2" w14:textId="77777777" w:rsidR="006E3E28" w:rsidRPr="006E3E28" w:rsidRDefault="006E3E28" w:rsidP="006E3E28">
            <w:pPr>
              <w:rPr>
                <w:lang w:val="en-US"/>
              </w:rPr>
            </w:pPr>
            <w:r w:rsidRPr="006E3E28">
              <w:rPr>
                <w:lang w:val="en-US"/>
              </w:rPr>
              <w:t>28.51 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758281" w14:textId="77777777" w:rsidR="006E3E28" w:rsidRPr="006E3E28" w:rsidRDefault="006E3E28" w:rsidP="006E3E28">
            <w:pPr>
              <w:rPr>
                <w:lang w:val="en-US"/>
              </w:rPr>
            </w:pPr>
            <w:proofErr w:type="gramStart"/>
            <w:r w:rsidRPr="006E3E28">
              <w:rPr>
                <w:lang w:val="en-US"/>
              </w:rPr>
              <w:t>1e</w:t>
            </w:r>
            <w:proofErr w:type="gramEnd"/>
            <w:r w:rsidRPr="006E3E28">
              <w:rPr>
                <w:lang w:val="en-US"/>
              </w:rPr>
              <w:t>-26 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1C77FC" w14:textId="77777777" w:rsidR="006E3E28" w:rsidRPr="006E3E28" w:rsidRDefault="006E3E28" w:rsidP="006E3E28">
            <w:pPr>
              <w:rPr>
                <w:lang w:val="en-US"/>
              </w:rPr>
            </w:pPr>
            <w:r w:rsidRPr="006E3E28">
              <w:rPr>
                <w:lang w:val="en-US"/>
              </w:rPr>
              <w:t>58</w:t>
            </w:r>
          </w:p>
        </w:tc>
      </w:tr>
      <w:tr w:rsidR="006E3E28" w:rsidRPr="006E3E28" w14:paraId="3F588660"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D807E6" w14:textId="77777777" w:rsidR="006E3E28" w:rsidRPr="006E3E28" w:rsidRDefault="006E3E28" w:rsidP="006E3E28">
            <w:pPr>
              <w:rPr>
                <w:lang w:val="en-US"/>
              </w:rPr>
            </w:pPr>
            <w:r w:rsidRPr="006E3E28">
              <w:rPr>
                <w:lang w:val="en-US"/>
              </w:rPr>
              <w:t>Alkaline phosphatase synthesis sensor protein PhoR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B3D07A" w14:textId="77777777" w:rsidR="006E3E28" w:rsidRPr="006E3E28" w:rsidRDefault="006E3E28" w:rsidP="006E3E28">
            <w:pPr>
              <w:rPr>
                <w:lang w:val="en-US"/>
              </w:rPr>
            </w:pPr>
            <w:r w:rsidRPr="006E3E28">
              <w:rPr>
                <w:lang w:val="en-US"/>
              </w:rPr>
              <w:t>Bacillus subtilis subsp. subtilis str. 168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51D4ED" w14:textId="77777777" w:rsidR="006E3E28" w:rsidRPr="006E3E28" w:rsidRDefault="006E3E28" w:rsidP="006E3E28">
            <w:pPr>
              <w:rPr>
                <w:lang w:val="en-US"/>
              </w:rPr>
            </w:pPr>
            <w:r w:rsidRPr="006E3E28">
              <w:rPr>
                <w:lang w:val="en-US"/>
              </w:rPr>
              <w:t>33.19 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6264A3" w14:textId="77777777" w:rsidR="006E3E28" w:rsidRPr="006E3E28" w:rsidRDefault="006E3E28" w:rsidP="006E3E28">
            <w:pPr>
              <w:rPr>
                <w:lang w:val="en-US"/>
              </w:rPr>
            </w:pPr>
            <w:r w:rsidRPr="006E3E28">
              <w:rPr>
                <w:lang w:val="en-US"/>
              </w:rPr>
              <w:t>2e-26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BB8135" w14:textId="77777777" w:rsidR="006E3E28" w:rsidRPr="006E3E28" w:rsidRDefault="006E3E28" w:rsidP="006E3E28">
            <w:pPr>
              <w:rPr>
                <w:lang w:val="en-US"/>
              </w:rPr>
            </w:pPr>
            <w:r w:rsidRPr="006E3E28">
              <w:rPr>
                <w:lang w:val="en-US"/>
              </w:rPr>
              <w:t>59</w:t>
            </w:r>
          </w:p>
        </w:tc>
      </w:tr>
      <w:tr w:rsidR="006E3E28" w:rsidRPr="006E3E28" w14:paraId="7E0D2D15"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27EC96" w14:textId="77777777" w:rsidR="006E3E28" w:rsidRPr="006E3E28" w:rsidRDefault="006E3E28" w:rsidP="006E3E28">
            <w:pPr>
              <w:rPr>
                <w:lang w:val="en-US"/>
              </w:rPr>
            </w:pPr>
            <w:r w:rsidRPr="006E3E28">
              <w:rPr>
                <w:lang w:val="en-US"/>
              </w:rPr>
              <w:t xml:space="preserve">Sensor protein kinase </w:t>
            </w:r>
            <w:proofErr w:type="spellStart"/>
            <w:r w:rsidRPr="006E3E28">
              <w:rPr>
                <w:lang w:val="en-US"/>
              </w:rPr>
              <w:t>WalK</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AC1CEC" w14:textId="77777777" w:rsidR="006E3E28" w:rsidRPr="006E3E28" w:rsidRDefault="006E3E28" w:rsidP="006E3E28">
            <w:pPr>
              <w:rPr>
                <w:lang w:val="en-US"/>
              </w:rPr>
            </w:pPr>
            <w:r w:rsidRPr="006E3E28">
              <w:rPr>
                <w:lang w:val="en-US"/>
              </w:rPr>
              <w:t>Staphylococcus aureus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DE48D3" w14:textId="77777777" w:rsidR="006E3E28" w:rsidRPr="006E3E28" w:rsidRDefault="006E3E28" w:rsidP="006E3E28">
            <w:pPr>
              <w:rPr>
                <w:lang w:val="en-US"/>
              </w:rPr>
            </w:pPr>
            <w:r w:rsidRPr="006E3E28">
              <w:rPr>
                <w:lang w:val="en-US"/>
              </w:rPr>
              <w:t>28.07 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9C9E3F" w14:textId="77777777" w:rsidR="006E3E28" w:rsidRPr="006E3E28" w:rsidRDefault="006E3E28" w:rsidP="006E3E28">
            <w:pPr>
              <w:rPr>
                <w:lang w:val="en-US"/>
              </w:rPr>
            </w:pPr>
            <w:r w:rsidRPr="006E3E28">
              <w:rPr>
                <w:lang w:val="en-US"/>
              </w:rPr>
              <w:t>2e-26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6F9754" w14:textId="77777777" w:rsidR="006E3E28" w:rsidRPr="006E3E28" w:rsidRDefault="006E3E28" w:rsidP="006E3E28">
            <w:pPr>
              <w:rPr>
                <w:lang w:val="en-US"/>
              </w:rPr>
            </w:pPr>
            <w:r w:rsidRPr="006E3E28">
              <w:rPr>
                <w:lang w:val="en-US"/>
              </w:rPr>
              <w:t>58 </w:t>
            </w:r>
          </w:p>
        </w:tc>
      </w:tr>
      <w:tr w:rsidR="006E3E28" w:rsidRPr="006E3E28" w14:paraId="4322C478"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8767FA" w14:textId="77777777" w:rsidR="006E3E28" w:rsidRPr="006E3E28" w:rsidRDefault="006E3E28" w:rsidP="006E3E28">
            <w:pPr>
              <w:rPr>
                <w:lang w:val="en-US"/>
              </w:rPr>
            </w:pPr>
            <w:r w:rsidRPr="006E3E28">
              <w:rPr>
                <w:lang w:val="en-US"/>
              </w:rPr>
              <w:t xml:space="preserve">Signal transduction histidine-protein kinase </w:t>
            </w:r>
            <w:proofErr w:type="spellStart"/>
            <w:r w:rsidRPr="006E3E28">
              <w:rPr>
                <w:lang w:val="en-US"/>
              </w:rPr>
              <w:t>BaeS</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ACCAA6" w14:textId="77777777" w:rsidR="006E3E28" w:rsidRPr="006E3E28" w:rsidRDefault="006E3E28" w:rsidP="006E3E28">
            <w:pPr>
              <w:rPr>
                <w:lang w:val="en-US"/>
              </w:rPr>
            </w:pPr>
            <w:r w:rsidRPr="006E3E28">
              <w:rPr>
                <w:lang w:val="en-US"/>
              </w:rPr>
              <w:t>Escherichia coli K-12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E6FA33" w14:textId="77777777" w:rsidR="006E3E28" w:rsidRPr="006E3E28" w:rsidRDefault="006E3E28" w:rsidP="006E3E28">
            <w:pPr>
              <w:rPr>
                <w:lang w:val="en-US"/>
              </w:rPr>
            </w:pPr>
            <w:r w:rsidRPr="006E3E28">
              <w:rPr>
                <w:lang w:val="en-US"/>
              </w:rPr>
              <w:t>28.08 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1963B2" w14:textId="77777777" w:rsidR="006E3E28" w:rsidRPr="006E3E28" w:rsidRDefault="006E3E28" w:rsidP="006E3E28">
            <w:pPr>
              <w:rPr>
                <w:lang w:val="en-US"/>
              </w:rPr>
            </w:pPr>
            <w:r w:rsidRPr="006E3E28">
              <w:rPr>
                <w:lang w:val="en-US"/>
              </w:rPr>
              <w:t>2e-26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129674" w14:textId="77777777" w:rsidR="006E3E28" w:rsidRPr="006E3E28" w:rsidRDefault="006E3E28" w:rsidP="006E3E28">
            <w:pPr>
              <w:rPr>
                <w:lang w:val="en-US"/>
              </w:rPr>
            </w:pPr>
            <w:r w:rsidRPr="006E3E28">
              <w:rPr>
                <w:lang w:val="en-US"/>
              </w:rPr>
              <w:t>66 </w:t>
            </w:r>
          </w:p>
        </w:tc>
      </w:tr>
    </w:tbl>
    <w:p w14:paraId="27D811D4" w14:textId="77777777" w:rsidR="006E3E28" w:rsidRPr="006E3E28" w:rsidRDefault="006E3E28" w:rsidP="006E3E28">
      <w:pPr>
        <w:rPr>
          <w:lang w:val="en-US"/>
        </w:rPr>
      </w:pPr>
    </w:p>
    <w:p w14:paraId="110A3BC9" w14:textId="6E96CA83" w:rsidR="006E3E28" w:rsidRPr="006E3E28" w:rsidRDefault="006E3E28" w:rsidP="006E3E28">
      <w:pPr>
        <w:rPr>
          <w:lang w:val="en-US"/>
        </w:rPr>
      </w:pPr>
      <w:r w:rsidRPr="006E3E28">
        <w:rPr>
          <w:lang w:val="en-US"/>
        </w:rPr>
        <w:t xml:space="preserve">The top hits do not come from the same organisms. The top hit (100% identity, E-value 0.0) is from </w:t>
      </w:r>
      <w:r w:rsidRPr="006E3E28">
        <w:rPr>
          <w:i/>
          <w:iCs/>
          <w:lang w:val="en-US"/>
        </w:rPr>
        <w:t xml:space="preserve">Enterococcus faecium. </w:t>
      </w:r>
      <w:r w:rsidRPr="006E3E28">
        <w:rPr>
          <w:lang w:val="en-US"/>
        </w:rPr>
        <w:t xml:space="preserve">The second hit is from </w:t>
      </w:r>
      <w:r w:rsidRPr="006E3E28">
        <w:rPr>
          <w:i/>
          <w:iCs/>
          <w:lang w:val="en-US"/>
        </w:rPr>
        <w:t xml:space="preserve">Enterococcus </w:t>
      </w:r>
      <w:proofErr w:type="spellStart"/>
      <w:r w:rsidRPr="006E3E28">
        <w:rPr>
          <w:i/>
          <w:iCs/>
          <w:lang w:val="en-US"/>
        </w:rPr>
        <w:t>gallinarum</w:t>
      </w:r>
      <w:proofErr w:type="spellEnd"/>
      <w:r w:rsidRPr="006E3E28">
        <w:rPr>
          <w:lang w:val="en-US"/>
        </w:rPr>
        <w:t xml:space="preserve">, which is also the only other Enterococcus species entry in the top hits. All remaining hits come from phylogenetically distinct organisms: </w:t>
      </w:r>
      <w:r w:rsidRPr="006E3E28">
        <w:rPr>
          <w:i/>
          <w:iCs/>
          <w:lang w:val="en-US"/>
        </w:rPr>
        <w:t>Streptococcus</w:t>
      </w:r>
      <w:r w:rsidRPr="006E3E28">
        <w:rPr>
          <w:lang w:val="en-US"/>
        </w:rPr>
        <w:t xml:space="preserve">, </w:t>
      </w:r>
      <w:r w:rsidRPr="006E3E28">
        <w:rPr>
          <w:i/>
          <w:iCs/>
          <w:lang w:val="en-US"/>
        </w:rPr>
        <w:t>Staphylococcus</w:t>
      </w:r>
      <w:r w:rsidRPr="006E3E28">
        <w:rPr>
          <w:lang w:val="en-US"/>
        </w:rPr>
        <w:t xml:space="preserve"> (three different species), </w:t>
      </w:r>
      <w:r w:rsidRPr="006E3E28">
        <w:rPr>
          <w:i/>
          <w:iCs/>
          <w:lang w:val="en-US"/>
        </w:rPr>
        <w:t>Bacillus</w:t>
      </w:r>
      <w:r w:rsidRPr="006E3E28">
        <w:rPr>
          <w:lang w:val="en-US"/>
        </w:rPr>
        <w:t xml:space="preserve">, and </w:t>
      </w:r>
      <w:r w:rsidRPr="006E3E28">
        <w:rPr>
          <w:i/>
          <w:iCs/>
          <w:lang w:val="en-US"/>
        </w:rPr>
        <w:t>E. coli</w:t>
      </w:r>
      <w:r w:rsidRPr="006E3E28">
        <w:rPr>
          <w:lang w:val="en-US"/>
        </w:rPr>
        <w:t>. </w:t>
      </w:r>
    </w:p>
    <w:p w14:paraId="50A4397A" w14:textId="77777777" w:rsidR="006E3E28" w:rsidRPr="006E3E28" w:rsidRDefault="006E3E28" w:rsidP="006E3E28">
      <w:pPr>
        <w:rPr>
          <w:lang w:val="en-US"/>
        </w:rPr>
      </w:pPr>
      <w:r w:rsidRPr="006E3E28">
        <w:rPr>
          <w:lang w:val="en-US"/>
        </w:rPr>
        <w:lastRenderedPageBreak/>
        <w:t xml:space="preserve">It does not appear to be well conserved. The protein seems to be highly species-specific at the sequence level. There is a sharp drop from 100% (self-hit) to around 40% (closest relative) and then to 28–33% for all remaining hits. This indicates that </w:t>
      </w:r>
      <w:proofErr w:type="spellStart"/>
      <w:r w:rsidRPr="006E3E28">
        <w:rPr>
          <w:lang w:val="en-US"/>
        </w:rPr>
        <w:t>VanS</w:t>
      </w:r>
      <w:proofErr w:type="spellEnd"/>
      <w:r w:rsidRPr="006E3E28">
        <w:rPr>
          <w:lang w:val="en-US"/>
        </w:rPr>
        <w:t xml:space="preserve"> does not have close homologs even within Gram-positive bacteria. </w:t>
      </w:r>
    </w:p>
    <w:p w14:paraId="473DE4A5" w14:textId="77777777" w:rsidR="006E3E28" w:rsidRPr="006E3E28" w:rsidRDefault="006E3E28" w:rsidP="006E3E28">
      <w:pPr>
        <w:rPr>
          <w:lang w:val="en-US"/>
        </w:rPr>
      </w:pPr>
      <w:proofErr w:type="spellStart"/>
      <w:r w:rsidRPr="006E3E28">
        <w:rPr>
          <w:lang w:val="en-US"/>
        </w:rPr>
        <w:t>VanS</w:t>
      </w:r>
      <w:proofErr w:type="spellEnd"/>
      <w:r w:rsidRPr="006E3E28">
        <w:rPr>
          <w:lang w:val="en-US"/>
        </w:rPr>
        <w:t xml:space="preserve"> is a relatively isolated, recently acquired resistance protein that is highly conserved.</w:t>
      </w:r>
    </w:p>
    <w:p w14:paraId="2C797A4A" w14:textId="1720985D" w:rsidR="006E3E28" w:rsidRDefault="006E3E28" w:rsidP="006E3E28">
      <w:pPr>
        <w:pStyle w:val="Titre1"/>
        <w:rPr>
          <w:lang w:val="en-US"/>
        </w:rPr>
      </w:pPr>
      <w:r w:rsidRPr="006E3E28">
        <w:rPr>
          <w:lang w:val="en-US"/>
        </w:rPr>
        <w:t xml:space="preserve">Gene and protein </w:t>
      </w:r>
      <w:r w:rsidRPr="006E3E28">
        <w:rPr>
          <w:lang w:val="en-US"/>
        </w:rPr>
        <w:t>characterization</w:t>
      </w:r>
    </w:p>
    <w:p w14:paraId="1535B8F6" w14:textId="77777777" w:rsidR="006E3E28" w:rsidRPr="006E3E28" w:rsidRDefault="006E3E28" w:rsidP="006E3E28">
      <w:pPr>
        <w:pStyle w:val="Titre2"/>
        <w:rPr>
          <w:b/>
          <w:bCs/>
          <w:lang w:val="en-US"/>
        </w:rPr>
      </w:pPr>
      <w:r w:rsidRPr="006E3E28">
        <w:rPr>
          <w:lang w:val="en-US"/>
        </w:rPr>
        <w:t>Gene</w:t>
      </w:r>
    </w:p>
    <w:p w14:paraId="490581F2" w14:textId="77777777" w:rsidR="006E3E28" w:rsidRPr="006E3E28" w:rsidRDefault="006E3E28" w:rsidP="006E3E28">
      <w:pPr>
        <w:rPr>
          <w:lang w:val="en-US"/>
        </w:rPr>
      </w:pPr>
      <w:r w:rsidRPr="006E3E28">
        <w:rPr>
          <w:lang w:val="en-US"/>
        </w:rPr>
        <w:t xml:space="preserve">Full gene name: Vancomycin resistance histidine kinase </w:t>
      </w:r>
      <w:proofErr w:type="spellStart"/>
      <w:r w:rsidRPr="006E3E28">
        <w:rPr>
          <w:lang w:val="en-US"/>
        </w:rPr>
        <w:t>VanS</w:t>
      </w:r>
      <w:proofErr w:type="spellEnd"/>
      <w:r w:rsidRPr="006E3E28">
        <w:rPr>
          <w:lang w:val="en-US"/>
        </w:rPr>
        <w:t>-M </w:t>
      </w:r>
    </w:p>
    <w:p w14:paraId="735703D1" w14:textId="77777777" w:rsidR="006E3E28" w:rsidRPr="006E3E28" w:rsidRDefault="006E3E28" w:rsidP="006E3E28">
      <w:pPr>
        <w:rPr>
          <w:lang w:val="en-US"/>
        </w:rPr>
      </w:pPr>
      <w:r w:rsidRPr="006E3E28">
        <w:rPr>
          <w:lang w:val="en-US"/>
        </w:rPr>
        <w:t>Organism: Enterococcus faecium</w:t>
      </w:r>
    </w:p>
    <w:p w14:paraId="6C3A6022" w14:textId="77777777" w:rsidR="006E3E28" w:rsidRPr="006E3E28" w:rsidRDefault="006E3E28" w:rsidP="006E3E28">
      <w:pPr>
        <w:rPr>
          <w:lang w:val="en-US"/>
        </w:rPr>
      </w:pPr>
      <w:r w:rsidRPr="006E3E28">
        <w:rPr>
          <w:lang w:val="en-US"/>
        </w:rPr>
        <w:t>Genomic location: locus E6A31_RS13940 on plasmid pSRR24 </w:t>
      </w:r>
    </w:p>
    <w:p w14:paraId="1686F842" w14:textId="77777777" w:rsidR="006E3E28" w:rsidRPr="006E3E28" w:rsidRDefault="006E3E28" w:rsidP="006E3E28">
      <w:pPr>
        <w:rPr>
          <w:lang w:val="en-US"/>
        </w:rPr>
      </w:pPr>
      <w:r w:rsidRPr="006E3E28">
        <w:rPr>
          <w:lang w:val="en-US"/>
        </w:rPr>
        <w:drawing>
          <wp:inline distT="0" distB="0" distL="0" distR="0" wp14:anchorId="640F4F5A" wp14:editId="3A642436">
            <wp:extent cx="5734050" cy="1438275"/>
            <wp:effectExtent l="0" t="0" r="0" b="9525"/>
            <wp:docPr id="419748539"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4050" cy="1438275"/>
                    </a:xfrm>
                    <a:prstGeom prst="rect">
                      <a:avLst/>
                    </a:prstGeom>
                    <a:noFill/>
                    <a:ln>
                      <a:noFill/>
                    </a:ln>
                  </pic:spPr>
                </pic:pic>
              </a:graphicData>
            </a:graphic>
          </wp:inline>
        </w:drawing>
      </w:r>
    </w:p>
    <w:p w14:paraId="52EEB1D9" w14:textId="77777777" w:rsidR="006E3E28" w:rsidRPr="006E3E28" w:rsidRDefault="006E3E28" w:rsidP="006E3E28">
      <w:pPr>
        <w:rPr>
          <w:lang w:val="en-US"/>
        </w:rPr>
      </w:pPr>
      <w:r w:rsidRPr="006E3E28">
        <w:rPr>
          <w:lang w:val="en-US"/>
        </w:rPr>
        <w:t>NZ_CP038997.1:59624-60736 (-)</w:t>
      </w:r>
    </w:p>
    <w:p w14:paraId="2A29C2AD" w14:textId="77777777" w:rsidR="006E3E28" w:rsidRPr="006E3E28" w:rsidRDefault="006E3E28" w:rsidP="006E3E28">
      <w:pPr>
        <w:rPr>
          <w:lang w:val="en-US"/>
        </w:rPr>
      </w:pPr>
      <w:r w:rsidRPr="006E3E28">
        <w:rPr>
          <w:lang w:val="en-US"/>
        </w:rPr>
        <w:t>Gene type: protein coding </w:t>
      </w:r>
    </w:p>
    <w:p w14:paraId="01D64C32" w14:textId="2ECDF067" w:rsidR="006E3E28" w:rsidRPr="006E3E28" w:rsidRDefault="006E3E28" w:rsidP="006E3E28">
      <w:pPr>
        <w:rPr>
          <w:lang w:val="en-US"/>
        </w:rPr>
      </w:pPr>
      <w:r w:rsidRPr="006E3E28">
        <w:rPr>
          <w:lang w:val="en-US"/>
        </w:rPr>
        <w:t>Associated disease or biological relevance:</w:t>
      </w:r>
    </w:p>
    <w:p w14:paraId="4B553562" w14:textId="77777777" w:rsidR="006E3E28" w:rsidRPr="006E3E28" w:rsidRDefault="006E3E28" w:rsidP="006E3E28">
      <w:pPr>
        <w:pStyle w:val="Titre2"/>
        <w:rPr>
          <w:b/>
          <w:bCs/>
          <w:lang w:val="en-US"/>
        </w:rPr>
      </w:pPr>
      <w:r w:rsidRPr="006E3E28">
        <w:rPr>
          <w:lang w:val="en-US"/>
        </w:rPr>
        <w:t>Protein</w:t>
      </w:r>
    </w:p>
    <w:p w14:paraId="2619E497" w14:textId="29E3F602" w:rsidR="006E3E28" w:rsidRPr="006E3E28" w:rsidRDefault="006E3E28" w:rsidP="006E3E28">
      <w:pPr>
        <w:rPr>
          <w:lang w:val="en-US"/>
        </w:rPr>
      </w:pPr>
      <w:r w:rsidRPr="006E3E28">
        <w:rPr>
          <w:lang w:val="en-US"/>
        </w:rPr>
        <w:t xml:space="preserve">Name: Sensor protein </w:t>
      </w:r>
      <w:proofErr w:type="spellStart"/>
      <w:r w:rsidRPr="006E3E28">
        <w:rPr>
          <w:lang w:val="en-US"/>
        </w:rPr>
        <w:t>VanS</w:t>
      </w:r>
      <w:proofErr w:type="spellEnd"/>
      <w:r w:rsidRPr="006E3E28">
        <w:rPr>
          <w:lang w:val="en-US"/>
        </w:rPr>
        <w:t> </w:t>
      </w:r>
    </w:p>
    <w:p w14:paraId="5E92770D" w14:textId="29616C4A" w:rsidR="006E3E28" w:rsidRPr="006E3E28" w:rsidRDefault="006E3E28" w:rsidP="006E3E28">
      <w:pPr>
        <w:rPr>
          <w:lang w:val="en-US"/>
        </w:rPr>
      </w:pPr>
      <w:r w:rsidRPr="006E3E28">
        <w:rPr>
          <w:lang w:val="en-US"/>
        </w:rPr>
        <w:t>Length: 384 amino acids</w:t>
      </w:r>
    </w:p>
    <w:p w14:paraId="4F0C40D1" w14:textId="19842A40" w:rsidR="006E3E28" w:rsidRPr="006E3E28" w:rsidRDefault="006E3E28" w:rsidP="006E3E28">
      <w:pPr>
        <w:rPr>
          <w:lang w:val="en-US"/>
        </w:rPr>
      </w:pPr>
      <w:r w:rsidRPr="006E3E28">
        <w:rPr>
          <w:lang w:val="en-US"/>
        </w:rPr>
        <w:t>Mass: 43,916 Da</w:t>
      </w:r>
    </w:p>
    <w:p w14:paraId="67AF0AC2" w14:textId="4F3E5D71" w:rsidR="006E3E28" w:rsidRPr="006E3E28" w:rsidRDefault="006E3E28" w:rsidP="006E3E28">
      <w:pPr>
        <w:rPr>
          <w:lang w:val="en-US"/>
        </w:rPr>
      </w:pPr>
      <w:r w:rsidRPr="006E3E28">
        <w:rPr>
          <w:lang w:val="en-US"/>
        </w:rPr>
        <w:t>Localization</w:t>
      </w:r>
      <w:r w:rsidRPr="006E3E28">
        <w:rPr>
          <w:lang w:val="en-US"/>
        </w:rPr>
        <w:t>: Membrane protein</w:t>
      </w:r>
    </w:p>
    <w:p w14:paraId="413C9463" w14:textId="77777777" w:rsidR="006E3E28" w:rsidRPr="006E3E28" w:rsidRDefault="006E3E28" w:rsidP="006E3E28">
      <w:pPr>
        <w:rPr>
          <w:lang w:val="en-US"/>
        </w:rPr>
      </w:pPr>
      <w:r w:rsidRPr="006E3E28">
        <w:rPr>
          <w:lang w:val="en-US"/>
        </w:rPr>
        <w:t>Function: </w:t>
      </w:r>
    </w:p>
    <w:p w14:paraId="4C15609F" w14:textId="77777777" w:rsidR="006E3E28" w:rsidRPr="006E3E28" w:rsidRDefault="006E3E28" w:rsidP="006E3E28">
      <w:pPr>
        <w:numPr>
          <w:ilvl w:val="0"/>
          <w:numId w:val="1"/>
        </w:numPr>
        <w:rPr>
          <w:lang w:val="en-US"/>
        </w:rPr>
      </w:pPr>
      <w:r w:rsidRPr="006E3E28">
        <w:rPr>
          <w:lang w:val="en-US"/>
        </w:rPr>
        <w:t>is the sensor component of a two-part regulatory system (</w:t>
      </w:r>
      <w:proofErr w:type="spellStart"/>
      <w:r w:rsidRPr="006E3E28">
        <w:rPr>
          <w:lang w:val="en-US"/>
        </w:rPr>
        <w:t>VanS</w:t>
      </w:r>
      <w:proofErr w:type="spellEnd"/>
      <w:r w:rsidRPr="006E3E28">
        <w:rPr>
          <w:lang w:val="en-US"/>
        </w:rPr>
        <w:t>/</w:t>
      </w:r>
      <w:proofErr w:type="spellStart"/>
      <w:r w:rsidRPr="006E3E28">
        <w:rPr>
          <w:lang w:val="en-US"/>
        </w:rPr>
        <w:t>VanR</w:t>
      </w:r>
      <w:proofErr w:type="spellEnd"/>
      <w:r w:rsidRPr="006E3E28">
        <w:rPr>
          <w:lang w:val="en-US"/>
        </w:rPr>
        <w:t>)</w:t>
      </w:r>
    </w:p>
    <w:p w14:paraId="6B28989D" w14:textId="77777777" w:rsidR="006E3E28" w:rsidRPr="006E3E28" w:rsidRDefault="006E3E28" w:rsidP="006E3E28">
      <w:pPr>
        <w:numPr>
          <w:ilvl w:val="0"/>
          <w:numId w:val="1"/>
        </w:numPr>
        <w:rPr>
          <w:lang w:val="en-US"/>
        </w:rPr>
      </w:pPr>
      <w:r w:rsidRPr="006E3E28">
        <w:rPr>
          <w:lang w:val="en-US"/>
        </w:rPr>
        <w:t>detects vancomycin (and other glycopeptides) in the environment</w:t>
      </w:r>
    </w:p>
    <w:p w14:paraId="0F73AB9C" w14:textId="77777777" w:rsidR="006E3E28" w:rsidRPr="006E3E28" w:rsidRDefault="006E3E28" w:rsidP="006E3E28">
      <w:pPr>
        <w:numPr>
          <w:ilvl w:val="0"/>
          <w:numId w:val="1"/>
        </w:numPr>
        <w:rPr>
          <w:lang w:val="en-US"/>
        </w:rPr>
      </w:pPr>
      <w:proofErr w:type="spellStart"/>
      <w:r w:rsidRPr="006E3E28">
        <w:rPr>
          <w:lang w:val="en-US"/>
        </w:rPr>
        <w:t>autophosphorylates</w:t>
      </w:r>
      <w:proofErr w:type="spellEnd"/>
      <w:r w:rsidRPr="006E3E28">
        <w:rPr>
          <w:lang w:val="en-US"/>
        </w:rPr>
        <w:t xml:space="preserve"> a histidine residue on the glycopeptide</w:t>
      </w:r>
    </w:p>
    <w:p w14:paraId="638B3ACA" w14:textId="77777777" w:rsidR="006E3E28" w:rsidRPr="006E3E28" w:rsidRDefault="006E3E28" w:rsidP="006E3E28">
      <w:pPr>
        <w:numPr>
          <w:ilvl w:val="0"/>
          <w:numId w:val="1"/>
        </w:numPr>
        <w:rPr>
          <w:lang w:val="en-US"/>
        </w:rPr>
      </w:pPr>
      <w:proofErr w:type="spellStart"/>
      <w:r w:rsidRPr="006E3E28">
        <w:rPr>
          <w:lang w:val="en-US"/>
        </w:rPr>
        <w:t>transphosphorylates</w:t>
      </w:r>
      <w:proofErr w:type="spellEnd"/>
      <w:r w:rsidRPr="006E3E28">
        <w:rPr>
          <w:lang w:val="en-US"/>
        </w:rPr>
        <w:t xml:space="preserve"> </w:t>
      </w:r>
      <w:proofErr w:type="spellStart"/>
      <w:r w:rsidRPr="006E3E28">
        <w:rPr>
          <w:lang w:val="en-US"/>
        </w:rPr>
        <w:t>VanR</w:t>
      </w:r>
      <w:proofErr w:type="spellEnd"/>
      <w:r w:rsidRPr="006E3E28">
        <w:rPr>
          <w:lang w:val="en-US"/>
        </w:rPr>
        <w:t xml:space="preserve"> which in turn activates it </w:t>
      </w:r>
    </w:p>
    <w:p w14:paraId="1A4AF48F" w14:textId="190FF11B" w:rsidR="006E3E28" w:rsidRPr="006E3E28" w:rsidRDefault="006E3E28" w:rsidP="006E3E28">
      <w:pPr>
        <w:numPr>
          <w:ilvl w:val="0"/>
          <w:numId w:val="1"/>
        </w:numPr>
        <w:rPr>
          <w:lang w:val="en-US"/>
        </w:rPr>
      </w:pPr>
      <w:proofErr w:type="spellStart"/>
      <w:r w:rsidRPr="006E3E28">
        <w:rPr>
          <w:lang w:val="en-US"/>
        </w:rPr>
        <w:t>VanR</w:t>
      </w:r>
      <w:proofErr w:type="spellEnd"/>
      <w:r w:rsidRPr="006E3E28">
        <w:rPr>
          <w:lang w:val="en-US"/>
        </w:rPr>
        <w:t xml:space="preserve">, when activated, acts as a transcription factor to upregulate </w:t>
      </w:r>
      <w:proofErr w:type="spellStart"/>
      <w:r w:rsidRPr="006E3E28">
        <w:rPr>
          <w:i/>
          <w:iCs/>
          <w:lang w:val="en-US"/>
        </w:rPr>
        <w:t>vanHAX</w:t>
      </w:r>
      <w:proofErr w:type="spellEnd"/>
      <w:r w:rsidRPr="006E3E28">
        <w:rPr>
          <w:lang w:val="en-US"/>
        </w:rPr>
        <w:t>, enabling resistance. </w:t>
      </w:r>
    </w:p>
    <w:p w14:paraId="4894E019" w14:textId="77777777" w:rsidR="006E3E28" w:rsidRPr="006E3E28" w:rsidRDefault="006E3E28" w:rsidP="006E3E28">
      <w:pPr>
        <w:rPr>
          <w:lang w:val="en-US"/>
        </w:rPr>
      </w:pPr>
      <w:r w:rsidRPr="006E3E28">
        <w:rPr>
          <w:lang w:val="en-US"/>
        </w:rPr>
        <w:t>Functional domains: Histidine kinase (161-376 aa)</w:t>
      </w:r>
    </w:p>
    <w:p w14:paraId="4228B1C0" w14:textId="77777777" w:rsidR="006E3E28" w:rsidRPr="006E3E28" w:rsidRDefault="006E3E28" w:rsidP="006E3E28">
      <w:pPr>
        <w:pStyle w:val="Titre1"/>
        <w:rPr>
          <w:b/>
          <w:bCs/>
          <w:lang w:val="en-US"/>
        </w:rPr>
      </w:pPr>
      <w:r w:rsidRPr="006E3E28">
        <w:rPr>
          <w:lang w:val="en-US"/>
        </w:rPr>
        <w:lastRenderedPageBreak/>
        <w:t>Literature search</w:t>
      </w:r>
    </w:p>
    <w:p w14:paraId="333C0DEA" w14:textId="1121B5E9" w:rsidR="006E3E28" w:rsidRPr="006E3E28" w:rsidRDefault="006E3E28" w:rsidP="006E3E28">
      <w:pPr>
        <w:rPr>
          <w:lang w:val="en-US"/>
        </w:rPr>
      </w:pPr>
      <w:r w:rsidRPr="006E3E28">
        <w:rPr>
          <w:lang w:val="en-US"/>
        </w:rPr>
        <w:t xml:space="preserve">On the PubMed database there are 24 published papers about the Vancomycin resistance histidine kinase </w:t>
      </w:r>
      <w:proofErr w:type="spellStart"/>
      <w:r w:rsidRPr="006E3E28">
        <w:rPr>
          <w:lang w:val="en-US"/>
        </w:rPr>
        <w:t>VanS</w:t>
      </w:r>
      <w:proofErr w:type="spellEnd"/>
      <w:r w:rsidRPr="006E3E28">
        <w:rPr>
          <w:lang w:val="en-US"/>
        </w:rPr>
        <w:t xml:space="preserve"> gene and protein.</w:t>
      </w:r>
    </w:p>
    <w:p w14:paraId="21EE9E9B" w14:textId="03640CDA" w:rsidR="006E3E28" w:rsidRPr="006E3E28" w:rsidRDefault="006E3E28" w:rsidP="006E3E28">
      <w:pPr>
        <w:rPr>
          <w:lang w:val="en-US"/>
        </w:rPr>
      </w:pPr>
      <w:r w:rsidRPr="006E3E28">
        <w:rPr>
          <w:lang w:val="en-US"/>
        </w:rPr>
        <w:t xml:space="preserve">The paper “The </w:t>
      </w:r>
      <w:proofErr w:type="spellStart"/>
      <w:r w:rsidRPr="006E3E28">
        <w:rPr>
          <w:lang w:val="en-US"/>
        </w:rPr>
        <w:t>VanS</w:t>
      </w:r>
      <w:proofErr w:type="spellEnd"/>
      <w:r w:rsidRPr="006E3E28">
        <w:rPr>
          <w:lang w:val="en-US"/>
        </w:rPr>
        <w:t xml:space="preserve"> sensor histidine kinase from type-B vancomycin-resistant enterococci recognizes vancomycin directly” published in the </w:t>
      </w:r>
      <w:r w:rsidRPr="006E3E28">
        <w:rPr>
          <w:i/>
          <w:iCs/>
          <w:lang w:val="en-US"/>
        </w:rPr>
        <w:t xml:space="preserve">Journal of biological </w:t>
      </w:r>
      <w:r w:rsidRPr="006E3E28">
        <w:rPr>
          <w:i/>
          <w:iCs/>
          <w:lang w:val="en-US"/>
        </w:rPr>
        <w:t>chemistry</w:t>
      </w:r>
      <w:r w:rsidRPr="006E3E28">
        <w:rPr>
          <w:lang w:val="en-US"/>
        </w:rPr>
        <w:t xml:space="preserve"> in</w:t>
      </w:r>
      <w:r w:rsidRPr="006E3E28">
        <w:rPr>
          <w:lang w:val="en-US"/>
        </w:rPr>
        <w:t xml:space="preserve"> 2025 was selected for this review as it shows the importance of studying </w:t>
      </w:r>
      <w:proofErr w:type="spellStart"/>
      <w:r w:rsidRPr="006E3E28">
        <w:rPr>
          <w:lang w:val="en-US"/>
        </w:rPr>
        <w:t>VanS</w:t>
      </w:r>
      <w:proofErr w:type="spellEnd"/>
      <w:r w:rsidRPr="006E3E28">
        <w:rPr>
          <w:lang w:val="en-US"/>
        </w:rPr>
        <w:t xml:space="preserve">. This paper was written by Maciunas L. J., </w:t>
      </w:r>
      <w:proofErr w:type="spellStart"/>
      <w:r w:rsidRPr="006E3E28">
        <w:rPr>
          <w:lang w:val="en-US"/>
        </w:rPr>
        <w:t>Rotsides</w:t>
      </w:r>
      <w:proofErr w:type="spellEnd"/>
      <w:r w:rsidRPr="006E3E28">
        <w:rPr>
          <w:lang w:val="en-US"/>
        </w:rPr>
        <w:t xml:space="preserve"> P., </w:t>
      </w:r>
      <w:proofErr w:type="spellStart"/>
      <w:r w:rsidRPr="006E3E28">
        <w:rPr>
          <w:lang w:val="en-US"/>
        </w:rPr>
        <w:t>D'Lauro</w:t>
      </w:r>
      <w:proofErr w:type="spellEnd"/>
      <w:r w:rsidRPr="006E3E28">
        <w:rPr>
          <w:lang w:val="en-US"/>
        </w:rPr>
        <w:t xml:space="preserve"> E. J., Brady S., Beld J., and Loll P. J. </w:t>
      </w:r>
    </w:p>
    <w:p w14:paraId="5A47568E" w14:textId="77777777" w:rsidR="006E3E28" w:rsidRPr="006E3E28" w:rsidRDefault="006E3E28" w:rsidP="006E3E28">
      <w:pPr>
        <w:pStyle w:val="Titre2"/>
        <w:rPr>
          <w:b/>
          <w:bCs/>
          <w:lang w:val="en-US"/>
        </w:rPr>
      </w:pPr>
      <w:r w:rsidRPr="006E3E28">
        <w:rPr>
          <w:lang w:val="en-US"/>
        </w:rPr>
        <w:t>Clinical Urgency</w:t>
      </w:r>
    </w:p>
    <w:p w14:paraId="7DD072E7" w14:textId="77777777" w:rsidR="006E3E28" w:rsidRPr="006E3E28" w:rsidRDefault="006E3E28" w:rsidP="006E3E28">
      <w:pPr>
        <w:rPr>
          <w:lang w:val="en-US"/>
        </w:rPr>
      </w:pPr>
      <w:r w:rsidRPr="006E3E28">
        <w:rPr>
          <w:lang w:val="en-US"/>
        </w:rPr>
        <w:t xml:space="preserve">Vancomycin-resistant enterococci are high-priority targets for new therapeutic development, and VRE are among the pathogens that are the leading causes of hospital-acquired infections for which few therapeutic options remain. </w:t>
      </w:r>
      <w:proofErr w:type="spellStart"/>
      <w:r w:rsidRPr="006E3E28">
        <w:rPr>
          <w:lang w:val="en-US"/>
        </w:rPr>
        <w:t>VanS</w:t>
      </w:r>
      <w:proofErr w:type="spellEnd"/>
      <w:r w:rsidRPr="006E3E28">
        <w:rPr>
          <w:lang w:val="en-US"/>
        </w:rPr>
        <w:t xml:space="preserve"> sits at the very top of the resistance signaling cascade, making it a critical target.</w:t>
      </w:r>
      <w:hyperlink r:id="rId8" w:history="1">
        <w:r w:rsidRPr="006E3E28">
          <w:rPr>
            <w:rStyle w:val="Lienhypertexte"/>
            <w:lang w:val="en-US"/>
          </w:rPr>
          <w:t> </w:t>
        </w:r>
      </w:hyperlink>
    </w:p>
    <w:p w14:paraId="40D508A5" w14:textId="77777777" w:rsidR="006E3E28" w:rsidRPr="006E3E28" w:rsidRDefault="006E3E28" w:rsidP="006E3E28">
      <w:pPr>
        <w:pStyle w:val="Titre2"/>
        <w:rPr>
          <w:b/>
          <w:bCs/>
          <w:lang w:val="en-US"/>
        </w:rPr>
      </w:pPr>
      <w:r w:rsidRPr="006E3E28">
        <w:rPr>
          <w:lang w:val="en-US"/>
        </w:rPr>
        <w:t>The Master Switch for Resistance</w:t>
      </w:r>
    </w:p>
    <w:p w14:paraId="47B97E2E" w14:textId="77777777" w:rsidR="006E3E28" w:rsidRPr="006E3E28" w:rsidRDefault="006E3E28" w:rsidP="006E3E28">
      <w:pPr>
        <w:rPr>
          <w:lang w:val="en-US"/>
        </w:rPr>
      </w:pPr>
      <w:proofErr w:type="spellStart"/>
      <w:r w:rsidRPr="006E3E28">
        <w:rPr>
          <w:lang w:val="en-US"/>
        </w:rPr>
        <w:t>VanS</w:t>
      </w:r>
      <w:proofErr w:type="spellEnd"/>
      <w:r w:rsidRPr="006E3E28">
        <w:rPr>
          <w:lang w:val="en-US"/>
        </w:rPr>
        <w:t xml:space="preserve"> is a transmembrane sensor histidine kinase that detects the antibiotic and transduces the signal to the </w:t>
      </w:r>
      <w:proofErr w:type="spellStart"/>
      <w:r w:rsidRPr="006E3E28">
        <w:rPr>
          <w:lang w:val="en-US"/>
        </w:rPr>
        <w:t>VanR</w:t>
      </w:r>
      <w:proofErr w:type="spellEnd"/>
      <w:r w:rsidRPr="006E3E28">
        <w:rPr>
          <w:lang w:val="en-US"/>
        </w:rPr>
        <w:t xml:space="preserve"> transcription factor, which then initiates transcription of the resistance genes. Without </w:t>
      </w:r>
      <w:proofErr w:type="spellStart"/>
      <w:r w:rsidRPr="006E3E28">
        <w:rPr>
          <w:lang w:val="en-US"/>
        </w:rPr>
        <w:t>VanS</w:t>
      </w:r>
      <w:proofErr w:type="spellEnd"/>
      <w:r w:rsidRPr="006E3E28">
        <w:rPr>
          <w:lang w:val="en-US"/>
        </w:rPr>
        <w:t xml:space="preserve"> functioning, the entire resistance machinery (</w:t>
      </w:r>
      <w:proofErr w:type="spellStart"/>
      <w:r w:rsidRPr="006E3E28">
        <w:rPr>
          <w:lang w:val="en-US"/>
        </w:rPr>
        <w:t>VanHAX</w:t>
      </w:r>
      <w:proofErr w:type="spellEnd"/>
      <w:r w:rsidRPr="006E3E28">
        <w:rPr>
          <w:lang w:val="en-US"/>
        </w:rPr>
        <w:t>) remains silent. It is therefore the master switch of the resistance phenotype.</w:t>
      </w:r>
      <w:hyperlink r:id="rId9" w:history="1">
        <w:r w:rsidRPr="006E3E28">
          <w:rPr>
            <w:rStyle w:val="Lienhypertexte"/>
            <w:lang w:val="en-US"/>
          </w:rPr>
          <w:t> </w:t>
        </w:r>
      </w:hyperlink>
    </w:p>
    <w:p w14:paraId="322A7531" w14:textId="77777777" w:rsidR="006E3E28" w:rsidRPr="006E3E28" w:rsidRDefault="006E3E28" w:rsidP="006E3E28">
      <w:pPr>
        <w:pStyle w:val="Titre2"/>
        <w:rPr>
          <w:b/>
          <w:bCs/>
          <w:lang w:val="en-US"/>
        </w:rPr>
      </w:pPr>
      <w:r w:rsidRPr="006E3E28">
        <w:rPr>
          <w:lang w:val="en-US"/>
        </w:rPr>
        <w:t>Resolving a Fundamental Question</w:t>
      </w:r>
    </w:p>
    <w:p w14:paraId="21DEA169" w14:textId="77777777" w:rsidR="006E3E28" w:rsidRPr="006E3E28" w:rsidRDefault="006E3E28" w:rsidP="006E3E28">
      <w:pPr>
        <w:rPr>
          <w:lang w:val="en-US"/>
        </w:rPr>
      </w:pPr>
      <w:r w:rsidRPr="006E3E28">
        <w:rPr>
          <w:lang w:val="en-US"/>
        </w:rPr>
        <w:t xml:space="preserve">The largest gap in understanding vancomycin resistance centered on how </w:t>
      </w:r>
      <w:proofErr w:type="spellStart"/>
      <w:r w:rsidRPr="006E3E28">
        <w:rPr>
          <w:lang w:val="en-US"/>
        </w:rPr>
        <w:t>VanS</w:t>
      </w:r>
      <w:proofErr w:type="spellEnd"/>
      <w:r w:rsidRPr="006E3E28">
        <w:rPr>
          <w:lang w:val="en-US"/>
        </w:rPr>
        <w:t xml:space="preserve"> recognizes vancomycin: whether directly via a physical interaction, or indirectly by sensing a downstream consequence of vancomycin's action. This paper provides the first definitive answer for a </w:t>
      </w:r>
      <w:proofErr w:type="spellStart"/>
      <w:r w:rsidRPr="006E3E28">
        <w:rPr>
          <w:lang w:val="en-US"/>
        </w:rPr>
        <w:t>VanS</w:t>
      </w:r>
      <w:proofErr w:type="spellEnd"/>
      <w:r w:rsidRPr="006E3E28">
        <w:rPr>
          <w:lang w:val="en-US"/>
        </w:rPr>
        <w:t xml:space="preserve"> protein from a human pathogen, demonstrating direct binding.</w:t>
      </w:r>
      <w:hyperlink r:id="rId10" w:history="1">
        <w:r w:rsidRPr="006E3E28">
          <w:rPr>
            <w:rStyle w:val="Lienhypertexte"/>
            <w:lang w:val="en-US"/>
          </w:rPr>
          <w:t> </w:t>
        </w:r>
      </w:hyperlink>
    </w:p>
    <w:p w14:paraId="74E2ECFE" w14:textId="77777777" w:rsidR="006E3E28" w:rsidRPr="006E3E28" w:rsidRDefault="006E3E28" w:rsidP="006E3E28">
      <w:pPr>
        <w:pStyle w:val="Titre2"/>
        <w:rPr>
          <w:b/>
          <w:bCs/>
          <w:lang w:val="en-US"/>
        </w:rPr>
      </w:pPr>
      <w:r w:rsidRPr="006E3E28">
        <w:rPr>
          <w:lang w:val="en-US"/>
        </w:rPr>
        <w:t>First Direct Binding Proof in a Human Pathogen</w:t>
      </w:r>
    </w:p>
    <w:p w14:paraId="40AAC0CA" w14:textId="77777777" w:rsidR="006E3E28" w:rsidRPr="006E3E28" w:rsidRDefault="006E3E28" w:rsidP="006E3E28">
      <w:pPr>
        <w:rPr>
          <w:lang w:val="en-US"/>
        </w:rPr>
      </w:pPr>
      <w:r w:rsidRPr="006E3E28">
        <w:rPr>
          <w:lang w:val="en-US"/>
        </w:rPr>
        <w:t xml:space="preserve">This represents the first time that a direct sensing mechanism has been confirmed for any </w:t>
      </w:r>
      <w:proofErr w:type="spellStart"/>
      <w:r w:rsidRPr="006E3E28">
        <w:rPr>
          <w:lang w:val="en-US"/>
        </w:rPr>
        <w:t>VanS</w:t>
      </w:r>
      <w:proofErr w:type="spellEnd"/>
      <w:r w:rsidRPr="006E3E28">
        <w:rPr>
          <w:lang w:val="en-US"/>
        </w:rPr>
        <w:t xml:space="preserve"> protein from a human pathogen. Previous work on type-A VRE and non-enterococcal organisms had been inconclusive, and the full-length type-B </w:t>
      </w:r>
      <w:proofErr w:type="spellStart"/>
      <w:r w:rsidRPr="006E3E28">
        <w:rPr>
          <w:lang w:val="en-US"/>
        </w:rPr>
        <w:t>VanS</w:t>
      </w:r>
      <w:proofErr w:type="spellEnd"/>
      <w:r w:rsidRPr="006E3E28">
        <w:rPr>
          <w:lang w:val="en-US"/>
        </w:rPr>
        <w:t xml:space="preserve"> protein had not been well characterized prior to this work.</w:t>
      </w:r>
    </w:p>
    <w:p w14:paraId="71B2CA3D" w14:textId="77777777" w:rsidR="006E3E28" w:rsidRPr="006E3E28" w:rsidRDefault="006E3E28" w:rsidP="006E3E28">
      <w:pPr>
        <w:pStyle w:val="Titre2"/>
        <w:rPr>
          <w:b/>
          <w:bCs/>
          <w:lang w:val="en-US"/>
        </w:rPr>
      </w:pPr>
      <w:r w:rsidRPr="006E3E28">
        <w:rPr>
          <w:lang w:val="en-US"/>
        </w:rPr>
        <w:t>Therapeutic Implications</w:t>
      </w:r>
    </w:p>
    <w:p w14:paraId="73058396" w14:textId="77777777" w:rsidR="006E3E28" w:rsidRPr="006E3E28" w:rsidRDefault="006E3E28" w:rsidP="006E3E28">
      <w:pPr>
        <w:rPr>
          <w:lang w:val="en-US"/>
        </w:rPr>
      </w:pPr>
      <w:r w:rsidRPr="006E3E28">
        <w:rPr>
          <w:lang w:val="en-US"/>
        </w:rPr>
        <w:t xml:space="preserve">The confirmation of direct binding between vancomycin and </w:t>
      </w:r>
      <w:proofErr w:type="spellStart"/>
      <w:r w:rsidRPr="006E3E28">
        <w:rPr>
          <w:lang w:val="en-US"/>
        </w:rPr>
        <w:t>VanS</w:t>
      </w:r>
      <w:proofErr w:type="spellEnd"/>
      <w:r w:rsidRPr="006E3E28">
        <w:rPr>
          <w:lang w:val="en-US"/>
        </w:rPr>
        <w:t xml:space="preserve"> rationalizes why type-B VRE are resistant only to vancomycin and not to related glycopeptide antibiotics that share vancomycin's mechanism of action but differ in structure. This opens the possibility of generating new antibiotics which would be vancomycin derivatives not recognized by </w:t>
      </w:r>
      <w:proofErr w:type="spellStart"/>
      <w:r w:rsidRPr="006E3E28">
        <w:rPr>
          <w:lang w:val="en-US"/>
        </w:rPr>
        <w:t>VanS</w:t>
      </w:r>
      <w:proofErr w:type="spellEnd"/>
      <w:r w:rsidRPr="006E3E28">
        <w:rPr>
          <w:lang w:val="en-US"/>
        </w:rPr>
        <w:t>. </w:t>
      </w:r>
    </w:p>
    <w:p w14:paraId="53141169" w14:textId="77777777" w:rsidR="006E3E28" w:rsidRPr="006E3E28" w:rsidRDefault="006E3E28" w:rsidP="006E3E28">
      <w:pPr>
        <w:pStyle w:val="Titre1"/>
        <w:rPr>
          <w:b/>
          <w:bCs/>
          <w:lang w:val="en-US"/>
        </w:rPr>
      </w:pPr>
      <w:r w:rsidRPr="006E3E28">
        <w:rPr>
          <w:lang w:val="en-US"/>
        </w:rPr>
        <w:t>Homolog collection</w:t>
      </w:r>
    </w:p>
    <w:p w14:paraId="6FC9EF25" w14:textId="731862C5" w:rsidR="006E3E28" w:rsidRPr="006E3E28" w:rsidRDefault="006E3E28" w:rsidP="006E3E28">
      <w:pPr>
        <w:rPr>
          <w:lang w:val="en-US"/>
        </w:rPr>
      </w:pPr>
      <w:r w:rsidRPr="006E3E28">
        <w:rPr>
          <w:lang w:val="en-US"/>
        </w:rPr>
        <w:t>For the homolog collection, the 8 proteins obtained by BLASTP were used. The labels present on the figures in the following section are shown as well. </w:t>
      </w:r>
    </w:p>
    <w:tbl>
      <w:tblPr>
        <w:tblW w:w="9026" w:type="dxa"/>
        <w:tblCellMar>
          <w:top w:w="15" w:type="dxa"/>
          <w:left w:w="15" w:type="dxa"/>
          <w:bottom w:w="15" w:type="dxa"/>
          <w:right w:w="15" w:type="dxa"/>
        </w:tblCellMar>
        <w:tblLook w:val="04A0" w:firstRow="1" w:lastRow="0" w:firstColumn="1" w:lastColumn="0" w:noHBand="0" w:noVBand="1"/>
      </w:tblPr>
      <w:tblGrid>
        <w:gridCol w:w="2227"/>
        <w:gridCol w:w="2908"/>
        <w:gridCol w:w="3891"/>
      </w:tblGrid>
      <w:tr w:rsidR="006E3E28" w:rsidRPr="006E3E28" w14:paraId="335CC2FE" w14:textId="77777777" w:rsidTr="00122E43">
        <w:tc>
          <w:tcPr>
            <w:tcW w:w="0" w:type="auto"/>
            <w:tcBorders>
              <w:top w:val="single" w:sz="8" w:space="0" w:color="000000"/>
              <w:left w:val="single" w:sz="8" w:space="0" w:color="000000"/>
              <w:bottom w:val="single" w:sz="8" w:space="0" w:color="000000"/>
              <w:right w:val="single" w:sz="8" w:space="0" w:color="000000"/>
            </w:tcBorders>
            <w:shd w:val="clear" w:color="auto" w:fill="B3E5A1" w:themeFill="accent6" w:themeFillTint="66"/>
            <w:tcMar>
              <w:top w:w="100" w:type="dxa"/>
              <w:left w:w="100" w:type="dxa"/>
              <w:bottom w:w="100" w:type="dxa"/>
              <w:right w:w="100" w:type="dxa"/>
            </w:tcMar>
            <w:hideMark/>
          </w:tcPr>
          <w:p w14:paraId="30E8459E" w14:textId="77777777" w:rsidR="006E3E28" w:rsidRPr="00122E43" w:rsidRDefault="006E3E28" w:rsidP="006E3E28">
            <w:pPr>
              <w:rPr>
                <w:b/>
                <w:bCs/>
              </w:rPr>
            </w:pPr>
            <w:r w:rsidRPr="00122E43">
              <w:rPr>
                <w:b/>
                <w:bCs/>
              </w:rPr>
              <w:lastRenderedPageBreak/>
              <w:t>Label</w:t>
            </w:r>
          </w:p>
        </w:tc>
        <w:tc>
          <w:tcPr>
            <w:tcW w:w="0" w:type="auto"/>
            <w:tcBorders>
              <w:top w:val="single" w:sz="8" w:space="0" w:color="000000"/>
              <w:left w:val="single" w:sz="8" w:space="0" w:color="000000"/>
              <w:bottom w:val="single" w:sz="8" w:space="0" w:color="000000"/>
              <w:right w:val="single" w:sz="8" w:space="0" w:color="000000"/>
            </w:tcBorders>
            <w:shd w:val="clear" w:color="auto" w:fill="B3E5A1" w:themeFill="accent6" w:themeFillTint="66"/>
            <w:tcMar>
              <w:top w:w="100" w:type="dxa"/>
              <w:left w:w="100" w:type="dxa"/>
              <w:bottom w:w="100" w:type="dxa"/>
              <w:right w:w="100" w:type="dxa"/>
            </w:tcMar>
            <w:hideMark/>
          </w:tcPr>
          <w:p w14:paraId="59C39CE2" w14:textId="77777777" w:rsidR="006E3E28" w:rsidRPr="00122E43" w:rsidRDefault="006E3E28" w:rsidP="006E3E28">
            <w:pPr>
              <w:rPr>
                <w:b/>
                <w:bCs/>
              </w:rPr>
            </w:pPr>
            <w:proofErr w:type="spellStart"/>
            <w:r w:rsidRPr="00122E43">
              <w:rPr>
                <w:b/>
                <w:bCs/>
              </w:rPr>
              <w:t>Protein</w:t>
            </w:r>
            <w:proofErr w:type="spellEnd"/>
          </w:p>
        </w:tc>
        <w:tc>
          <w:tcPr>
            <w:tcW w:w="0" w:type="auto"/>
            <w:tcBorders>
              <w:top w:val="single" w:sz="8" w:space="0" w:color="000000"/>
              <w:left w:val="single" w:sz="8" w:space="0" w:color="000000"/>
              <w:bottom w:val="single" w:sz="8" w:space="0" w:color="000000"/>
              <w:right w:val="single" w:sz="8" w:space="0" w:color="000000"/>
            </w:tcBorders>
            <w:shd w:val="clear" w:color="auto" w:fill="B3E5A1" w:themeFill="accent6" w:themeFillTint="66"/>
            <w:tcMar>
              <w:top w:w="100" w:type="dxa"/>
              <w:left w:w="100" w:type="dxa"/>
              <w:bottom w:w="100" w:type="dxa"/>
              <w:right w:w="100" w:type="dxa"/>
            </w:tcMar>
            <w:hideMark/>
          </w:tcPr>
          <w:p w14:paraId="406665D0" w14:textId="77777777" w:rsidR="006E3E28" w:rsidRPr="00122E43" w:rsidRDefault="006E3E28" w:rsidP="006E3E28">
            <w:pPr>
              <w:rPr>
                <w:b/>
                <w:bCs/>
              </w:rPr>
            </w:pPr>
            <w:proofErr w:type="spellStart"/>
            <w:r w:rsidRPr="00122E43">
              <w:rPr>
                <w:b/>
                <w:bCs/>
              </w:rPr>
              <w:t>Organism</w:t>
            </w:r>
            <w:proofErr w:type="spellEnd"/>
          </w:p>
        </w:tc>
      </w:tr>
      <w:tr w:rsidR="006E3E28" w:rsidRPr="006E3E28" w14:paraId="5E55FFC7"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B1495E" w14:textId="77777777" w:rsidR="006E3E28" w:rsidRPr="006E3E28" w:rsidRDefault="006E3E28" w:rsidP="006E3E28">
            <w:r w:rsidRPr="006E3E28">
              <w:t>BAES_ECOLI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584C61" w14:textId="77777777" w:rsidR="006E3E28" w:rsidRPr="006E3E28" w:rsidRDefault="006E3E28" w:rsidP="006E3E28">
            <w:r w:rsidRPr="006E3E28">
              <w:t xml:space="preserve">Sensor kinase </w:t>
            </w:r>
            <w:proofErr w:type="spellStart"/>
            <w:r w:rsidRPr="006E3E28">
              <w:t>BaeS</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76E5AE" w14:textId="77777777" w:rsidR="006E3E28" w:rsidRPr="006E3E28" w:rsidRDefault="006E3E28" w:rsidP="006E3E28">
            <w:r w:rsidRPr="006E3E28">
              <w:rPr>
                <w:i/>
                <w:iCs/>
              </w:rPr>
              <w:t>Escherichia coli</w:t>
            </w:r>
          </w:p>
        </w:tc>
      </w:tr>
      <w:tr w:rsidR="006E3E28" w:rsidRPr="006E3E28" w14:paraId="5506313C"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425EA5" w14:textId="77777777" w:rsidR="006E3E28" w:rsidRPr="006E3E28" w:rsidRDefault="006E3E28" w:rsidP="006E3E28">
            <w:r w:rsidRPr="006E3E28">
              <w:t>WALK_STRP2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35A241" w14:textId="77777777" w:rsidR="006E3E28" w:rsidRPr="006E3E28" w:rsidRDefault="006E3E28" w:rsidP="006E3E28">
            <w:r w:rsidRPr="006E3E28">
              <w:t>Sensor kinase WalK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9E67F0" w14:textId="77777777" w:rsidR="006E3E28" w:rsidRPr="006E3E28" w:rsidRDefault="006E3E28" w:rsidP="006E3E28">
            <w:r w:rsidRPr="006E3E28">
              <w:rPr>
                <w:i/>
                <w:iCs/>
              </w:rPr>
              <w:t xml:space="preserve">Streptococcus </w:t>
            </w:r>
            <w:proofErr w:type="spellStart"/>
            <w:r w:rsidRPr="006E3E28">
              <w:rPr>
                <w:i/>
                <w:iCs/>
              </w:rPr>
              <w:t>pneumoniae</w:t>
            </w:r>
            <w:proofErr w:type="spellEnd"/>
          </w:p>
        </w:tc>
      </w:tr>
      <w:tr w:rsidR="006E3E28" w:rsidRPr="006E3E28" w14:paraId="7E78FC46"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9BBCD6" w14:textId="77777777" w:rsidR="006E3E28" w:rsidRPr="006E3E28" w:rsidRDefault="006E3E28" w:rsidP="006E3E28">
            <w:r w:rsidRPr="006E3E28">
              <w:t>WALK_STAAU</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A8491E" w14:textId="77777777" w:rsidR="006E3E28" w:rsidRPr="006E3E28" w:rsidRDefault="006E3E28" w:rsidP="006E3E28">
            <w:r w:rsidRPr="006E3E28">
              <w:t>Sensor kinase WalK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09C28A" w14:textId="77777777" w:rsidR="006E3E28" w:rsidRPr="006E3E28" w:rsidRDefault="006E3E28" w:rsidP="006E3E28">
            <w:r w:rsidRPr="006E3E28">
              <w:rPr>
                <w:i/>
                <w:iCs/>
              </w:rPr>
              <w:t>Staphylococcus aureus</w:t>
            </w:r>
          </w:p>
        </w:tc>
      </w:tr>
      <w:tr w:rsidR="006E3E28" w:rsidRPr="006E3E28" w14:paraId="095714BA"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7308F6" w14:textId="77777777" w:rsidR="006E3E28" w:rsidRPr="006E3E28" w:rsidRDefault="006E3E28" w:rsidP="006E3E28">
            <w:r w:rsidRPr="006E3E28">
              <w:t>WALK_STAEQ</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2B7ED7" w14:textId="77777777" w:rsidR="006E3E28" w:rsidRPr="006E3E28" w:rsidRDefault="006E3E28" w:rsidP="006E3E28">
            <w:r w:rsidRPr="006E3E28">
              <w:t>Sensor kinase WalK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ADBDCC" w14:textId="77777777" w:rsidR="006E3E28" w:rsidRPr="006E3E28" w:rsidRDefault="006E3E28" w:rsidP="006E3E28">
            <w:r w:rsidRPr="006E3E28">
              <w:rPr>
                <w:i/>
                <w:iCs/>
              </w:rPr>
              <w:t>Staphylococcus epidermidis</w:t>
            </w:r>
          </w:p>
        </w:tc>
      </w:tr>
      <w:tr w:rsidR="006E3E28" w:rsidRPr="006E3E28" w14:paraId="15DD67B9"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C2E056" w14:textId="77777777" w:rsidR="006E3E28" w:rsidRPr="006E3E28" w:rsidRDefault="006E3E28" w:rsidP="006E3E28">
            <w:r w:rsidRPr="006E3E28">
              <w:t>WALK_STAS1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252900" w14:textId="77777777" w:rsidR="006E3E28" w:rsidRPr="006E3E28" w:rsidRDefault="006E3E28" w:rsidP="006E3E28">
            <w:r w:rsidRPr="006E3E28">
              <w:t>Sensor kinase WalK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A28BE4" w14:textId="77777777" w:rsidR="006E3E28" w:rsidRPr="006E3E28" w:rsidRDefault="006E3E28" w:rsidP="006E3E28">
            <w:r w:rsidRPr="006E3E28">
              <w:rPr>
                <w:i/>
                <w:iCs/>
              </w:rPr>
              <w:t>Staphylococcus</w:t>
            </w:r>
            <w:r w:rsidRPr="006E3E28">
              <w:t xml:space="preserve"> </w:t>
            </w:r>
            <w:proofErr w:type="spellStart"/>
            <w:r w:rsidRPr="006E3E28">
              <w:t>sp</w:t>
            </w:r>
            <w:proofErr w:type="spellEnd"/>
            <w:r w:rsidRPr="006E3E28">
              <w:t>.</w:t>
            </w:r>
          </w:p>
        </w:tc>
      </w:tr>
      <w:tr w:rsidR="006E3E28" w:rsidRPr="006E3E28" w14:paraId="44ACCDBE"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E0D907" w14:textId="77777777" w:rsidR="006E3E28" w:rsidRPr="006E3E28" w:rsidRDefault="006E3E28" w:rsidP="006E3E28">
            <w:r w:rsidRPr="006E3E28">
              <w:rPr>
                <w:b/>
                <w:bCs/>
              </w:rPr>
              <w:t>VANS_ENTFC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F2E3EA" w14:textId="77777777" w:rsidR="006E3E28" w:rsidRPr="006E3E28" w:rsidRDefault="006E3E28" w:rsidP="006E3E28">
            <w:r w:rsidRPr="006E3E28">
              <w:rPr>
                <w:b/>
                <w:bCs/>
              </w:rPr>
              <w:t xml:space="preserve">Sensor kinase </w:t>
            </w:r>
            <w:proofErr w:type="spellStart"/>
            <w:r w:rsidRPr="006E3E28">
              <w:rPr>
                <w:b/>
                <w:bCs/>
              </w:rPr>
              <w:t>VanS</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1E8A50" w14:textId="77777777" w:rsidR="006E3E28" w:rsidRPr="006E3E28" w:rsidRDefault="006E3E28" w:rsidP="006E3E28">
            <w:r w:rsidRPr="006E3E28">
              <w:rPr>
                <w:b/>
                <w:bCs/>
                <w:i/>
                <w:iCs/>
              </w:rPr>
              <w:t>Enterococcus faecium</w:t>
            </w:r>
          </w:p>
        </w:tc>
      </w:tr>
      <w:tr w:rsidR="006E3E28" w:rsidRPr="006E3E28" w14:paraId="182BDFC0"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5DD215" w14:textId="77777777" w:rsidR="006E3E28" w:rsidRPr="006E3E28" w:rsidRDefault="006E3E28" w:rsidP="006E3E28">
            <w:r w:rsidRPr="006E3E28">
              <w:t>VANSC_ENTGA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51443A" w14:textId="77777777" w:rsidR="006E3E28" w:rsidRPr="006E3E28" w:rsidRDefault="006E3E28" w:rsidP="006E3E28">
            <w:r w:rsidRPr="006E3E28">
              <w:t>Sensor kinase VanC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B31B51" w14:textId="77777777" w:rsidR="006E3E28" w:rsidRPr="006E3E28" w:rsidRDefault="006E3E28" w:rsidP="006E3E28">
            <w:r w:rsidRPr="006E3E28">
              <w:rPr>
                <w:i/>
                <w:iCs/>
              </w:rPr>
              <w:t xml:space="preserve">Enterococcus </w:t>
            </w:r>
            <w:proofErr w:type="spellStart"/>
            <w:r w:rsidRPr="006E3E28">
              <w:rPr>
                <w:i/>
                <w:iCs/>
              </w:rPr>
              <w:t>gallinarum</w:t>
            </w:r>
            <w:proofErr w:type="spellEnd"/>
          </w:p>
        </w:tc>
      </w:tr>
      <w:tr w:rsidR="006E3E28" w:rsidRPr="006E3E28" w14:paraId="41202A27"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337CC0" w14:textId="77777777" w:rsidR="006E3E28" w:rsidRPr="006E3E28" w:rsidRDefault="006E3E28" w:rsidP="006E3E28">
            <w:r w:rsidRPr="006E3E28">
              <w:t>PHOR_BACSU</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45ADD6" w14:textId="77777777" w:rsidR="006E3E28" w:rsidRPr="006E3E28" w:rsidRDefault="006E3E28" w:rsidP="006E3E28">
            <w:r w:rsidRPr="006E3E28">
              <w:t>Sensor kinase PhoR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2ACDA5" w14:textId="77777777" w:rsidR="006E3E28" w:rsidRPr="006E3E28" w:rsidRDefault="006E3E28" w:rsidP="006E3E28">
            <w:r w:rsidRPr="006E3E28">
              <w:rPr>
                <w:i/>
                <w:iCs/>
              </w:rPr>
              <w:t>Bacillus subtilis</w:t>
            </w:r>
          </w:p>
        </w:tc>
      </w:tr>
    </w:tbl>
    <w:p w14:paraId="09FDF3B6" w14:textId="77777777" w:rsidR="006E3E28" w:rsidRPr="006E3E28" w:rsidRDefault="006E3E28" w:rsidP="006E3E28"/>
    <w:p w14:paraId="6E7B42EA" w14:textId="77777777" w:rsidR="006E3E28" w:rsidRPr="006E3E28" w:rsidRDefault="006E3E28" w:rsidP="006E3E28">
      <w:pPr>
        <w:pStyle w:val="Titre1"/>
        <w:rPr>
          <w:b/>
          <w:bCs/>
        </w:rPr>
      </w:pPr>
      <w:r w:rsidRPr="006E3E28">
        <w:t xml:space="preserve">Multiple </w:t>
      </w:r>
      <w:proofErr w:type="spellStart"/>
      <w:r w:rsidRPr="006E3E28">
        <w:t>Sequence</w:t>
      </w:r>
      <w:proofErr w:type="spellEnd"/>
      <w:r w:rsidRPr="006E3E28">
        <w:t xml:space="preserve"> </w:t>
      </w:r>
      <w:proofErr w:type="spellStart"/>
      <w:r w:rsidRPr="006E3E28">
        <w:t>Alignment</w:t>
      </w:r>
      <w:proofErr w:type="spellEnd"/>
      <w:r w:rsidRPr="006E3E28">
        <w:t> </w:t>
      </w:r>
    </w:p>
    <w:p w14:paraId="09C2F4E3" w14:textId="0E010AD6" w:rsidR="006E3E28" w:rsidRPr="006E3E28" w:rsidRDefault="006E3E28" w:rsidP="006E3E28">
      <w:pPr>
        <w:rPr>
          <w:lang w:val="en-US"/>
        </w:rPr>
      </w:pPr>
      <w:r w:rsidRPr="006E3E28">
        <w:rPr>
          <w:lang w:val="en-US"/>
        </w:rPr>
        <w:t xml:space="preserve">To do the multiple sequence alignment on the homolog collection, the program MAFFT </w:t>
      </w:r>
      <w:r w:rsidRPr="006E3E28">
        <w:rPr>
          <w:lang w:val="en-US"/>
        </w:rPr>
        <w:t>was used</w:t>
      </w:r>
      <w:r w:rsidRPr="006E3E28">
        <w:rPr>
          <w:lang w:val="en-US"/>
        </w:rPr>
        <w:t xml:space="preserve"> in the version (Galaxy Version 7.526+galaxy2). G-INS-1 was selected as the MAFFT flavor because it is progressive and creates a more accurate guide tree even though it is slower. </w:t>
      </w:r>
      <w:r w:rsidRPr="006E3E28">
        <w:rPr>
          <w:lang w:val="en-US"/>
        </w:rPr>
        <w:t>However,</w:t>
      </w:r>
      <w:r w:rsidRPr="006E3E28">
        <w:rPr>
          <w:lang w:val="en-US"/>
        </w:rPr>
        <w:t xml:space="preserve"> since we are aligning less than 200 sequences, it does not present any problems.</w:t>
      </w:r>
    </w:p>
    <w:p w14:paraId="17394EE8" w14:textId="77777777" w:rsidR="006E3E28" w:rsidRPr="006E3E28" w:rsidRDefault="006E3E28" w:rsidP="006E3E28">
      <w:pPr>
        <w:pStyle w:val="Titre2"/>
        <w:rPr>
          <w:b/>
          <w:bCs/>
          <w:lang w:val="en-US"/>
        </w:rPr>
      </w:pPr>
      <w:r w:rsidRPr="006E3E28">
        <w:rPr>
          <w:lang w:val="en-US"/>
        </w:rPr>
        <w:t>Conserved regions</w:t>
      </w:r>
    </w:p>
    <w:p w14:paraId="0C94D4BB" w14:textId="77777777" w:rsidR="006E3E28" w:rsidRPr="006E3E28" w:rsidRDefault="006E3E28" w:rsidP="006E3E28">
      <w:pPr>
        <w:rPr>
          <w:sz w:val="28"/>
          <w:szCs w:val="28"/>
          <w:lang w:val="en-US"/>
        </w:rPr>
      </w:pPr>
      <w:r w:rsidRPr="006E3E28">
        <w:rPr>
          <w:sz w:val="28"/>
          <w:szCs w:val="28"/>
          <w:lang w:val="en-US"/>
        </w:rPr>
        <w:t xml:space="preserve">1. </w:t>
      </w:r>
      <w:proofErr w:type="spellStart"/>
      <w:r w:rsidRPr="006E3E28">
        <w:rPr>
          <w:sz w:val="28"/>
          <w:szCs w:val="28"/>
          <w:lang w:val="en-US"/>
        </w:rPr>
        <w:t>DHp</w:t>
      </w:r>
      <w:proofErr w:type="spellEnd"/>
      <w:r w:rsidRPr="006E3E28">
        <w:rPr>
          <w:sz w:val="28"/>
          <w:szCs w:val="28"/>
          <w:lang w:val="en-US"/>
        </w:rPr>
        <w:t xml:space="preserve"> Region— H-box (the </w:t>
      </w:r>
      <w:proofErr w:type="spellStart"/>
      <w:r w:rsidRPr="006E3E28">
        <w:rPr>
          <w:sz w:val="28"/>
          <w:szCs w:val="28"/>
          <w:lang w:val="en-US"/>
        </w:rPr>
        <w:t>phosphorylatable</w:t>
      </w:r>
      <w:proofErr w:type="spellEnd"/>
      <w:r w:rsidRPr="006E3E28">
        <w:rPr>
          <w:sz w:val="28"/>
          <w:szCs w:val="28"/>
          <w:lang w:val="en-US"/>
        </w:rPr>
        <w:t xml:space="preserve"> histidine)</w:t>
      </w:r>
    </w:p>
    <w:p w14:paraId="44B1B11F" w14:textId="1E87A4E2" w:rsidR="006E3E28" w:rsidRPr="006E3E28" w:rsidRDefault="006E3E28" w:rsidP="006E3E28">
      <w:pPr>
        <w:rPr>
          <w:lang w:val="en-US"/>
        </w:rPr>
      </w:pPr>
      <w:r w:rsidRPr="006E3E28">
        <w:rPr>
          <w:lang w:val="en-US"/>
        </w:rPr>
        <w:t xml:space="preserve">This is the most functionally critical </w:t>
      </w:r>
      <w:proofErr w:type="gramStart"/>
      <w:r w:rsidRPr="006E3E28">
        <w:rPr>
          <w:lang w:val="en-US"/>
        </w:rPr>
        <w:t>block</w:t>
      </w:r>
      <w:proofErr w:type="gramEnd"/>
      <w:r>
        <w:rPr>
          <w:lang w:val="en-US"/>
        </w:rPr>
        <w:t xml:space="preserve"> </w:t>
      </w:r>
      <w:r w:rsidRPr="006E3E28">
        <w:rPr>
          <w:lang w:val="en-US"/>
        </w:rPr>
        <w:t>and it is well conserved, being present in all 8 sequences. It is visible in the alignment around the segment: VANVSHELRTPLT / VANVSHELKTPIT (residues 432 to 443) which can be seen below. </w:t>
      </w:r>
    </w:p>
    <w:p w14:paraId="6FE4CC06" w14:textId="6758E364" w:rsidR="006E3E28" w:rsidRPr="006E3E28" w:rsidRDefault="006E3E28" w:rsidP="006E3E28">
      <w:pPr>
        <w:jc w:val="center"/>
      </w:pPr>
      <w:r w:rsidRPr="006E3E28">
        <w:drawing>
          <wp:inline distT="0" distB="0" distL="0" distR="0" wp14:anchorId="1F56FA4D" wp14:editId="3228715A">
            <wp:extent cx="4629150" cy="1995025"/>
            <wp:effectExtent l="0" t="0" r="0" b="5715"/>
            <wp:docPr id="1285827337"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644248" cy="2001532"/>
                    </a:xfrm>
                    <a:prstGeom prst="rect">
                      <a:avLst/>
                    </a:prstGeom>
                    <a:noFill/>
                    <a:ln>
                      <a:noFill/>
                    </a:ln>
                  </pic:spPr>
                </pic:pic>
              </a:graphicData>
            </a:graphic>
          </wp:inline>
        </w:drawing>
      </w:r>
    </w:p>
    <w:p w14:paraId="3773F33F" w14:textId="5A362D12" w:rsidR="006E3E28" w:rsidRPr="006E3E28" w:rsidRDefault="006E3E28" w:rsidP="006E3E28">
      <w:pPr>
        <w:rPr>
          <w:lang w:val="en-US"/>
        </w:rPr>
      </w:pPr>
      <w:r w:rsidRPr="006E3E28">
        <w:rPr>
          <w:lang w:val="en-US"/>
        </w:rPr>
        <w:lastRenderedPageBreak/>
        <w:t xml:space="preserve">It is the primary autophosphorylation site: the H-box contains the conserved phosphoryl-accepting histidine residue in the </w:t>
      </w:r>
      <w:proofErr w:type="spellStart"/>
      <w:r w:rsidRPr="006E3E28">
        <w:rPr>
          <w:lang w:val="en-US"/>
        </w:rPr>
        <w:t>DHp</w:t>
      </w:r>
      <w:proofErr w:type="spellEnd"/>
      <w:r w:rsidRPr="006E3E28">
        <w:rPr>
          <w:lang w:val="en-US"/>
        </w:rPr>
        <w:t xml:space="preserve"> domain. The consensus motifs are </w:t>
      </w:r>
      <w:r w:rsidRPr="00027B10">
        <w:rPr>
          <w:b/>
          <w:bCs/>
          <w:color w:val="60CAF3" w:themeColor="accent4" w:themeTint="99"/>
          <w:lang w:val="en-US"/>
        </w:rPr>
        <w:t xml:space="preserve">H </w:t>
      </w:r>
      <w:r w:rsidRPr="006E3E28">
        <w:rPr>
          <w:lang w:val="en-US"/>
        </w:rPr>
        <w:t xml:space="preserve">in </w:t>
      </w:r>
      <w:proofErr w:type="spellStart"/>
      <w:r w:rsidRPr="00027B10">
        <w:rPr>
          <w:b/>
          <w:bCs/>
          <w:color w:val="60CAF3" w:themeColor="accent4" w:themeTint="99"/>
          <w:lang w:val="en-US"/>
        </w:rPr>
        <w:t>xHELR</w:t>
      </w:r>
      <w:proofErr w:type="spellEnd"/>
      <w:r w:rsidRPr="006E3E28">
        <w:rPr>
          <w:lang w:val="en-US"/>
        </w:rPr>
        <w:t xml:space="preserve"> or </w:t>
      </w:r>
      <w:proofErr w:type="spellStart"/>
      <w:r w:rsidRPr="00027B10">
        <w:rPr>
          <w:b/>
          <w:bCs/>
          <w:color w:val="60CAF3" w:themeColor="accent4" w:themeTint="99"/>
          <w:lang w:val="en-US"/>
        </w:rPr>
        <w:t>xHDxTP</w:t>
      </w:r>
      <w:proofErr w:type="spellEnd"/>
      <w:r w:rsidRPr="006E3E28">
        <w:rPr>
          <w:lang w:val="en-US"/>
        </w:rPr>
        <w:t xml:space="preserve">. The Histidine residue is located at position </w:t>
      </w:r>
      <w:r w:rsidRPr="00027B10">
        <w:rPr>
          <w:b/>
          <w:bCs/>
          <w:color w:val="60CAF3" w:themeColor="accent4" w:themeTint="99"/>
          <w:lang w:val="en-US"/>
        </w:rPr>
        <w:t>436</w:t>
      </w:r>
      <w:r w:rsidRPr="006E3E28">
        <w:rPr>
          <w:lang w:val="en-US"/>
        </w:rPr>
        <w:t>.</w:t>
      </w:r>
      <w:r w:rsidRPr="006E3E28">
        <w:rPr>
          <w:lang w:val="en-US"/>
        </w:rPr>
        <w:br/>
        <w:t xml:space="preserve">Another motif we see in this invariant sequence is the </w:t>
      </w:r>
      <w:r w:rsidRPr="00027B10">
        <w:rPr>
          <w:b/>
          <w:bCs/>
          <w:color w:val="FF99FF"/>
          <w:lang w:val="en-US"/>
        </w:rPr>
        <w:t>TPLT/TPIT</w:t>
      </w:r>
      <w:r w:rsidRPr="006E3E28">
        <w:rPr>
          <w:lang w:val="en-US"/>
        </w:rPr>
        <w:t xml:space="preserve"> segment that immediately </w:t>
      </w:r>
      <w:r w:rsidRPr="006E3E28">
        <w:rPr>
          <w:lang w:val="en-US"/>
        </w:rPr>
        <w:t>follows</w:t>
      </w:r>
      <w:r w:rsidRPr="006E3E28">
        <w:rPr>
          <w:lang w:val="en-US"/>
        </w:rPr>
        <w:t xml:space="preserve"> the Histidine residue at </w:t>
      </w:r>
      <w:r w:rsidRPr="00027B10">
        <w:rPr>
          <w:b/>
          <w:bCs/>
          <w:color w:val="FF99FF"/>
          <w:lang w:val="en-US"/>
        </w:rPr>
        <w:t>440–444</w:t>
      </w:r>
      <w:r w:rsidRPr="006E3E28">
        <w:rPr>
          <w:lang w:val="en-US"/>
        </w:rPr>
        <w:t xml:space="preserve">. It is part of the conserved </w:t>
      </w:r>
      <w:proofErr w:type="spellStart"/>
      <w:r w:rsidRPr="006E3E28">
        <w:rPr>
          <w:lang w:val="en-US"/>
        </w:rPr>
        <w:t>DHp</w:t>
      </w:r>
      <w:proofErr w:type="spellEnd"/>
      <w:r w:rsidRPr="006E3E28">
        <w:rPr>
          <w:lang w:val="en-US"/>
        </w:rPr>
        <w:t xml:space="preserve"> helix that forms the dimerization interface. </w:t>
      </w:r>
    </w:p>
    <w:p w14:paraId="76479578" w14:textId="77777777" w:rsidR="006E3E28" w:rsidRPr="006E3E28" w:rsidRDefault="006E3E28" w:rsidP="006E3E28">
      <w:pPr>
        <w:rPr>
          <w:sz w:val="28"/>
          <w:szCs w:val="28"/>
          <w:lang w:val="en-US"/>
        </w:rPr>
      </w:pPr>
      <w:r w:rsidRPr="006E3E28">
        <w:rPr>
          <w:sz w:val="28"/>
          <w:szCs w:val="28"/>
          <w:lang w:val="en-US"/>
        </w:rPr>
        <w:t xml:space="preserve">2. </w:t>
      </w:r>
      <w:proofErr w:type="spellStart"/>
      <w:r w:rsidRPr="006E3E28">
        <w:rPr>
          <w:sz w:val="28"/>
          <w:szCs w:val="28"/>
          <w:lang w:val="en-US"/>
        </w:rPr>
        <w:t>HATPase_c</w:t>
      </w:r>
      <w:proofErr w:type="spellEnd"/>
      <w:r w:rsidRPr="006E3E28">
        <w:rPr>
          <w:sz w:val="28"/>
          <w:szCs w:val="28"/>
          <w:lang w:val="en-US"/>
        </w:rPr>
        <w:t xml:space="preserve"> Region — G1- and G2-boxes (ATP binding)</w:t>
      </w:r>
    </w:p>
    <w:p w14:paraId="333E17C7" w14:textId="7DC98A17" w:rsidR="006E3E28" w:rsidRPr="006E3E28" w:rsidRDefault="006E3E28" w:rsidP="006E3E28">
      <w:pPr>
        <w:rPr>
          <w:lang w:val="en-US"/>
        </w:rPr>
      </w:pPr>
      <w:r w:rsidRPr="006E3E28">
        <w:rPr>
          <w:lang w:val="en-US"/>
        </w:rPr>
        <w:t xml:space="preserve">Toward the C-terminal region of the alignment, a highly conserved block is visible: </w:t>
      </w:r>
      <w:r w:rsidRPr="00027B10">
        <w:rPr>
          <w:b/>
          <w:bCs/>
          <w:lang w:val="en-US"/>
        </w:rPr>
        <w:t>GGTGLGLAI (...) K (...) I</w:t>
      </w:r>
      <w:r w:rsidRPr="006E3E28">
        <w:rPr>
          <w:lang w:val="en-US"/>
        </w:rPr>
        <w:t xml:space="preserve">, pictured below. This region </w:t>
      </w:r>
      <w:r w:rsidRPr="00027B10">
        <w:rPr>
          <w:lang w:val="en-US"/>
        </w:rPr>
        <w:t>spans</w:t>
      </w:r>
      <w:r w:rsidRPr="00027B10">
        <w:rPr>
          <w:b/>
          <w:bCs/>
          <w:lang w:val="en-US"/>
        </w:rPr>
        <w:t xml:space="preserve"> </w:t>
      </w:r>
      <w:proofErr w:type="gramStart"/>
      <w:r w:rsidRPr="00027B10">
        <w:rPr>
          <w:b/>
          <w:bCs/>
          <w:lang w:val="en-US"/>
        </w:rPr>
        <w:t>residues 605 to 630</w:t>
      </w:r>
      <w:proofErr w:type="gramEnd"/>
      <w:r w:rsidRPr="006E3E28">
        <w:rPr>
          <w:lang w:val="en-US"/>
        </w:rPr>
        <w:t xml:space="preserve">. This region is conserved </w:t>
      </w:r>
      <w:r w:rsidRPr="006E3E28">
        <w:rPr>
          <w:lang w:val="en-US"/>
        </w:rPr>
        <w:t>well,</w:t>
      </w:r>
      <w:r w:rsidRPr="006E3E28">
        <w:rPr>
          <w:lang w:val="en-US"/>
        </w:rPr>
        <w:t xml:space="preserve"> which underscores its important catalytic role. </w:t>
      </w:r>
    </w:p>
    <w:p w14:paraId="7022F872" w14:textId="0B528259" w:rsidR="006E3E28" w:rsidRPr="006E3E28" w:rsidRDefault="006E3E28" w:rsidP="006E3E28">
      <w:pPr>
        <w:jc w:val="center"/>
      </w:pPr>
      <w:r w:rsidRPr="006E3E28">
        <w:drawing>
          <wp:inline distT="0" distB="0" distL="0" distR="0" wp14:anchorId="66CD28FF" wp14:editId="1C2D2789">
            <wp:extent cx="2809875" cy="1971675"/>
            <wp:effectExtent l="0" t="0" r="9525" b="9525"/>
            <wp:docPr id="1986701158"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809875" cy="1971675"/>
                    </a:xfrm>
                    <a:prstGeom prst="rect">
                      <a:avLst/>
                    </a:prstGeom>
                    <a:noFill/>
                    <a:ln>
                      <a:noFill/>
                    </a:ln>
                  </pic:spPr>
                </pic:pic>
              </a:graphicData>
            </a:graphic>
          </wp:inline>
        </w:drawing>
      </w:r>
    </w:p>
    <w:p w14:paraId="08A20E60" w14:textId="5E9B15F3" w:rsidR="006E3E28" w:rsidRPr="006E3E28" w:rsidRDefault="006E3E28" w:rsidP="006E3E28">
      <w:pPr>
        <w:rPr>
          <w:lang w:val="en-US"/>
        </w:rPr>
      </w:pPr>
      <w:r w:rsidRPr="006E3E28">
        <w:rPr>
          <w:lang w:val="en-US"/>
        </w:rPr>
        <w:t xml:space="preserve">The CA subdomain includes four distinct sequence motifs: the N-, G1-, F-, and G2-boxes, which are involved in ATP binding. </w:t>
      </w:r>
      <w:r w:rsidRPr="006E3E28">
        <w:rPr>
          <w:lang w:val="en-US"/>
        </w:rPr>
        <w:br/>
        <w:t>The N-box serves as the Mg²</w:t>
      </w:r>
      <w:r w:rsidRPr="006E3E28">
        <w:rPr>
          <w:rFonts w:ascii="Cambria Math" w:hAnsi="Cambria Math" w:cs="Cambria Math"/>
          <w:lang w:val="en-US"/>
        </w:rPr>
        <w:t>⁺</w:t>
      </w:r>
      <w:r w:rsidRPr="006E3E28">
        <w:rPr>
          <w:lang w:val="en-US"/>
        </w:rPr>
        <w:t xml:space="preserve"> coordination for catalysis.</w:t>
      </w:r>
      <w:r w:rsidRPr="006E3E28">
        <w:rPr>
          <w:lang w:val="en-US"/>
        </w:rPr>
        <w:br/>
        <w:t xml:space="preserve">The </w:t>
      </w:r>
      <w:r w:rsidRPr="00027B10">
        <w:rPr>
          <w:b/>
          <w:bCs/>
          <w:color w:val="CC99FF"/>
          <w:lang w:val="en-US"/>
        </w:rPr>
        <w:t>GLGL</w:t>
      </w:r>
      <w:r w:rsidRPr="006E3E28">
        <w:rPr>
          <w:lang w:val="en-US"/>
        </w:rPr>
        <w:t xml:space="preserve"> core (</w:t>
      </w:r>
      <w:r w:rsidRPr="00027B10">
        <w:rPr>
          <w:b/>
          <w:bCs/>
          <w:color w:val="CC99FF"/>
          <w:lang w:val="en-US"/>
        </w:rPr>
        <w:t>621–624</w:t>
      </w:r>
      <w:r w:rsidRPr="006E3E28">
        <w:rPr>
          <w:lang w:val="en-US"/>
        </w:rPr>
        <w:t>)</w:t>
      </w:r>
      <w:r>
        <w:rPr>
          <w:lang w:val="en-US"/>
        </w:rPr>
        <w:t xml:space="preserve"> </w:t>
      </w:r>
      <w:r w:rsidRPr="006E3E28">
        <w:rPr>
          <w:lang w:val="en-US"/>
        </w:rPr>
        <w:t xml:space="preserve">is the </w:t>
      </w:r>
      <w:r w:rsidRPr="00027B10">
        <w:rPr>
          <w:b/>
          <w:bCs/>
          <w:color w:val="CC99FF"/>
          <w:lang w:val="en-US"/>
        </w:rPr>
        <w:t>G1-box</w:t>
      </w:r>
      <w:r w:rsidRPr="006E3E28">
        <w:rPr>
          <w:lang w:val="en-US"/>
        </w:rPr>
        <w:t xml:space="preserve">, critical for positioning the ATP </w:t>
      </w:r>
      <w:r w:rsidRPr="006E3E28">
        <w:t>γ</w:t>
      </w:r>
      <w:r w:rsidRPr="006E3E28">
        <w:rPr>
          <w:lang w:val="en-US"/>
        </w:rPr>
        <w:t>-phosphate for transfer.</w:t>
      </w:r>
      <w:r>
        <w:rPr>
          <w:lang w:val="en-US"/>
        </w:rPr>
        <w:t xml:space="preserve"> </w:t>
      </w:r>
      <w:r w:rsidRPr="006E3E28">
        <w:rPr>
          <w:lang w:val="en-US"/>
        </w:rPr>
        <w:t>The downstream conserved Lysine residue (</w:t>
      </w:r>
      <w:r w:rsidRPr="00027B10">
        <w:rPr>
          <w:b/>
          <w:bCs/>
          <w:color w:val="FF9900"/>
          <w:lang w:val="en-US"/>
        </w:rPr>
        <w:t>K</w:t>
      </w:r>
      <w:r w:rsidRPr="006E3E28">
        <w:rPr>
          <w:lang w:val="en-US"/>
        </w:rPr>
        <w:t xml:space="preserve">) contacts the ATP phosphate groups directly. It is found at position </w:t>
      </w:r>
      <w:r w:rsidRPr="00027B10">
        <w:rPr>
          <w:b/>
          <w:bCs/>
          <w:color w:val="FF9900"/>
          <w:lang w:val="en-US"/>
        </w:rPr>
        <w:t>628</w:t>
      </w:r>
      <w:r w:rsidRPr="006E3E28">
        <w:rPr>
          <w:lang w:val="en-US"/>
        </w:rPr>
        <w:t>.</w:t>
      </w:r>
      <w:r w:rsidRPr="006E3E28">
        <w:rPr>
          <w:lang w:val="en-US"/>
        </w:rPr>
        <w:br/>
        <w:t xml:space="preserve">The F-box is </w:t>
      </w:r>
      <w:r w:rsidRPr="00027B10">
        <w:rPr>
          <w:b/>
          <w:bCs/>
          <w:color w:val="97CC00"/>
          <w:lang w:val="en-US"/>
        </w:rPr>
        <w:t>FYR preceded by K, R or P</w:t>
      </w:r>
      <w:r w:rsidRPr="006E3E28">
        <w:rPr>
          <w:lang w:val="en-US"/>
        </w:rPr>
        <w:t xml:space="preserve">, that is found around 10 aa upstream of the G1-box. It plays a role in </w:t>
      </w:r>
      <w:r w:rsidRPr="006E3E28">
        <w:rPr>
          <w:lang w:val="en-US"/>
        </w:rPr>
        <w:t>conformational</w:t>
      </w:r>
      <w:r w:rsidRPr="006E3E28">
        <w:rPr>
          <w:lang w:val="en-US"/>
        </w:rPr>
        <w:t xml:space="preserve"> coupling.</w:t>
      </w:r>
      <w:r>
        <w:rPr>
          <w:lang w:val="en-US"/>
        </w:rPr>
        <w:t xml:space="preserve"> </w:t>
      </w:r>
      <w:r w:rsidRPr="006E3E28">
        <w:rPr>
          <w:lang w:val="en-US"/>
        </w:rPr>
        <w:t xml:space="preserve">The FYR </w:t>
      </w:r>
      <w:r w:rsidRPr="00027B10">
        <w:rPr>
          <w:color w:val="000000" w:themeColor="text1"/>
          <w:lang w:val="en-US"/>
        </w:rPr>
        <w:t xml:space="preserve">motif </w:t>
      </w:r>
      <w:r w:rsidRPr="006E3E28">
        <w:rPr>
          <w:lang w:val="en-US"/>
        </w:rPr>
        <w:t xml:space="preserve">is found at positions </w:t>
      </w:r>
      <w:r w:rsidRPr="00027B10">
        <w:rPr>
          <w:b/>
          <w:bCs/>
          <w:color w:val="97CC00"/>
          <w:lang w:val="en-US"/>
        </w:rPr>
        <w:t>605–608</w:t>
      </w:r>
      <w:r w:rsidRPr="006E3E28">
        <w:rPr>
          <w:lang w:val="en-US"/>
        </w:rPr>
        <w:t>.</w:t>
      </w:r>
    </w:p>
    <w:p w14:paraId="4C0E2E26" w14:textId="77777777" w:rsidR="006E3E28" w:rsidRPr="006E3E28" w:rsidRDefault="006E3E28" w:rsidP="006E3E28">
      <w:pPr>
        <w:pStyle w:val="Titre2"/>
        <w:rPr>
          <w:b/>
          <w:bCs/>
          <w:lang w:val="en-US"/>
        </w:rPr>
      </w:pPr>
      <w:r w:rsidRPr="006E3E28">
        <w:rPr>
          <w:lang w:val="en-US"/>
        </w:rPr>
        <w:t>Variable regions</w:t>
      </w:r>
    </w:p>
    <w:p w14:paraId="570D4743" w14:textId="77777777" w:rsidR="006E3E28" w:rsidRPr="006E3E28" w:rsidRDefault="006E3E28" w:rsidP="006E3E28">
      <w:pPr>
        <w:rPr>
          <w:sz w:val="28"/>
          <w:szCs w:val="28"/>
          <w:lang w:val="en-US"/>
        </w:rPr>
      </w:pPr>
      <w:r w:rsidRPr="006E3E28">
        <w:rPr>
          <w:sz w:val="28"/>
          <w:szCs w:val="28"/>
          <w:lang w:val="en-US"/>
        </w:rPr>
        <w:t>1. N-terminal sensor / transmembrane domain</w:t>
      </w:r>
    </w:p>
    <w:p w14:paraId="3373BEEA" w14:textId="77777777" w:rsidR="006E3E28" w:rsidRPr="006E3E28" w:rsidRDefault="006E3E28" w:rsidP="006E3E28">
      <w:pPr>
        <w:rPr>
          <w:lang w:val="en-US"/>
        </w:rPr>
      </w:pPr>
      <w:r w:rsidRPr="006E3E28">
        <w:rPr>
          <w:lang w:val="en-US"/>
        </w:rPr>
        <w:t>The first 200 aligned residues are very variable. The beginning of the alignment is dominated by gaps and divergent sequences. </w:t>
      </w:r>
    </w:p>
    <w:p w14:paraId="7A6FEE39" w14:textId="0DDB44CE" w:rsidR="006E3E28" w:rsidRPr="006E3E28" w:rsidRDefault="006E3E28" w:rsidP="006E3E28">
      <w:r w:rsidRPr="006E3E28">
        <w:drawing>
          <wp:inline distT="0" distB="0" distL="0" distR="0" wp14:anchorId="67AAB459" wp14:editId="3D870664">
            <wp:extent cx="5743575" cy="904875"/>
            <wp:effectExtent l="0" t="0" r="9525" b="9525"/>
            <wp:docPr id="1418089938"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43575" cy="904875"/>
                    </a:xfrm>
                    <a:prstGeom prst="rect">
                      <a:avLst/>
                    </a:prstGeom>
                    <a:noFill/>
                    <a:ln>
                      <a:noFill/>
                    </a:ln>
                  </pic:spPr>
                </pic:pic>
              </a:graphicData>
            </a:graphic>
          </wp:inline>
        </w:drawing>
      </w:r>
    </w:p>
    <w:p w14:paraId="3312EB08" w14:textId="77777777" w:rsidR="006E3E28" w:rsidRPr="006E3E28" w:rsidRDefault="006E3E28" w:rsidP="006E3E28">
      <w:pPr>
        <w:rPr>
          <w:lang w:val="en-US"/>
        </w:rPr>
      </w:pPr>
      <w:r w:rsidRPr="006E3E28">
        <w:rPr>
          <w:lang w:val="en-US"/>
        </w:rPr>
        <w:t>This is where the sensing domain and transmembrane helices reside:</w:t>
      </w:r>
    </w:p>
    <w:p w14:paraId="77CF6227" w14:textId="77777777" w:rsidR="006E3E28" w:rsidRPr="006E3E28" w:rsidRDefault="006E3E28" w:rsidP="006E3E28">
      <w:pPr>
        <w:numPr>
          <w:ilvl w:val="0"/>
          <w:numId w:val="2"/>
        </w:numPr>
        <w:rPr>
          <w:lang w:val="en-US"/>
        </w:rPr>
      </w:pPr>
      <w:r w:rsidRPr="006E3E28">
        <w:rPr>
          <w:lang w:val="en-US"/>
        </w:rPr>
        <w:t>WALK_STAEQ and WALK_STAS1 have long N-terminal extracellular domains</w:t>
      </w:r>
    </w:p>
    <w:p w14:paraId="69F5609C" w14:textId="77777777" w:rsidR="006E3E28" w:rsidRPr="006E3E28" w:rsidRDefault="006E3E28" w:rsidP="006E3E28">
      <w:pPr>
        <w:numPr>
          <w:ilvl w:val="0"/>
          <w:numId w:val="2"/>
        </w:numPr>
        <w:rPr>
          <w:lang w:val="en-US"/>
        </w:rPr>
      </w:pPr>
      <w:r w:rsidRPr="006E3E28">
        <w:rPr>
          <w:lang w:val="en-US"/>
        </w:rPr>
        <w:lastRenderedPageBreak/>
        <w:t>VANS_ENTFC and VANSC_ENTGA have short segments that are very divergent, reflecting their plasmid-encoded vancomycin-sensing role</w:t>
      </w:r>
    </w:p>
    <w:p w14:paraId="058836FD" w14:textId="77777777" w:rsidR="006E3E28" w:rsidRPr="006E3E28" w:rsidRDefault="006E3E28" w:rsidP="006E3E28">
      <w:pPr>
        <w:numPr>
          <w:ilvl w:val="0"/>
          <w:numId w:val="2"/>
        </w:numPr>
        <w:rPr>
          <w:lang w:val="en-US"/>
        </w:rPr>
      </w:pPr>
      <w:r w:rsidRPr="006E3E28">
        <w:rPr>
          <w:lang w:val="en-US"/>
        </w:rPr>
        <w:t>PHOR_BACSU and BAES_ECOLI have completely different N-terminal architectures</w:t>
      </w:r>
    </w:p>
    <w:p w14:paraId="55B2341E" w14:textId="77777777" w:rsidR="006E3E28" w:rsidRPr="006E3E28" w:rsidRDefault="006E3E28" w:rsidP="006E3E28">
      <w:pPr>
        <w:pStyle w:val="Titre1"/>
        <w:rPr>
          <w:b/>
          <w:bCs/>
          <w:lang w:val="en-US"/>
        </w:rPr>
      </w:pPr>
      <w:r w:rsidRPr="006E3E28">
        <w:rPr>
          <w:lang w:val="en-US"/>
        </w:rPr>
        <w:t>Phylogenetic tree</w:t>
      </w:r>
    </w:p>
    <w:p w14:paraId="29CC2536" w14:textId="7166B847" w:rsidR="006E3E28" w:rsidRPr="006E3E28" w:rsidRDefault="006E3E28" w:rsidP="006E3E28">
      <w:pPr>
        <w:rPr>
          <w:lang w:val="en-US"/>
        </w:rPr>
      </w:pPr>
      <w:r w:rsidRPr="006E3E28">
        <w:rPr>
          <w:lang w:val="en-US"/>
        </w:rPr>
        <w:t xml:space="preserve">This phylogenetic tree was obtained by running FASTTREE with ML Model Jones-Taylor-Thorton, CAT approximation with 20 rate categories and using BLOSUM45 as the amino acid distance </w:t>
      </w:r>
      <w:proofErr w:type="spellStart"/>
      <w:proofErr w:type="gramStart"/>
      <w:r w:rsidRPr="006E3E28">
        <w:rPr>
          <w:lang w:val="en-US"/>
        </w:rPr>
        <w:t>matrix.Additionally</w:t>
      </w:r>
      <w:proofErr w:type="spellEnd"/>
      <w:r w:rsidRPr="006E3E28">
        <w:rPr>
          <w:lang w:val="en-US"/>
        </w:rPr>
        <w:t xml:space="preserve">,  </w:t>
      </w:r>
      <w:proofErr w:type="spellStart"/>
      <w:r w:rsidRPr="006E3E28">
        <w:rPr>
          <w:lang w:val="en-US"/>
        </w:rPr>
        <w:t>Newick</w:t>
      </w:r>
      <w:proofErr w:type="spellEnd"/>
      <w:proofErr w:type="gramEnd"/>
      <w:r w:rsidRPr="006E3E28">
        <w:rPr>
          <w:lang w:val="en-US"/>
        </w:rPr>
        <w:t xml:space="preserve"> Display was used to output a PNG image of the tree and visualize branch length.</w:t>
      </w:r>
    </w:p>
    <w:p w14:paraId="17BC58DE" w14:textId="462E1557" w:rsidR="006E3E28" w:rsidRPr="006E3E28" w:rsidRDefault="006E3E28" w:rsidP="006E3E28">
      <w:r w:rsidRPr="006E3E28">
        <w:drawing>
          <wp:inline distT="0" distB="0" distL="0" distR="0" wp14:anchorId="1AD5A1E3" wp14:editId="56779F7B">
            <wp:extent cx="5734050" cy="2324100"/>
            <wp:effectExtent l="0" t="0" r="0" b="0"/>
            <wp:docPr id="785773572"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4050" cy="2324100"/>
                    </a:xfrm>
                    <a:prstGeom prst="rect">
                      <a:avLst/>
                    </a:prstGeom>
                    <a:noFill/>
                    <a:ln>
                      <a:noFill/>
                    </a:ln>
                  </pic:spPr>
                </pic:pic>
              </a:graphicData>
            </a:graphic>
          </wp:inline>
        </w:drawing>
      </w:r>
    </w:p>
    <w:p w14:paraId="2FAA04BB" w14:textId="77777777" w:rsidR="006E3E28" w:rsidRPr="006E3E28" w:rsidRDefault="006E3E28" w:rsidP="006E3E28">
      <w:pPr>
        <w:pStyle w:val="Titre2"/>
        <w:rPr>
          <w:b/>
          <w:bCs/>
          <w:lang w:val="en-US"/>
        </w:rPr>
      </w:pPr>
      <w:r w:rsidRPr="006E3E28">
        <w:rPr>
          <w:lang w:val="en-US"/>
        </w:rPr>
        <w:t>Clustering Patterns</w:t>
      </w:r>
    </w:p>
    <w:p w14:paraId="288449BC" w14:textId="77777777" w:rsidR="006E3E28" w:rsidRPr="006E3E28" w:rsidRDefault="006E3E28" w:rsidP="006E3E28">
      <w:pPr>
        <w:rPr>
          <w:lang w:val="en-US"/>
        </w:rPr>
      </w:pPr>
      <w:r w:rsidRPr="006E3E28">
        <w:rPr>
          <w:lang w:val="en-US"/>
        </w:rPr>
        <w:t>Looking at the phylogenetic tree produced by FASTTREE, we can observe 2 clusters and some outliers which are separated from the other sequences by long branches. </w:t>
      </w:r>
    </w:p>
    <w:p w14:paraId="760D75EE" w14:textId="77777777" w:rsidR="006E3E28" w:rsidRPr="006E3E28" w:rsidRDefault="006E3E28" w:rsidP="006E3E28">
      <w:pPr>
        <w:rPr>
          <w:lang w:val="en-US"/>
        </w:rPr>
      </w:pPr>
      <w:r w:rsidRPr="006E3E28">
        <w:rPr>
          <w:b/>
          <w:bCs/>
          <w:lang w:val="en-US"/>
        </w:rPr>
        <w:t xml:space="preserve">Cluster 1 — </w:t>
      </w:r>
      <w:proofErr w:type="spellStart"/>
      <w:r w:rsidRPr="006E3E28">
        <w:rPr>
          <w:b/>
          <w:bCs/>
          <w:lang w:val="en-US"/>
        </w:rPr>
        <w:t>WalK</w:t>
      </w:r>
      <w:proofErr w:type="spellEnd"/>
      <w:r w:rsidRPr="006E3E28">
        <w:rPr>
          <w:b/>
          <w:bCs/>
          <w:lang w:val="en-US"/>
        </w:rPr>
        <w:t xml:space="preserve"> Staphylococci:</w:t>
      </w:r>
      <w:r w:rsidRPr="006E3E28">
        <w:rPr>
          <w:b/>
          <w:bCs/>
          <w:lang w:val="en-US"/>
        </w:rPr>
        <w:br/>
      </w:r>
      <w:r w:rsidRPr="006E3E28">
        <w:rPr>
          <w:lang w:val="en-US"/>
        </w:rPr>
        <w:t xml:space="preserve">The three </w:t>
      </w:r>
      <w:r w:rsidRPr="006E3E28">
        <w:rPr>
          <w:i/>
          <w:iCs/>
          <w:lang w:val="en-US"/>
        </w:rPr>
        <w:t>Staphylococcus</w:t>
      </w:r>
      <w:r w:rsidRPr="006E3E28">
        <w:rPr>
          <w:lang w:val="en-US"/>
        </w:rPr>
        <w:t xml:space="preserve"> </w:t>
      </w:r>
      <w:proofErr w:type="spellStart"/>
      <w:r w:rsidRPr="006E3E28">
        <w:rPr>
          <w:lang w:val="en-US"/>
        </w:rPr>
        <w:t>WalK</w:t>
      </w:r>
      <w:proofErr w:type="spellEnd"/>
      <w:r w:rsidRPr="006E3E28">
        <w:rPr>
          <w:lang w:val="en-US"/>
        </w:rPr>
        <w:t xml:space="preserve"> proteins (STAAU, STAEQ, STAS1) form a very tight cluster. They are separated by very short branch lengths (from 0.013 to 0.073). This indicates they are nearly identical. The </w:t>
      </w:r>
      <w:r w:rsidRPr="006E3E28">
        <w:rPr>
          <w:i/>
          <w:iCs/>
          <w:lang w:val="en-US"/>
        </w:rPr>
        <w:t>S. pneumoniae</w:t>
      </w:r>
      <w:r w:rsidRPr="006E3E28">
        <w:rPr>
          <w:lang w:val="en-US"/>
        </w:rPr>
        <w:t xml:space="preserve"> </w:t>
      </w:r>
      <w:proofErr w:type="spellStart"/>
      <w:r w:rsidRPr="006E3E28">
        <w:rPr>
          <w:lang w:val="en-US"/>
        </w:rPr>
        <w:t>WalK</w:t>
      </w:r>
      <w:proofErr w:type="spellEnd"/>
      <w:r w:rsidRPr="006E3E28">
        <w:rPr>
          <w:lang w:val="en-US"/>
        </w:rPr>
        <w:t xml:space="preserve"> has a slightly longer distance from the others as we can see that it is more </w:t>
      </w:r>
      <w:proofErr w:type="gramStart"/>
      <w:r w:rsidRPr="006E3E28">
        <w:rPr>
          <w:lang w:val="en-US"/>
        </w:rPr>
        <w:t>separated</w:t>
      </w:r>
      <w:proofErr w:type="gramEnd"/>
      <w:r w:rsidRPr="006E3E28">
        <w:rPr>
          <w:lang w:val="en-US"/>
        </w:rPr>
        <w:t xml:space="preserve"> since it is on its own branch. </w:t>
      </w:r>
      <w:r w:rsidRPr="006E3E28">
        <w:rPr>
          <w:lang w:val="en-US"/>
        </w:rPr>
        <w:br/>
        <w:t xml:space="preserve">This observation is consistent with all these organisms being Firmicutes with conserved </w:t>
      </w:r>
      <w:proofErr w:type="spellStart"/>
      <w:r w:rsidRPr="006E3E28">
        <w:rPr>
          <w:lang w:val="en-US"/>
        </w:rPr>
        <w:t>WalK</w:t>
      </w:r>
      <w:proofErr w:type="spellEnd"/>
      <w:r w:rsidRPr="006E3E28">
        <w:rPr>
          <w:lang w:val="en-US"/>
        </w:rPr>
        <w:t xml:space="preserve"> cell-wall sensing functions.</w:t>
      </w:r>
    </w:p>
    <w:p w14:paraId="7D7213FC" w14:textId="58EFFE0E" w:rsidR="006E3E28" w:rsidRPr="006E3E28" w:rsidRDefault="006E3E28" w:rsidP="006E3E28">
      <w:pPr>
        <w:rPr>
          <w:lang w:val="en-US"/>
        </w:rPr>
      </w:pPr>
      <w:r w:rsidRPr="006E3E28">
        <w:rPr>
          <w:b/>
          <w:bCs/>
          <w:lang w:val="en-US"/>
        </w:rPr>
        <w:t xml:space="preserve">Cluster 2 — </w:t>
      </w:r>
      <w:proofErr w:type="spellStart"/>
      <w:r w:rsidRPr="006E3E28">
        <w:rPr>
          <w:b/>
          <w:bCs/>
          <w:lang w:val="en-US"/>
        </w:rPr>
        <w:t>VanS</w:t>
      </w:r>
      <w:proofErr w:type="spellEnd"/>
      <w:r w:rsidRPr="006E3E28">
        <w:rPr>
          <w:b/>
          <w:bCs/>
          <w:lang w:val="en-US"/>
        </w:rPr>
        <w:t xml:space="preserve"> Enterococci:</w:t>
      </w:r>
      <w:r w:rsidRPr="006E3E28">
        <w:rPr>
          <w:b/>
          <w:bCs/>
          <w:lang w:val="en-US"/>
        </w:rPr>
        <w:br/>
      </w:r>
      <w:r w:rsidRPr="006E3E28">
        <w:rPr>
          <w:lang w:val="en-US"/>
        </w:rPr>
        <w:t xml:space="preserve">The second cluster is made up </w:t>
      </w:r>
      <w:r w:rsidRPr="006E3E28">
        <w:rPr>
          <w:lang w:val="en-US"/>
        </w:rPr>
        <w:t>of VANS</w:t>
      </w:r>
      <w:r w:rsidRPr="006E3E28">
        <w:rPr>
          <w:lang w:val="en-US"/>
        </w:rPr>
        <w:t xml:space="preserve">_ENTFC and VANSC_ENTGA. They cluster together with branch lengths of 0.69 and 0.72 respectively. This also makes sense as both are vancomycin-resistance sensor kinases in </w:t>
      </w:r>
      <w:r w:rsidRPr="006E3E28">
        <w:rPr>
          <w:i/>
          <w:iCs/>
          <w:lang w:val="en-US"/>
        </w:rPr>
        <w:t>Enterococcus</w:t>
      </w:r>
      <w:r w:rsidRPr="006E3E28">
        <w:rPr>
          <w:lang w:val="en-US"/>
        </w:rPr>
        <w:t xml:space="preserve"> species, and both organisms are Firmicutes within </w:t>
      </w:r>
      <w:proofErr w:type="spellStart"/>
      <w:r w:rsidRPr="006E3E28">
        <w:rPr>
          <w:lang w:val="en-US"/>
        </w:rPr>
        <w:t>Enterococcaceae</w:t>
      </w:r>
      <w:proofErr w:type="spellEnd"/>
      <w:r w:rsidRPr="006E3E28">
        <w:rPr>
          <w:lang w:val="en-US"/>
        </w:rPr>
        <w:t>.</w:t>
      </w:r>
    </w:p>
    <w:p w14:paraId="1C759360" w14:textId="77777777" w:rsidR="006E3E28" w:rsidRPr="006E3E28" w:rsidRDefault="006E3E28" w:rsidP="006E3E28">
      <w:r w:rsidRPr="006E3E28">
        <w:rPr>
          <w:b/>
          <w:bCs/>
        </w:rPr>
        <w:t xml:space="preserve">The </w:t>
      </w:r>
      <w:proofErr w:type="spellStart"/>
      <w:proofErr w:type="gramStart"/>
      <w:r w:rsidRPr="006E3E28">
        <w:rPr>
          <w:b/>
          <w:bCs/>
        </w:rPr>
        <w:t>outliers</w:t>
      </w:r>
      <w:proofErr w:type="spellEnd"/>
      <w:r w:rsidRPr="006E3E28">
        <w:rPr>
          <w:b/>
          <w:bCs/>
        </w:rPr>
        <w:t>:</w:t>
      </w:r>
      <w:proofErr w:type="gramEnd"/>
    </w:p>
    <w:p w14:paraId="65A381D8" w14:textId="77777777" w:rsidR="006E3E28" w:rsidRPr="006E3E28" w:rsidRDefault="006E3E28" w:rsidP="006E3E28">
      <w:pPr>
        <w:numPr>
          <w:ilvl w:val="0"/>
          <w:numId w:val="3"/>
        </w:numPr>
        <w:rPr>
          <w:lang w:val="en-US"/>
        </w:rPr>
      </w:pPr>
      <w:proofErr w:type="spellStart"/>
      <w:r w:rsidRPr="006E3E28">
        <w:rPr>
          <w:b/>
          <w:bCs/>
          <w:lang w:val="en-US"/>
        </w:rPr>
        <w:t>BaeS</w:t>
      </w:r>
      <w:proofErr w:type="spellEnd"/>
      <w:r w:rsidRPr="006E3E28">
        <w:rPr>
          <w:b/>
          <w:bCs/>
          <w:lang w:val="en-US"/>
        </w:rPr>
        <w:t xml:space="preserve"> (</w:t>
      </w:r>
      <w:r w:rsidRPr="006E3E28">
        <w:rPr>
          <w:b/>
          <w:bCs/>
          <w:i/>
          <w:iCs/>
          <w:lang w:val="en-US"/>
        </w:rPr>
        <w:t>E. coli</w:t>
      </w:r>
      <w:r w:rsidRPr="006E3E28">
        <w:rPr>
          <w:b/>
          <w:bCs/>
          <w:lang w:val="en-US"/>
        </w:rPr>
        <w:t>)</w:t>
      </w:r>
      <w:r w:rsidRPr="006E3E28">
        <w:rPr>
          <w:lang w:val="en-US"/>
        </w:rPr>
        <w:t xml:space="preserve"> sits on an extremely long branch of length 1.36. This reflects its evolutionary distance since it is a Gram-negative proteobacterium. Structurally it has a sensor kinase, but one that is very divergent in terms of sequence.</w:t>
      </w:r>
    </w:p>
    <w:p w14:paraId="77643BFA" w14:textId="7951BDEB" w:rsidR="006E3E28" w:rsidRPr="006E3E28" w:rsidRDefault="006E3E28" w:rsidP="006E3E28">
      <w:pPr>
        <w:numPr>
          <w:ilvl w:val="0"/>
          <w:numId w:val="3"/>
        </w:numPr>
      </w:pPr>
      <w:r w:rsidRPr="006E3E28">
        <w:rPr>
          <w:b/>
          <w:bCs/>
          <w:lang w:val="en-US"/>
        </w:rPr>
        <w:lastRenderedPageBreak/>
        <w:t>PhoR (</w:t>
      </w:r>
      <w:r w:rsidRPr="006E3E28">
        <w:rPr>
          <w:b/>
          <w:bCs/>
          <w:i/>
          <w:iCs/>
          <w:lang w:val="en-US"/>
        </w:rPr>
        <w:t>B. subtilis</w:t>
      </w:r>
      <w:r w:rsidRPr="006E3E28">
        <w:rPr>
          <w:b/>
          <w:bCs/>
          <w:lang w:val="en-US"/>
        </w:rPr>
        <w:t>)</w:t>
      </w:r>
      <w:r w:rsidRPr="006E3E28">
        <w:rPr>
          <w:lang w:val="en-US"/>
        </w:rPr>
        <w:t xml:space="preserve"> also branches alone on a branch of length 0.907. This is consistent with it being a phosphate-sensing kinase rather than a cell-wall/vancomycin sensor. </w:t>
      </w:r>
      <w:r w:rsidRPr="006E3E28">
        <w:t xml:space="preserve">It </w:t>
      </w:r>
      <w:proofErr w:type="spellStart"/>
      <w:r w:rsidRPr="006E3E28">
        <w:t>is</w:t>
      </w:r>
      <w:proofErr w:type="spellEnd"/>
      <w:r w:rsidRPr="006E3E28">
        <w:t xml:space="preserve"> </w:t>
      </w:r>
      <w:proofErr w:type="spellStart"/>
      <w:r w:rsidRPr="006E3E28">
        <w:t>functionally</w:t>
      </w:r>
      <w:proofErr w:type="spellEnd"/>
      <w:r w:rsidRPr="006E3E28">
        <w:t xml:space="preserve"> distinct </w:t>
      </w:r>
      <w:proofErr w:type="spellStart"/>
      <w:r w:rsidRPr="006E3E28">
        <w:t>from</w:t>
      </w:r>
      <w:proofErr w:type="spellEnd"/>
      <w:r w:rsidRPr="006E3E28">
        <w:t xml:space="preserve"> the </w:t>
      </w:r>
      <w:proofErr w:type="spellStart"/>
      <w:r w:rsidRPr="006E3E28">
        <w:t>others</w:t>
      </w:r>
      <w:proofErr w:type="spellEnd"/>
      <w:r w:rsidRPr="006E3E28">
        <w:t>.</w:t>
      </w:r>
    </w:p>
    <w:p w14:paraId="5B5DCA86" w14:textId="77777777" w:rsidR="006E3E28" w:rsidRPr="006E3E28" w:rsidRDefault="006E3E28" w:rsidP="006E3E28">
      <w:pPr>
        <w:rPr>
          <w:lang w:val="en-US"/>
        </w:rPr>
      </w:pPr>
      <w:r w:rsidRPr="006E3E28">
        <w:rPr>
          <w:lang w:val="en-US"/>
        </w:rPr>
        <w:t xml:space="preserve">We observe a surprising grouping as </w:t>
      </w:r>
      <w:r w:rsidRPr="006E3E28">
        <w:rPr>
          <w:i/>
          <w:iCs/>
          <w:lang w:val="en-US"/>
        </w:rPr>
        <w:t>Bacillus</w:t>
      </w:r>
      <w:r w:rsidRPr="006E3E28">
        <w:rPr>
          <w:lang w:val="en-US"/>
        </w:rPr>
        <w:t xml:space="preserve"> and </w:t>
      </w:r>
      <w:r w:rsidRPr="006E3E28">
        <w:rPr>
          <w:i/>
          <w:iCs/>
          <w:lang w:val="en-US"/>
        </w:rPr>
        <w:t>Enterococcus</w:t>
      </w:r>
      <w:r w:rsidRPr="006E3E28">
        <w:rPr>
          <w:lang w:val="en-US"/>
        </w:rPr>
        <w:t xml:space="preserve"> are both Firmicutes (</w:t>
      </w:r>
      <w:proofErr w:type="spellStart"/>
      <w:r w:rsidRPr="006E3E28">
        <w:rPr>
          <w:lang w:val="en-US"/>
        </w:rPr>
        <w:t>Bacillota</w:t>
      </w:r>
      <w:proofErr w:type="spellEnd"/>
      <w:r w:rsidRPr="006E3E28">
        <w:rPr>
          <w:lang w:val="en-US"/>
        </w:rPr>
        <w:t xml:space="preserve">) and we might expect to see them cluster closer together than </w:t>
      </w:r>
      <w:proofErr w:type="gramStart"/>
      <w:r w:rsidRPr="006E3E28">
        <w:rPr>
          <w:lang w:val="en-US"/>
        </w:rPr>
        <w:t>either does</w:t>
      </w:r>
      <w:proofErr w:type="gramEnd"/>
      <w:r w:rsidRPr="006E3E28">
        <w:rPr>
          <w:lang w:val="en-US"/>
        </w:rPr>
        <w:t xml:space="preserve"> with the Staphylococcal/Streptococcal clade. The tree does not cleanly reflect the Firmicutes monophyly that exists in real life. </w:t>
      </w:r>
    </w:p>
    <w:p w14:paraId="382F5551" w14:textId="77777777" w:rsidR="006E3E28" w:rsidRPr="006E3E28" w:rsidRDefault="006E3E28" w:rsidP="006E3E28">
      <w:pPr>
        <w:pStyle w:val="Titre2"/>
        <w:rPr>
          <w:b/>
          <w:bCs/>
          <w:lang w:val="en-US"/>
        </w:rPr>
      </w:pPr>
      <w:r w:rsidRPr="006E3E28">
        <w:rPr>
          <w:lang w:val="en-US"/>
        </w:rPr>
        <w:t>Taxonomy vs. Function </w:t>
      </w:r>
    </w:p>
    <w:p w14:paraId="0AE8C7B7" w14:textId="77777777" w:rsidR="006E3E28" w:rsidRPr="006E3E28" w:rsidRDefault="006E3E28" w:rsidP="006E3E28">
      <w:pPr>
        <w:rPr>
          <w:lang w:val="en-US"/>
        </w:rPr>
      </w:pPr>
      <w:r w:rsidRPr="006E3E28">
        <w:rPr>
          <w:lang w:val="en-US"/>
        </w:rPr>
        <w:t>The clustering we observe on this tree is more consistent with protein function than with taxonomy:</w:t>
      </w:r>
    </w:p>
    <w:p w14:paraId="1F426F4E" w14:textId="77777777" w:rsidR="006E3E28" w:rsidRPr="006E3E28" w:rsidRDefault="006E3E28" w:rsidP="006E3E28">
      <w:pPr>
        <w:numPr>
          <w:ilvl w:val="0"/>
          <w:numId w:val="4"/>
        </w:numPr>
        <w:rPr>
          <w:lang w:val="en-US"/>
        </w:rPr>
      </w:pPr>
      <w:r w:rsidRPr="006E3E28">
        <w:rPr>
          <w:lang w:val="en-US"/>
        </w:rPr>
        <w:t xml:space="preserve">The </w:t>
      </w:r>
      <w:proofErr w:type="spellStart"/>
      <w:r w:rsidRPr="006E3E28">
        <w:rPr>
          <w:b/>
          <w:bCs/>
          <w:lang w:val="en-US"/>
        </w:rPr>
        <w:t>WalK</w:t>
      </w:r>
      <w:proofErr w:type="spellEnd"/>
      <w:r w:rsidRPr="006E3E28">
        <w:rPr>
          <w:b/>
          <w:bCs/>
          <w:lang w:val="en-US"/>
        </w:rPr>
        <w:t xml:space="preserve"> proteins</w:t>
      </w:r>
      <w:r w:rsidRPr="006E3E28">
        <w:rPr>
          <w:lang w:val="en-US"/>
        </w:rPr>
        <w:t xml:space="preserve"> cluster tightly regardless of whether the host is </w:t>
      </w:r>
      <w:r w:rsidRPr="006E3E28">
        <w:rPr>
          <w:i/>
          <w:iCs/>
          <w:lang w:val="en-US"/>
        </w:rPr>
        <w:t>Streptococcus</w:t>
      </w:r>
      <w:r w:rsidRPr="006E3E28">
        <w:rPr>
          <w:lang w:val="en-US"/>
        </w:rPr>
        <w:t xml:space="preserve"> or </w:t>
      </w:r>
      <w:r w:rsidRPr="006E3E28">
        <w:rPr>
          <w:i/>
          <w:iCs/>
          <w:lang w:val="en-US"/>
        </w:rPr>
        <w:t>Staphylococcus</w:t>
      </w:r>
      <w:r w:rsidRPr="006E3E28">
        <w:rPr>
          <w:lang w:val="en-US"/>
        </w:rPr>
        <w:t> </w:t>
      </w:r>
    </w:p>
    <w:p w14:paraId="52B4C32D" w14:textId="05B8C5C9" w:rsidR="006E3E28" w:rsidRPr="006E3E28" w:rsidRDefault="006E3E28" w:rsidP="006E3E28">
      <w:pPr>
        <w:numPr>
          <w:ilvl w:val="0"/>
          <w:numId w:val="4"/>
        </w:numPr>
        <w:rPr>
          <w:lang w:val="en-US"/>
        </w:rPr>
      </w:pPr>
      <w:r w:rsidRPr="006E3E28">
        <w:rPr>
          <w:lang w:val="en-US"/>
        </w:rPr>
        <w:t xml:space="preserve">The </w:t>
      </w:r>
      <w:proofErr w:type="spellStart"/>
      <w:r w:rsidRPr="006E3E28">
        <w:rPr>
          <w:b/>
          <w:bCs/>
          <w:lang w:val="en-US"/>
        </w:rPr>
        <w:t>VanS</w:t>
      </w:r>
      <w:proofErr w:type="spellEnd"/>
      <w:r w:rsidRPr="006E3E28">
        <w:rPr>
          <w:b/>
          <w:bCs/>
          <w:lang w:val="en-US"/>
        </w:rPr>
        <w:t xml:space="preserve"> proteins</w:t>
      </w:r>
      <w:r w:rsidRPr="006E3E28">
        <w:rPr>
          <w:lang w:val="en-US"/>
        </w:rPr>
        <w:t xml:space="preserve"> cluster together by function (vancomycin sensing</w:t>
      </w:r>
      <w:r w:rsidRPr="006E3E28">
        <w:rPr>
          <w:lang w:val="en-US"/>
        </w:rPr>
        <w:t>) and</w:t>
      </w:r>
      <w:r w:rsidRPr="006E3E28">
        <w:rPr>
          <w:lang w:val="en-US"/>
        </w:rPr>
        <w:t xml:space="preserve"> notably </w:t>
      </w:r>
      <w:proofErr w:type="spellStart"/>
      <w:r w:rsidRPr="006E3E28">
        <w:rPr>
          <w:i/>
          <w:iCs/>
          <w:lang w:val="en-US"/>
        </w:rPr>
        <w:t>vanS</w:t>
      </w:r>
      <w:proofErr w:type="spellEnd"/>
      <w:r w:rsidRPr="006E3E28">
        <w:rPr>
          <w:lang w:val="en-US"/>
        </w:rPr>
        <w:t xml:space="preserve"> in </w:t>
      </w:r>
      <w:r w:rsidRPr="006E3E28">
        <w:rPr>
          <w:i/>
          <w:iCs/>
          <w:lang w:val="en-US"/>
        </w:rPr>
        <w:t>E. faecium</w:t>
      </w:r>
      <w:r w:rsidRPr="006E3E28">
        <w:rPr>
          <w:lang w:val="en-US"/>
        </w:rPr>
        <w:t xml:space="preserve"> is plasmid/transposon-encoded, suggesting this gene has spread by horizontal gene transfer rather than vertical descent. </w:t>
      </w:r>
    </w:p>
    <w:p w14:paraId="7BB065E4" w14:textId="0935CFDC" w:rsidR="006E3E28" w:rsidRPr="006E3E28" w:rsidRDefault="006E3E28" w:rsidP="006E3E28">
      <w:pPr>
        <w:numPr>
          <w:ilvl w:val="0"/>
          <w:numId w:val="4"/>
        </w:numPr>
        <w:rPr>
          <w:lang w:val="en-US"/>
        </w:rPr>
      </w:pPr>
      <w:r w:rsidRPr="006E3E28">
        <w:rPr>
          <w:b/>
          <w:bCs/>
          <w:lang w:val="en-US"/>
        </w:rPr>
        <w:t>PhoR</w:t>
      </w:r>
      <w:r w:rsidRPr="006E3E28">
        <w:rPr>
          <w:lang w:val="en-US"/>
        </w:rPr>
        <w:t>, though from a Firmicute (</w:t>
      </w:r>
      <w:r w:rsidRPr="006E3E28">
        <w:rPr>
          <w:i/>
          <w:iCs/>
          <w:lang w:val="en-US"/>
        </w:rPr>
        <w:t>Bacillus</w:t>
      </w:r>
      <w:r w:rsidRPr="006E3E28">
        <w:rPr>
          <w:lang w:val="en-US"/>
        </w:rPr>
        <w:t xml:space="preserve">), diverges because it serves a completely different sensing function (phosphate limitation instead of vancomycin). </w:t>
      </w:r>
      <w:r w:rsidRPr="006E3E28">
        <w:rPr>
          <w:lang w:val="en-US"/>
        </w:rPr>
        <w:t>Therefore,</w:t>
      </w:r>
      <w:r w:rsidRPr="006E3E28">
        <w:rPr>
          <w:lang w:val="en-US"/>
        </w:rPr>
        <w:t xml:space="preserve"> its kinase domain evolved under different selective pressures and its sequence is different.</w:t>
      </w:r>
    </w:p>
    <w:p w14:paraId="3941E626" w14:textId="77777777" w:rsidR="006E3E28" w:rsidRPr="006E3E28" w:rsidRDefault="006E3E28" w:rsidP="006E3E28">
      <w:pPr>
        <w:pStyle w:val="Titre1"/>
        <w:rPr>
          <w:b/>
          <w:bCs/>
        </w:rPr>
      </w:pPr>
      <w:r w:rsidRPr="006E3E28">
        <w:t>Galaxy workflow</w:t>
      </w:r>
    </w:p>
    <w:p w14:paraId="3026FF45" w14:textId="142E4D36" w:rsidR="006E3E28" w:rsidRPr="006E3E28" w:rsidRDefault="006E3E28" w:rsidP="006E3E28">
      <w:r w:rsidRPr="006E3E28">
        <w:drawing>
          <wp:inline distT="0" distB="0" distL="0" distR="0" wp14:anchorId="10B035FE" wp14:editId="11852FCA">
            <wp:extent cx="5734050" cy="1333500"/>
            <wp:effectExtent l="0" t="0" r="0" b="0"/>
            <wp:docPr id="1682221303"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4050" cy="1333500"/>
                    </a:xfrm>
                    <a:prstGeom prst="rect">
                      <a:avLst/>
                    </a:prstGeom>
                    <a:noFill/>
                    <a:ln>
                      <a:noFill/>
                    </a:ln>
                  </pic:spPr>
                </pic:pic>
              </a:graphicData>
            </a:graphic>
          </wp:inline>
        </w:drawing>
      </w:r>
    </w:p>
    <w:p w14:paraId="631BCE22" w14:textId="77777777" w:rsidR="006E3E28" w:rsidRPr="006E3E28" w:rsidRDefault="006E3E28" w:rsidP="006E3E28">
      <w:pPr>
        <w:rPr>
          <w:lang w:val="en-US"/>
        </w:rPr>
      </w:pPr>
      <w:r w:rsidRPr="006E3E28">
        <w:rPr>
          <w:lang w:val="en-US"/>
        </w:rPr>
        <w:t xml:space="preserve">Step 1: import </w:t>
      </w:r>
      <w:proofErr w:type="spellStart"/>
      <w:r w:rsidRPr="006E3E28">
        <w:rPr>
          <w:lang w:val="en-US"/>
        </w:rPr>
        <w:t>multiFASTA</w:t>
      </w:r>
      <w:proofErr w:type="spellEnd"/>
      <w:r w:rsidRPr="006E3E28">
        <w:rPr>
          <w:lang w:val="en-US"/>
        </w:rPr>
        <w:t xml:space="preserve"> file to Galaxy</w:t>
      </w:r>
    </w:p>
    <w:p w14:paraId="3CBFE6E9" w14:textId="77777777" w:rsidR="006E3E28" w:rsidRPr="006E3E28" w:rsidRDefault="006E3E28" w:rsidP="006E3E28">
      <w:pPr>
        <w:rPr>
          <w:lang w:val="en-US"/>
        </w:rPr>
      </w:pPr>
      <w:r w:rsidRPr="006E3E28">
        <w:rPr>
          <w:lang w:val="en-US"/>
        </w:rPr>
        <w:t>Step 2: run MAFFT with G-INS-1</w:t>
      </w:r>
    </w:p>
    <w:p w14:paraId="290A5C73" w14:textId="530DC4F8" w:rsidR="006E3E28" w:rsidRPr="006E3E28" w:rsidRDefault="006E3E28" w:rsidP="006E3E28">
      <w:pPr>
        <w:rPr>
          <w:lang w:val="en-US"/>
        </w:rPr>
      </w:pPr>
      <w:r w:rsidRPr="006E3E28">
        <w:rPr>
          <w:lang w:val="en-US"/>
        </w:rPr>
        <w:t xml:space="preserve">Step 3: run FASTTREE with ML </w:t>
      </w:r>
      <w:r w:rsidRPr="006E3E28">
        <w:rPr>
          <w:lang w:val="en-US"/>
        </w:rPr>
        <w:t>Model Jones</w:t>
      </w:r>
      <w:r w:rsidRPr="006E3E28">
        <w:rPr>
          <w:lang w:val="en-US"/>
        </w:rPr>
        <w:t>-Taylor-Thorton, CAT approximation with 20 rate categories and amino acid distances by BLOSUM45</w:t>
      </w:r>
    </w:p>
    <w:p w14:paraId="0D897F86" w14:textId="77777777" w:rsidR="006E3E28" w:rsidRPr="006E3E28" w:rsidRDefault="006E3E28" w:rsidP="006E3E28">
      <w:pPr>
        <w:rPr>
          <w:lang w:val="en-US"/>
        </w:rPr>
      </w:pPr>
      <w:r w:rsidRPr="006E3E28">
        <w:rPr>
          <w:lang w:val="en-US"/>
        </w:rPr>
        <w:t xml:space="preserve">Step 4: run </w:t>
      </w:r>
      <w:proofErr w:type="spellStart"/>
      <w:r w:rsidRPr="006E3E28">
        <w:rPr>
          <w:lang w:val="en-US"/>
        </w:rPr>
        <w:t>Newick</w:t>
      </w:r>
      <w:proofErr w:type="spellEnd"/>
      <w:r w:rsidRPr="006E3E28">
        <w:rPr>
          <w:lang w:val="en-US"/>
        </w:rPr>
        <w:t xml:space="preserve"> Display to output PNG image of the tree and visualize branch length</w:t>
      </w:r>
    </w:p>
    <w:p w14:paraId="74DC86AF" w14:textId="77777777" w:rsidR="006E3E28" w:rsidRDefault="006E3E28">
      <w:pPr>
        <w:rPr>
          <w:rFonts w:asciiTheme="majorHAnsi" w:eastAsiaTheme="majorEastAsia" w:hAnsiTheme="majorHAnsi" w:cstheme="majorBidi"/>
          <w:color w:val="3A7C22" w:themeColor="accent6" w:themeShade="BF"/>
          <w:sz w:val="40"/>
          <w:szCs w:val="40"/>
        </w:rPr>
      </w:pPr>
      <w:r>
        <w:br w:type="page"/>
      </w:r>
    </w:p>
    <w:p w14:paraId="6EEDDFB0" w14:textId="43DC48AA" w:rsidR="006E3E28" w:rsidRPr="006E3E28" w:rsidRDefault="006E3E28" w:rsidP="006E3E28">
      <w:pPr>
        <w:pStyle w:val="Titre1"/>
        <w:rPr>
          <w:b/>
          <w:bCs/>
        </w:rPr>
      </w:pPr>
      <w:r w:rsidRPr="006E3E28">
        <w:lastRenderedPageBreak/>
        <w:t>Bibliography</w:t>
      </w:r>
    </w:p>
    <w:p w14:paraId="68016E15" w14:textId="34F40C35" w:rsidR="006E3E28" w:rsidRPr="006E3E28" w:rsidRDefault="006E3E28" w:rsidP="006E3E28">
      <w:pPr>
        <w:rPr>
          <w:lang w:val="en-US"/>
        </w:rPr>
      </w:pPr>
      <w:r w:rsidRPr="006E3E28">
        <w:t xml:space="preserve">Arthur, M et al. </w:t>
      </w:r>
      <w:r w:rsidRPr="006E3E28">
        <w:rPr>
          <w:lang w:val="en-US"/>
        </w:rPr>
        <w:t xml:space="preserve">“The </w:t>
      </w:r>
      <w:proofErr w:type="spellStart"/>
      <w:r w:rsidRPr="006E3E28">
        <w:rPr>
          <w:lang w:val="en-US"/>
        </w:rPr>
        <w:t>VanS</w:t>
      </w:r>
      <w:proofErr w:type="spellEnd"/>
      <w:r w:rsidRPr="006E3E28">
        <w:rPr>
          <w:lang w:val="en-US"/>
        </w:rPr>
        <w:t xml:space="preserve"> sensor negatively controls </w:t>
      </w:r>
      <w:proofErr w:type="spellStart"/>
      <w:r w:rsidRPr="006E3E28">
        <w:rPr>
          <w:lang w:val="en-US"/>
        </w:rPr>
        <w:t>VanR</w:t>
      </w:r>
      <w:proofErr w:type="spellEnd"/>
      <w:r w:rsidRPr="006E3E28">
        <w:rPr>
          <w:lang w:val="en-US"/>
        </w:rPr>
        <w:t xml:space="preserve">-mediated transcriptional activation of glycopeptide resistance genes of Tn1546 and related elements in the absence of induction.” </w:t>
      </w:r>
      <w:r w:rsidRPr="006E3E28">
        <w:rPr>
          <w:i/>
          <w:iCs/>
          <w:lang w:val="en-US"/>
        </w:rPr>
        <w:t>Journal of bacteriology</w:t>
      </w:r>
      <w:r w:rsidRPr="006E3E28">
        <w:rPr>
          <w:lang w:val="en-US"/>
        </w:rPr>
        <w:t xml:space="preserve"> vol. 179,1 (1997): 97-106. doi:10.1128/jb.179.1.97-106.1997 </w:t>
      </w:r>
    </w:p>
    <w:p w14:paraId="1B5414CA" w14:textId="07391C01" w:rsidR="006E3E28" w:rsidRDefault="006E3E28" w:rsidP="006E3E28">
      <w:pPr>
        <w:rPr>
          <w:lang w:val="en-US"/>
        </w:rPr>
      </w:pPr>
      <w:r w:rsidRPr="006E3E28">
        <w:rPr>
          <w:lang w:val="en-US"/>
        </w:rPr>
        <w:t xml:space="preserve">Grasty, Kimberly C et al. “Structure of </w:t>
      </w:r>
      <w:proofErr w:type="spellStart"/>
      <w:r w:rsidRPr="006E3E28">
        <w:rPr>
          <w:lang w:val="en-US"/>
        </w:rPr>
        <w:t>VanS</w:t>
      </w:r>
      <w:proofErr w:type="spellEnd"/>
      <w:r w:rsidRPr="006E3E28">
        <w:rPr>
          <w:lang w:val="en-US"/>
        </w:rPr>
        <w:t xml:space="preserve"> from vancomycin-resistant enterococci: A sensor kinase with weak ATP binding.” </w:t>
      </w:r>
      <w:r w:rsidRPr="006E3E28">
        <w:rPr>
          <w:i/>
          <w:iCs/>
          <w:lang w:val="en-US"/>
        </w:rPr>
        <w:t>The Journal of biological chemistry</w:t>
      </w:r>
      <w:r w:rsidRPr="006E3E28">
        <w:rPr>
          <w:lang w:val="en-US"/>
        </w:rPr>
        <w:t xml:space="preserve"> vol. 299,3 (2023): 103001. </w:t>
      </w:r>
      <w:proofErr w:type="gramStart"/>
      <w:r w:rsidRPr="006E3E28">
        <w:rPr>
          <w:lang w:val="en-US"/>
        </w:rPr>
        <w:t>doi:10.1016/j.jbc</w:t>
      </w:r>
      <w:proofErr w:type="gramEnd"/>
      <w:r w:rsidRPr="006E3E28">
        <w:rPr>
          <w:lang w:val="en-US"/>
        </w:rPr>
        <w:t>.2023.103001 </w:t>
      </w:r>
    </w:p>
    <w:p w14:paraId="67D81FB1" w14:textId="624FAC1F" w:rsidR="006A62B3" w:rsidRPr="006E3E28" w:rsidRDefault="006A62B3" w:rsidP="006E3E28">
      <w:pPr>
        <w:rPr>
          <w:lang w:val="en-US"/>
        </w:rPr>
      </w:pPr>
      <w:proofErr w:type="spellStart"/>
      <w:r w:rsidRPr="006A62B3">
        <w:t>Maciunas</w:t>
      </w:r>
      <w:proofErr w:type="spellEnd"/>
      <w:r w:rsidRPr="006A62B3">
        <w:t xml:space="preserve">, Lina J et al. </w:t>
      </w:r>
      <w:r w:rsidRPr="006A62B3">
        <w:rPr>
          <w:lang w:val="en-US"/>
        </w:rPr>
        <w:t xml:space="preserve">“The </w:t>
      </w:r>
      <w:proofErr w:type="spellStart"/>
      <w:r w:rsidRPr="006A62B3">
        <w:rPr>
          <w:lang w:val="en-US"/>
        </w:rPr>
        <w:t>VanS</w:t>
      </w:r>
      <w:proofErr w:type="spellEnd"/>
      <w:r w:rsidRPr="006A62B3">
        <w:rPr>
          <w:lang w:val="en-US"/>
        </w:rPr>
        <w:t xml:space="preserve"> sensor histidine kinase from type-B vancomycin-resistant enterococci recognizes vancomycin directly.” </w:t>
      </w:r>
      <w:r w:rsidRPr="006A62B3">
        <w:rPr>
          <w:i/>
          <w:iCs/>
        </w:rPr>
        <w:t xml:space="preserve">The Journal of </w:t>
      </w:r>
      <w:proofErr w:type="spellStart"/>
      <w:r w:rsidRPr="006A62B3">
        <w:rPr>
          <w:i/>
          <w:iCs/>
        </w:rPr>
        <w:t>biological</w:t>
      </w:r>
      <w:proofErr w:type="spellEnd"/>
      <w:r w:rsidRPr="006A62B3">
        <w:rPr>
          <w:i/>
          <w:iCs/>
        </w:rPr>
        <w:t xml:space="preserve"> </w:t>
      </w:r>
      <w:proofErr w:type="spellStart"/>
      <w:r w:rsidRPr="006A62B3">
        <w:rPr>
          <w:i/>
          <w:iCs/>
        </w:rPr>
        <w:t>chemistry</w:t>
      </w:r>
      <w:proofErr w:type="spellEnd"/>
      <w:r w:rsidRPr="006A62B3">
        <w:t xml:space="preserve"> vol. 301,6 (2025</w:t>
      </w:r>
      <w:proofErr w:type="gramStart"/>
      <w:r w:rsidRPr="006A62B3">
        <w:t>):</w:t>
      </w:r>
      <w:proofErr w:type="gramEnd"/>
      <w:r w:rsidRPr="006A62B3">
        <w:t xml:space="preserve"> 110276. </w:t>
      </w:r>
      <w:proofErr w:type="gramStart"/>
      <w:r w:rsidRPr="006A62B3">
        <w:t>doi:10.1016/j.jbc</w:t>
      </w:r>
      <w:proofErr w:type="gramEnd"/>
      <w:r w:rsidRPr="006A62B3">
        <w:t>.2025.110276</w:t>
      </w:r>
    </w:p>
    <w:p w14:paraId="53217EE3" w14:textId="0794289D" w:rsidR="006E3E28" w:rsidRPr="006E3E28" w:rsidRDefault="006E3E28" w:rsidP="006E3E28">
      <w:pPr>
        <w:rPr>
          <w:lang w:val="en-US"/>
        </w:rPr>
      </w:pPr>
      <w:r w:rsidRPr="006E3E28">
        <w:rPr>
          <w:lang w:val="en-US"/>
        </w:rPr>
        <w:t xml:space="preserve">Papon, Nicolas, and Ann M Stock. “What do archaeal and eukaryotic histidine kinases sense?” </w:t>
      </w:r>
      <w:r w:rsidRPr="006E3E28">
        <w:rPr>
          <w:i/>
          <w:iCs/>
          <w:lang w:val="en-US"/>
        </w:rPr>
        <w:t>F1000Research</w:t>
      </w:r>
      <w:r w:rsidRPr="006E3E28">
        <w:rPr>
          <w:lang w:val="en-US"/>
        </w:rPr>
        <w:t xml:space="preserve"> vol. 8 F1000 Faculty Rev-2145. 27 Dec. 2019, doi:10.12688/f1000research.20094.1 </w:t>
      </w:r>
    </w:p>
    <w:p w14:paraId="470DB95C" w14:textId="77777777" w:rsidR="006E3E28" w:rsidRPr="006E3E28" w:rsidRDefault="006E3E28" w:rsidP="006E3E28">
      <w:pPr>
        <w:rPr>
          <w:lang w:val="en-US"/>
        </w:rPr>
      </w:pPr>
      <w:r w:rsidRPr="006E3E28">
        <w:rPr>
          <w:lang w:val="en-US"/>
        </w:rPr>
        <w:t xml:space="preserve">NCBI </w:t>
      </w:r>
      <w:proofErr w:type="spellStart"/>
      <w:r w:rsidRPr="006E3E28">
        <w:rPr>
          <w:lang w:val="en-US"/>
        </w:rPr>
        <w:t>Genbank</w:t>
      </w:r>
      <w:proofErr w:type="spellEnd"/>
      <w:r w:rsidRPr="006E3E28">
        <w:rPr>
          <w:lang w:val="en-US"/>
        </w:rPr>
        <w:t xml:space="preserve">, “E6A31_RS13940 - vancomycin resistance histidine kinase </w:t>
      </w:r>
      <w:proofErr w:type="spellStart"/>
      <w:r w:rsidRPr="006E3E28">
        <w:rPr>
          <w:lang w:val="en-US"/>
        </w:rPr>
        <w:t>VanS</w:t>
      </w:r>
      <w:proofErr w:type="spellEnd"/>
      <w:r w:rsidRPr="006E3E28">
        <w:rPr>
          <w:lang w:val="en-US"/>
        </w:rPr>
        <w:t xml:space="preserve">-M” </w:t>
      </w:r>
      <w:hyperlink r:id="rId16" w:history="1">
        <w:r w:rsidRPr="006E3E28">
          <w:rPr>
            <w:rStyle w:val="Lienhypertexte"/>
            <w:lang w:val="en-US"/>
          </w:rPr>
          <w:t>https://www.ncbi.nlm.nih.gov/datasets/gene/66455786/</w:t>
        </w:r>
        <w:r w:rsidRPr="006E3E28">
          <w:rPr>
            <w:rStyle w:val="Lienhypertexte"/>
            <w:lang w:val="en-US"/>
          </w:rPr>
          <w:br/>
        </w:r>
      </w:hyperlink>
      <w:hyperlink r:id="rId17" w:history="1">
        <w:r w:rsidRPr="006E3E28">
          <w:rPr>
            <w:rStyle w:val="Lienhypertexte"/>
            <w:lang w:val="en-US"/>
          </w:rPr>
          <w:t>https://www.ncbi.nlm.nih.gov/protein/Q06240.1?report=genbank&amp;log$=prottop&amp;blast_rank=1&amp;RID=3U46T4SC016</w:t>
        </w:r>
      </w:hyperlink>
    </w:p>
    <w:p w14:paraId="1855AC3C" w14:textId="77777777" w:rsidR="00373DF2" w:rsidRPr="006E3E28" w:rsidRDefault="00373DF2">
      <w:pPr>
        <w:rPr>
          <w:lang w:val="en-US"/>
        </w:rPr>
      </w:pPr>
    </w:p>
    <w:sectPr w:rsidR="00373DF2" w:rsidRPr="006E3E28">
      <w:headerReference w:type="default" r:id="rId1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192CCC" w14:textId="77777777" w:rsidR="00D2454A" w:rsidRDefault="00D2454A" w:rsidP="006A62B3">
      <w:pPr>
        <w:spacing w:after="0" w:line="240" w:lineRule="auto"/>
      </w:pPr>
      <w:r>
        <w:separator/>
      </w:r>
    </w:p>
  </w:endnote>
  <w:endnote w:type="continuationSeparator" w:id="0">
    <w:p w14:paraId="02807951" w14:textId="77777777" w:rsidR="00D2454A" w:rsidRDefault="00D2454A" w:rsidP="006A62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D5331A" w14:textId="77777777" w:rsidR="00D2454A" w:rsidRDefault="00D2454A" w:rsidP="006A62B3">
      <w:pPr>
        <w:spacing w:after="0" w:line="240" w:lineRule="auto"/>
      </w:pPr>
      <w:r>
        <w:separator/>
      </w:r>
    </w:p>
  </w:footnote>
  <w:footnote w:type="continuationSeparator" w:id="0">
    <w:p w14:paraId="57E3558D" w14:textId="77777777" w:rsidR="00D2454A" w:rsidRDefault="00D2454A" w:rsidP="006A62B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25078C" w14:textId="2CB5F86F" w:rsidR="006A62B3" w:rsidRDefault="006A62B3">
    <w:pPr>
      <w:pStyle w:val="En-tte"/>
    </w:pPr>
    <w:r>
      <w:t>Otilia Herling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A92C0C"/>
    <w:multiLevelType w:val="multilevel"/>
    <w:tmpl w:val="17940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A1372F0"/>
    <w:multiLevelType w:val="multilevel"/>
    <w:tmpl w:val="63D69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A8D4AEB"/>
    <w:multiLevelType w:val="multilevel"/>
    <w:tmpl w:val="A4B66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BBD5C10"/>
    <w:multiLevelType w:val="multilevel"/>
    <w:tmpl w:val="41DC0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50266439">
    <w:abstractNumId w:val="2"/>
  </w:num>
  <w:num w:numId="2" w16cid:durableId="213542293">
    <w:abstractNumId w:val="0"/>
  </w:num>
  <w:num w:numId="3" w16cid:durableId="84884101">
    <w:abstractNumId w:val="1"/>
  </w:num>
  <w:num w:numId="4" w16cid:durableId="58484684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3E28"/>
    <w:rsid w:val="00027B10"/>
    <w:rsid w:val="00122E43"/>
    <w:rsid w:val="00373DF2"/>
    <w:rsid w:val="005B2728"/>
    <w:rsid w:val="006A3618"/>
    <w:rsid w:val="006A62B3"/>
    <w:rsid w:val="006E3E28"/>
    <w:rsid w:val="00D2454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1D5AFB"/>
  <w15:chartTrackingRefBased/>
  <w15:docId w15:val="{9FDD471F-56FF-4CE2-AAAC-8EC9DE22D4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6E3E28"/>
    <w:pPr>
      <w:keepNext/>
      <w:keepLines/>
      <w:spacing w:before="360" w:after="80"/>
      <w:outlineLvl w:val="0"/>
    </w:pPr>
    <w:rPr>
      <w:rFonts w:asciiTheme="majorHAnsi" w:eastAsiaTheme="majorEastAsia" w:hAnsiTheme="majorHAnsi" w:cstheme="majorBidi"/>
      <w:color w:val="3A7C22" w:themeColor="accent6" w:themeShade="BF"/>
      <w:sz w:val="40"/>
      <w:szCs w:val="40"/>
    </w:rPr>
  </w:style>
  <w:style w:type="paragraph" w:styleId="Titre2">
    <w:name w:val="heading 2"/>
    <w:basedOn w:val="Normal"/>
    <w:next w:val="Normal"/>
    <w:link w:val="Titre2Car"/>
    <w:uiPriority w:val="9"/>
    <w:unhideWhenUsed/>
    <w:qFormat/>
    <w:rsid w:val="006E3E28"/>
    <w:pPr>
      <w:keepNext/>
      <w:keepLines/>
      <w:spacing w:before="160" w:after="80"/>
      <w:outlineLvl w:val="1"/>
    </w:pPr>
    <w:rPr>
      <w:rFonts w:asciiTheme="majorHAnsi" w:eastAsiaTheme="majorEastAsia" w:hAnsiTheme="majorHAnsi" w:cstheme="majorBidi"/>
      <w:color w:val="3A7C22" w:themeColor="accent6" w:themeShade="BF"/>
      <w:sz w:val="32"/>
      <w:szCs w:val="32"/>
    </w:rPr>
  </w:style>
  <w:style w:type="paragraph" w:styleId="Titre3">
    <w:name w:val="heading 3"/>
    <w:basedOn w:val="Normal"/>
    <w:next w:val="Normal"/>
    <w:link w:val="Titre3Car"/>
    <w:uiPriority w:val="9"/>
    <w:semiHidden/>
    <w:unhideWhenUsed/>
    <w:qFormat/>
    <w:rsid w:val="006E3E28"/>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6E3E28"/>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6E3E28"/>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6E3E28"/>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6E3E28"/>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6E3E28"/>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6E3E28"/>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6E3E28"/>
    <w:rPr>
      <w:rFonts w:asciiTheme="majorHAnsi" w:eastAsiaTheme="majorEastAsia" w:hAnsiTheme="majorHAnsi" w:cstheme="majorBidi"/>
      <w:color w:val="3A7C22" w:themeColor="accent6" w:themeShade="BF"/>
      <w:sz w:val="40"/>
      <w:szCs w:val="40"/>
    </w:rPr>
  </w:style>
  <w:style w:type="character" w:customStyle="1" w:styleId="Titre2Car">
    <w:name w:val="Titre 2 Car"/>
    <w:basedOn w:val="Policepardfaut"/>
    <w:link w:val="Titre2"/>
    <w:uiPriority w:val="9"/>
    <w:rsid w:val="006E3E28"/>
    <w:rPr>
      <w:rFonts w:asciiTheme="majorHAnsi" w:eastAsiaTheme="majorEastAsia" w:hAnsiTheme="majorHAnsi" w:cstheme="majorBidi"/>
      <w:color w:val="3A7C22" w:themeColor="accent6" w:themeShade="BF"/>
      <w:sz w:val="32"/>
      <w:szCs w:val="32"/>
    </w:rPr>
  </w:style>
  <w:style w:type="character" w:customStyle="1" w:styleId="Titre3Car">
    <w:name w:val="Titre 3 Car"/>
    <w:basedOn w:val="Policepardfaut"/>
    <w:link w:val="Titre3"/>
    <w:uiPriority w:val="9"/>
    <w:semiHidden/>
    <w:rsid w:val="006E3E28"/>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6E3E28"/>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6E3E28"/>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6E3E28"/>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6E3E28"/>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6E3E28"/>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6E3E28"/>
    <w:rPr>
      <w:rFonts w:eastAsiaTheme="majorEastAsia" w:cstheme="majorBidi"/>
      <w:color w:val="272727" w:themeColor="text1" w:themeTint="D8"/>
    </w:rPr>
  </w:style>
  <w:style w:type="paragraph" w:styleId="Titre">
    <w:name w:val="Title"/>
    <w:basedOn w:val="Normal"/>
    <w:next w:val="Normal"/>
    <w:link w:val="TitreCar"/>
    <w:uiPriority w:val="10"/>
    <w:qFormat/>
    <w:rsid w:val="006E3E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6E3E28"/>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6E3E28"/>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6E3E28"/>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6E3E28"/>
    <w:pPr>
      <w:spacing w:before="160"/>
      <w:jc w:val="center"/>
    </w:pPr>
    <w:rPr>
      <w:i/>
      <w:iCs/>
      <w:color w:val="404040" w:themeColor="text1" w:themeTint="BF"/>
    </w:rPr>
  </w:style>
  <w:style w:type="character" w:customStyle="1" w:styleId="CitationCar">
    <w:name w:val="Citation Car"/>
    <w:basedOn w:val="Policepardfaut"/>
    <w:link w:val="Citation"/>
    <w:uiPriority w:val="29"/>
    <w:rsid w:val="006E3E28"/>
    <w:rPr>
      <w:i/>
      <w:iCs/>
      <w:color w:val="404040" w:themeColor="text1" w:themeTint="BF"/>
    </w:rPr>
  </w:style>
  <w:style w:type="paragraph" w:styleId="Paragraphedeliste">
    <w:name w:val="List Paragraph"/>
    <w:basedOn w:val="Normal"/>
    <w:uiPriority w:val="34"/>
    <w:qFormat/>
    <w:rsid w:val="006E3E28"/>
    <w:pPr>
      <w:ind w:left="720"/>
      <w:contextualSpacing/>
    </w:pPr>
  </w:style>
  <w:style w:type="character" w:styleId="Accentuationintense">
    <w:name w:val="Intense Emphasis"/>
    <w:basedOn w:val="Policepardfaut"/>
    <w:uiPriority w:val="21"/>
    <w:qFormat/>
    <w:rsid w:val="006E3E28"/>
    <w:rPr>
      <w:i/>
      <w:iCs/>
      <w:color w:val="0F4761" w:themeColor="accent1" w:themeShade="BF"/>
    </w:rPr>
  </w:style>
  <w:style w:type="paragraph" w:styleId="Citationintense">
    <w:name w:val="Intense Quote"/>
    <w:basedOn w:val="Normal"/>
    <w:next w:val="Normal"/>
    <w:link w:val="CitationintenseCar"/>
    <w:uiPriority w:val="30"/>
    <w:qFormat/>
    <w:rsid w:val="006E3E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6E3E28"/>
    <w:rPr>
      <w:i/>
      <w:iCs/>
      <w:color w:val="0F4761" w:themeColor="accent1" w:themeShade="BF"/>
    </w:rPr>
  </w:style>
  <w:style w:type="character" w:styleId="Rfrenceintense">
    <w:name w:val="Intense Reference"/>
    <w:basedOn w:val="Policepardfaut"/>
    <w:uiPriority w:val="32"/>
    <w:qFormat/>
    <w:rsid w:val="006E3E28"/>
    <w:rPr>
      <w:b/>
      <w:bCs/>
      <w:smallCaps/>
      <w:color w:val="0F4761" w:themeColor="accent1" w:themeShade="BF"/>
      <w:spacing w:val="5"/>
    </w:rPr>
  </w:style>
  <w:style w:type="character" w:styleId="Lienhypertexte">
    <w:name w:val="Hyperlink"/>
    <w:basedOn w:val="Policepardfaut"/>
    <w:uiPriority w:val="99"/>
    <w:unhideWhenUsed/>
    <w:rsid w:val="006E3E28"/>
    <w:rPr>
      <w:color w:val="467886" w:themeColor="hyperlink"/>
      <w:u w:val="single"/>
    </w:rPr>
  </w:style>
  <w:style w:type="character" w:styleId="Mentionnonrsolue">
    <w:name w:val="Unresolved Mention"/>
    <w:basedOn w:val="Policepardfaut"/>
    <w:uiPriority w:val="99"/>
    <w:semiHidden/>
    <w:unhideWhenUsed/>
    <w:rsid w:val="006E3E28"/>
    <w:rPr>
      <w:color w:val="605E5C"/>
      <w:shd w:val="clear" w:color="auto" w:fill="E1DFDD"/>
    </w:rPr>
  </w:style>
  <w:style w:type="paragraph" w:styleId="En-tte">
    <w:name w:val="header"/>
    <w:basedOn w:val="Normal"/>
    <w:link w:val="En-tteCar"/>
    <w:uiPriority w:val="99"/>
    <w:unhideWhenUsed/>
    <w:rsid w:val="006A62B3"/>
    <w:pPr>
      <w:tabs>
        <w:tab w:val="center" w:pos="4536"/>
        <w:tab w:val="right" w:pos="9072"/>
      </w:tabs>
      <w:spacing w:after="0" w:line="240" w:lineRule="auto"/>
    </w:pPr>
  </w:style>
  <w:style w:type="character" w:customStyle="1" w:styleId="En-tteCar">
    <w:name w:val="En-tête Car"/>
    <w:basedOn w:val="Policepardfaut"/>
    <w:link w:val="En-tte"/>
    <w:uiPriority w:val="99"/>
    <w:rsid w:val="006A62B3"/>
  </w:style>
  <w:style w:type="paragraph" w:styleId="Pieddepage">
    <w:name w:val="footer"/>
    <w:basedOn w:val="Normal"/>
    <w:link w:val="PieddepageCar"/>
    <w:uiPriority w:val="99"/>
    <w:unhideWhenUsed/>
    <w:rsid w:val="006A62B3"/>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6A62B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ubmed.ncbi.nlm.nih.gov/8981985/" TargetMode="External"/><Relationship Id="rId13" Type="http://schemas.openxmlformats.org/officeDocument/2006/relationships/image" Target="media/image4.png"/><Relationship Id="rId1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3.png"/><Relationship Id="rId17" Type="http://schemas.openxmlformats.org/officeDocument/2006/relationships/hyperlink" Target="https://www.ncbi.nlm.nih.gov/protein/Q06240.1?report=genbank&amp;log$=prottop&amp;blast_rank=1&amp;RID=3U46T4SC016" TargetMode="External"/><Relationship Id="rId2" Type="http://schemas.openxmlformats.org/officeDocument/2006/relationships/styles" Target="styles.xml"/><Relationship Id="rId16" Type="http://schemas.openxmlformats.org/officeDocument/2006/relationships/hyperlink" Target="https://www.ncbi.nlm.nih.gov/datasets/gene/66455786/"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image" Target="media/image6.png"/><Relationship Id="rId10" Type="http://schemas.openxmlformats.org/officeDocument/2006/relationships/hyperlink" Target="https://pubmed.ncbi.nlm.nih.gov/8981985/"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pubmed.ncbi.nlm.nih.gov/8981985/" TargetMode="External"/><Relationship Id="rId14" Type="http://schemas.openxmlformats.org/officeDocument/2006/relationships/image" Target="media/image5.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8</Pages>
  <Words>1971</Words>
  <Characters>10844</Characters>
  <Application>Microsoft Office Word</Application>
  <DocSecurity>0</DocSecurity>
  <Lines>90</Lines>
  <Paragraphs>25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12790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Otilia Herling</dc:creator>
  <cp:keywords/>
  <dc:description/>
  <cp:lastModifiedBy>Otilia Herling</cp:lastModifiedBy>
  <cp:revision>4</cp:revision>
  <dcterms:created xsi:type="dcterms:W3CDTF">2026-06-26T03:52:00Z</dcterms:created>
  <dcterms:modified xsi:type="dcterms:W3CDTF">2026-06-26T04:10:00Z</dcterms:modified>
</cp:coreProperties>
</file>