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7624" w:rsidRDefault="001B762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0000002" w14:textId="77777777" w:rsidR="001B7624" w:rsidRDefault="00F065CD">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71FA13EC">
          <v:rect id="_x0000_i1025" style="width:0;height:1.5pt" o:hralign="center" o:hrstd="t" o:hr="t" fillcolor="#a0a0a0" stroked="f"/>
        </w:pict>
      </w:r>
    </w:p>
    <w:p w14:paraId="00000003" w14:textId="77777777" w:rsidR="001B7624" w:rsidRDefault="00F065CD">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The Concept: Object-Relational Mapping (ORM)</w:t>
      </w:r>
    </w:p>
    <w:p w14:paraId="00000004" w14:textId="77777777" w:rsidR="001B7624" w:rsidRDefault="001B7624">
      <w:pPr>
        <w:pBdr>
          <w:top w:val="nil"/>
          <w:left w:val="nil"/>
          <w:bottom w:val="nil"/>
          <w:right w:val="nil"/>
          <w:between w:val="nil"/>
        </w:pBdr>
        <w:spacing w:after="240" w:line="275" w:lineRule="auto"/>
        <w:rPr>
          <w:rFonts w:ascii="Google Sans Text" w:eastAsia="Google Sans Text" w:hAnsi="Google Sans Text" w:cs="Google Sans Text"/>
          <w:b/>
          <w:bCs/>
          <w:color w:val="1F1F1F"/>
          <w:sz w:val="28"/>
          <w:szCs w:val="28"/>
        </w:rPr>
      </w:pPr>
    </w:p>
    <w:p w14:paraId="00000005" w14:textId="77777777" w:rsidR="001B7624" w:rsidRDefault="00F065CD">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ORM</w:t>
      </w:r>
      <w:r>
        <w:rPr>
          <w:rFonts w:ascii="Google Sans Text" w:eastAsia="Google Sans Text" w:hAnsi="Google Sans Text" w:cs="Google Sans Text"/>
          <w:color w:val="1F1F1F"/>
        </w:rPr>
        <w:t xml:space="preserve"> is a software architecture pattern designed to resolve the </w:t>
      </w:r>
      <w:r>
        <w:rPr>
          <w:rFonts w:ascii="Google Sans Text" w:eastAsia="Google Sans Text" w:hAnsi="Google Sans Text" w:cs="Google Sans Text"/>
          <w:b/>
          <w:bCs/>
          <w:color w:val="1F1F1F"/>
        </w:rPr>
        <w:t>"Object-Relational Impedance Mismatch."</w:t>
      </w:r>
    </w:p>
    <w:p w14:paraId="00000006" w14:textId="77777777" w:rsidR="001B7624" w:rsidRDefault="00F065CD">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"mismatch" refers to the fundamental difference in how data is organized in code versus how it is stored in a database:</w:t>
      </w:r>
    </w:p>
    <w:p w14:paraId="00000007" w14:textId="77777777" w:rsidR="001B7624" w:rsidRDefault="00F065CD">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In Code (Python):</w:t>
      </w:r>
      <w:r>
        <w:rPr>
          <w:rFonts w:ascii="Google Sans Text" w:eastAsia="Google Sans Text" w:hAnsi="Google Sans Text" w:cs="Google Sans Text"/>
          <w:color w:val="1F1F1F"/>
        </w:rPr>
        <w:t xml:space="preserve"> Data is conceptualized as </w:t>
      </w:r>
      <w:r>
        <w:rPr>
          <w:rFonts w:ascii="Google Sans Text" w:eastAsia="Google Sans Text" w:hAnsi="Google Sans Text" w:cs="Google Sans Text"/>
          <w:b/>
          <w:bCs/>
          <w:color w:val="1F1F1F"/>
        </w:rPr>
        <w:t>Objects</w:t>
      </w:r>
      <w:r>
        <w:rPr>
          <w:rFonts w:ascii="Google Sans Text" w:eastAsia="Google Sans Text" w:hAnsi="Google Sans Text" w:cs="Google Sans Text"/>
          <w:color w:val="1F1F1F"/>
        </w:rPr>
        <w:t xml:space="preserve"> (graphs) that refer to one another (e.g., a Parent object containing a list of Child objects).</w:t>
      </w:r>
    </w:p>
    <w:p w14:paraId="00000008" w14:textId="77777777" w:rsidR="001B7624" w:rsidRDefault="00F065CD">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 Databases (SQL):</w:t>
      </w:r>
      <w:r>
        <w:rPr>
          <w:rFonts w:ascii="Google Sans Text" w:eastAsia="Google Sans Text" w:hAnsi="Google Sans Text" w:cs="Google Sans Text"/>
          <w:color w:val="1F1F1F"/>
        </w:rPr>
        <w:t xml:space="preserve"> Data is stored as </w:t>
      </w:r>
      <w:r>
        <w:rPr>
          <w:rFonts w:ascii="Google Sans Text" w:eastAsia="Google Sans Text" w:hAnsi="Google Sans Text" w:cs="Google Sans Text"/>
          <w:b/>
          <w:bCs/>
          <w:color w:val="1F1F1F"/>
        </w:rPr>
        <w:t>Tables</w:t>
      </w:r>
      <w:r>
        <w:rPr>
          <w:rFonts w:ascii="Google Sans Text" w:eastAsia="Google Sans Text" w:hAnsi="Google Sans Text" w:cs="Google Sans Text"/>
          <w:color w:val="1F1F1F"/>
        </w:rPr>
        <w:t xml:space="preserve"> (grids) connected by foreign keys.</w:t>
      </w:r>
    </w:p>
    <w:p w14:paraId="00000009" w14:textId="77777777" w:rsidR="001B7624" w:rsidRDefault="00F065C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The Role of ORM:</w:t>
      </w:r>
    </w:p>
    <w:p w14:paraId="0000000A" w14:textId="77777777" w:rsidR="001B7624" w:rsidRDefault="00F065C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ORM acts as a translator. It persists the state of your objects into the database and retrieves data from the database to reconstruct objects in memory. This allows developers to manipulate data using their programming language's native syntax rather than writing database-specific query strings.</w:t>
      </w:r>
    </w:p>
    <w:p w14:paraId="0000000B" w14:textId="77777777" w:rsidR="001B7624" w:rsidRDefault="00F065CD">
      <w:pPr>
        <w:pBdr>
          <w:top w:val="nil"/>
          <w:left w:val="nil"/>
          <w:bottom w:val="nil"/>
          <w:right w:val="nil"/>
          <w:between w:val="nil"/>
        </w:pBdr>
        <w:spacing w:before="120" w:after="240" w:line="275" w:lineRule="auto"/>
        <w:rPr>
          <w:rFonts w:ascii="Google Sans Text" w:eastAsia="Google Sans Text" w:hAnsi="Google Sans Text" w:cs="Google Sans Text"/>
        </w:rPr>
      </w:pPr>
      <w:r>
        <w:pict w14:anchorId="0DBD587B">
          <v:rect id="_x0000_i1026" style="width:0;height:1.5pt" o:hralign="center" o:hrstd="t" o:hr="t" fillcolor="#a0a0a0" stroked="f"/>
        </w:pict>
      </w:r>
    </w:p>
    <w:p w14:paraId="0000000C" w14:textId="77777777" w:rsidR="001B7624" w:rsidRDefault="00F065CD">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The Library: SQLAlchemy</w:t>
      </w:r>
    </w:p>
    <w:p w14:paraId="0000000D" w14:textId="77777777" w:rsidR="001B7624" w:rsidRDefault="001B7624">
      <w:pPr>
        <w:pBdr>
          <w:top w:val="nil"/>
          <w:left w:val="nil"/>
          <w:bottom w:val="nil"/>
          <w:right w:val="nil"/>
          <w:between w:val="nil"/>
        </w:pBdr>
        <w:spacing w:after="240" w:line="275" w:lineRule="auto"/>
        <w:rPr>
          <w:rFonts w:ascii="Google Sans Text" w:eastAsia="Google Sans Text" w:hAnsi="Google Sans Text" w:cs="Google Sans Text"/>
          <w:b/>
          <w:bCs/>
          <w:color w:val="1F1F1F"/>
          <w:sz w:val="28"/>
          <w:szCs w:val="28"/>
        </w:rPr>
      </w:pPr>
    </w:p>
    <w:p w14:paraId="0000000E" w14:textId="77777777" w:rsidR="001B7624" w:rsidRDefault="00F065CD">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SQLAlchemy is unique among Python ORMs because it adopts the </w:t>
      </w:r>
      <w:r>
        <w:rPr>
          <w:rFonts w:ascii="Google Sans Text" w:eastAsia="Google Sans Text" w:hAnsi="Google Sans Text" w:cs="Google Sans Text"/>
          <w:b/>
          <w:bCs/>
          <w:color w:val="1F1F1F"/>
        </w:rPr>
        <w:t>Data Mapper Pattern</w:t>
      </w:r>
      <w:r>
        <w:rPr>
          <w:rFonts w:ascii="Google Sans Text" w:eastAsia="Google Sans Text" w:hAnsi="Google Sans Text" w:cs="Google Sans Text"/>
          <w:color w:val="1F1F1F"/>
        </w:rPr>
        <w:t xml:space="preserve"> rather than the "Active Record" pattern found in many other frameworks.</w:t>
      </w:r>
    </w:p>
    <w:p w14:paraId="0000000F" w14:textId="77777777" w:rsidR="001B7624" w:rsidRDefault="00F065C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Philosophy:</w:t>
      </w:r>
    </w:p>
    <w:p w14:paraId="00000010" w14:textId="77777777" w:rsidR="001B7624" w:rsidRDefault="00F065C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 many simple ORMs (Active Record), the database table and the Python class are tightly coupled—the class is the table. In SQLAlchemy (Data Mapper), the class and the table are separate entities. The ORM is a distinct layer that mediates between them. This separation allows the database schema and the object model to evolve independently.</w:t>
      </w:r>
    </w:p>
    <w:p w14:paraId="00000011" w14:textId="77777777" w:rsidR="001B7624" w:rsidRDefault="00F065C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Two Layers:</w:t>
      </w:r>
    </w:p>
    <w:p w14:paraId="00000012" w14:textId="77777777" w:rsidR="001B7624" w:rsidRDefault="00F065C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SQLAlchemy is not just an ORM; it is a full SQL toolkit composed of two distinct parts:</w:t>
      </w:r>
    </w:p>
    <w:p w14:paraId="00000013" w14:textId="77777777" w:rsidR="001B7624" w:rsidRDefault="00F065CD">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The Core:</w:t>
      </w:r>
      <w:r>
        <w:rPr>
          <w:rFonts w:ascii="Google Sans Text" w:eastAsia="Google Sans Text" w:hAnsi="Google Sans Text" w:cs="Google Sans Text"/>
          <w:color w:val="1F1F1F"/>
        </w:rPr>
        <w:t xml:space="preserve"> A lower-level toolkit that provides a Pythonic way to generate SQL. It interacts closely with the database schema.</w:t>
      </w:r>
    </w:p>
    <w:p w14:paraId="00000014" w14:textId="77777777" w:rsidR="001B7624" w:rsidRDefault="00F065CD">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The ORM:</w:t>
      </w:r>
      <w:r>
        <w:rPr>
          <w:rFonts w:ascii="Google Sans Text" w:eastAsia="Google Sans Text" w:hAnsi="Google Sans Text" w:cs="Google Sans Text"/>
          <w:color w:val="1F1F1F"/>
        </w:rPr>
        <w:t xml:space="preserve"> An optional high-level layer built on top of the Core. It uses the "Session" concept to manage object states, tracking changes in memory and synchronizing them </w:t>
      </w:r>
      <w:r>
        <w:rPr>
          <w:rFonts w:ascii="Google Sans Text" w:eastAsia="Google Sans Text" w:hAnsi="Google Sans Text" w:cs="Google Sans Text"/>
          <w:color w:val="1F1F1F"/>
        </w:rPr>
        <w:lastRenderedPageBreak/>
        <w:t>with the database only when necessary.</w:t>
      </w:r>
    </w:p>
    <w:p w14:paraId="00000015" w14:textId="77777777" w:rsidR="001B7624" w:rsidRDefault="00F065CD">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7B6D6974">
          <v:rect id="_x0000_i1027" style="width:0;height:1.5pt" o:hralign="center" o:hrstd="t" o:hr="t" fillcolor="#a0a0a0" stroked="f"/>
        </w:pict>
      </w:r>
    </w:p>
    <w:p w14:paraId="00000016" w14:textId="77777777" w:rsidR="001B7624" w:rsidRDefault="00F065CD">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Advantages and Disadvantages</w:t>
      </w:r>
    </w:p>
    <w:p w14:paraId="00000017" w14:textId="77777777" w:rsidR="001B7624" w:rsidRDefault="001B7624">
      <w:pPr>
        <w:pBdr>
          <w:top w:val="nil"/>
          <w:left w:val="nil"/>
          <w:bottom w:val="nil"/>
          <w:right w:val="nil"/>
          <w:between w:val="nil"/>
        </w:pBdr>
        <w:spacing w:after="240" w:line="275" w:lineRule="auto"/>
        <w:rPr>
          <w:rFonts w:ascii="Google Sans Text" w:eastAsia="Google Sans Text" w:hAnsi="Google Sans Text" w:cs="Google Sans Text"/>
          <w:b/>
          <w:bCs/>
          <w:color w:val="1F1F1F"/>
          <w:sz w:val="28"/>
          <w:szCs w:val="28"/>
        </w:rPr>
      </w:pPr>
    </w:p>
    <w:p w14:paraId="00000018" w14:textId="77777777" w:rsidR="001B7624" w:rsidRDefault="00F065CD">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Using SQLAlchemy and ORMs generally involves trading raw control for architectural efficiency.</w:t>
      </w:r>
    </w:p>
    <w:p w14:paraId="00000019" w14:textId="77777777" w:rsidR="001B7624" w:rsidRDefault="001B762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000001A" w14:textId="77777777" w:rsidR="001B7624" w:rsidRDefault="00F065CD">
      <w:pPr>
        <w:pStyle w:val="4"/>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Advantages</w:t>
      </w:r>
    </w:p>
    <w:p w14:paraId="0000001B" w14:textId="77777777" w:rsidR="001B7624" w:rsidRDefault="001B7624">
      <w:pPr>
        <w:pBdr>
          <w:top w:val="nil"/>
          <w:left w:val="nil"/>
          <w:bottom w:val="nil"/>
          <w:right w:val="nil"/>
          <w:between w:val="nil"/>
        </w:pBdr>
        <w:spacing w:after="120" w:line="275" w:lineRule="auto"/>
        <w:rPr>
          <w:rFonts w:ascii="Google Sans Text" w:eastAsia="Google Sans Text" w:hAnsi="Google Sans Text" w:cs="Google Sans Text"/>
          <w:b/>
          <w:bCs/>
          <w:color w:val="1F1F1F"/>
          <w:sz w:val="24"/>
          <w:szCs w:val="24"/>
        </w:rPr>
      </w:pPr>
    </w:p>
    <w:p w14:paraId="0000001C" w14:textId="77777777" w:rsidR="001B7624" w:rsidRDefault="00F065CD">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Database Independence:</w:t>
      </w:r>
      <w:r>
        <w:rPr>
          <w:rFonts w:ascii="Google Sans Text" w:eastAsia="Google Sans Text" w:hAnsi="Google Sans Text" w:cs="Google Sans Text"/>
          <w:color w:val="1F1F1F"/>
        </w:rPr>
        <w:t xml:space="preserve"> The ORM abstracts the specific SQL dialect (e.g., PostgreSQL vs. SQLite). This allows you to switch database vendors without rewriting your application logic.</w:t>
      </w:r>
    </w:p>
    <w:p w14:paraId="0000001D" w14:textId="77777777" w:rsidR="001B7624" w:rsidRDefault="00F065CD">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Security (SQL Injection Prevention):</w:t>
      </w:r>
      <w:r>
        <w:rPr>
          <w:rFonts w:ascii="Google Sans Text" w:eastAsia="Google Sans Text" w:hAnsi="Google Sans Text" w:cs="Google Sans Text"/>
          <w:color w:val="1F1F1F"/>
        </w:rPr>
        <w:t xml:space="preserve"> The library automatically handles "parameter binding," ensuring that user input is never interpreted as a command. This mitigates one of the most common security risks in software.</w:t>
      </w:r>
    </w:p>
    <w:p w14:paraId="0000001E" w14:textId="77777777" w:rsidR="001B7624" w:rsidRDefault="00F065CD">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Unit of Work (Efficiency):</w:t>
      </w:r>
      <w:r>
        <w:rPr>
          <w:rFonts w:ascii="Google Sans Text" w:eastAsia="Google Sans Text" w:hAnsi="Google Sans Text" w:cs="Google Sans Text"/>
          <w:color w:val="1F1F1F"/>
        </w:rPr>
        <w:t xml:space="preserve"> SQLAlchemy uses a "Session" to track changes. Instead of hitting the database every time you change a variable, it queues operations and executes them in a single, optimized transaction (flush).</w:t>
      </w:r>
    </w:p>
    <w:p w14:paraId="0000001F" w14:textId="77777777" w:rsidR="001B7624" w:rsidRDefault="00F065CD">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Productivity:</w:t>
      </w:r>
      <w:r>
        <w:rPr>
          <w:rFonts w:ascii="Google Sans Text" w:eastAsia="Google Sans Text" w:hAnsi="Google Sans Text" w:cs="Google Sans Text"/>
          <w:color w:val="1F1F1F"/>
        </w:rPr>
        <w:t xml:space="preserve"> Developers can focus on business logic using Python structures rather than debugging complex SQL syntax strings.</w:t>
      </w:r>
    </w:p>
    <w:p w14:paraId="00000020" w14:textId="77777777" w:rsidR="001B7624" w:rsidRDefault="001B7624">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00000021" w14:textId="77777777" w:rsidR="001B7624" w:rsidRDefault="00F065CD">
      <w:pPr>
        <w:pStyle w:val="4"/>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Disadvantages</w:t>
      </w:r>
    </w:p>
    <w:p w14:paraId="00000022" w14:textId="77777777" w:rsidR="001B7624" w:rsidRDefault="001B7624">
      <w:pPr>
        <w:pBdr>
          <w:top w:val="nil"/>
          <w:left w:val="nil"/>
          <w:bottom w:val="nil"/>
          <w:right w:val="nil"/>
          <w:between w:val="nil"/>
        </w:pBdr>
        <w:spacing w:after="120" w:line="275" w:lineRule="auto"/>
        <w:rPr>
          <w:rFonts w:ascii="Google Sans Text" w:eastAsia="Google Sans Text" w:hAnsi="Google Sans Text" w:cs="Google Sans Text"/>
          <w:b/>
          <w:bCs/>
          <w:color w:val="1F1F1F"/>
          <w:sz w:val="24"/>
          <w:szCs w:val="24"/>
        </w:rPr>
      </w:pPr>
    </w:p>
    <w:p w14:paraId="00000023" w14:textId="77777777" w:rsidR="001B7624" w:rsidRDefault="00F065CD">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The "Black Box" Risk:</w:t>
      </w:r>
      <w:r>
        <w:rPr>
          <w:rFonts w:ascii="Google Sans Text" w:eastAsia="Google Sans Text" w:hAnsi="Google Sans Text" w:cs="Google Sans Text"/>
          <w:color w:val="1F1F1F"/>
        </w:rPr>
        <w:t xml:space="preserve"> Because the ORM generates SQL for you, it is easy to unintentionally trigger inefficient queries (such as the "N+1 Select" problem) if you do not understand how the ORM translates your requests.</w:t>
      </w:r>
    </w:p>
    <w:p w14:paraId="00000024" w14:textId="77777777" w:rsidR="001B7624" w:rsidRDefault="00F065CD">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Performance Overhead:</w:t>
      </w:r>
      <w:r>
        <w:rPr>
          <w:rFonts w:ascii="Google Sans Text" w:eastAsia="Google Sans Text" w:hAnsi="Google Sans Text" w:cs="Google Sans Text"/>
          <w:color w:val="1F1F1F"/>
        </w:rPr>
        <w:t xml:space="preserve"> There is an inherent cost to translating database rows into Python objects. For extremely high-performance scenarios (like bulk data processing), the ORM layer adds latency compared to raw SQL.</w:t>
      </w:r>
    </w:p>
    <w:p w14:paraId="00000025" w14:textId="77777777" w:rsidR="001B7624" w:rsidRDefault="00F065CD">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Steep Learning Curve:</w:t>
      </w:r>
      <w:r>
        <w:rPr>
          <w:rFonts w:ascii="Google Sans Text" w:eastAsia="Google Sans Text" w:hAnsi="Google Sans Text" w:cs="Google Sans Text"/>
          <w:color w:val="1F1F1F"/>
        </w:rPr>
        <w:t xml:space="preserve"> SQLAlchemy is known for being powerful but complex. Its flexibility (the ability to configure almost anything) requires a deeper understanding of both Python and relational algebra compared to simpler ORMs.</w:t>
      </w:r>
    </w:p>
    <w:p w14:paraId="00000026" w14:textId="77777777" w:rsidR="001B7624" w:rsidRDefault="00F065CD">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pict w14:anchorId="051C7278">
          <v:rect id="_x0000_i1028" style="width:0;height:1.5pt" o:hralign="center" o:hrstd="t" o:hr="t" fillcolor="#a0a0a0" stroked="f"/>
        </w:pict>
      </w:r>
    </w:p>
    <w:p w14:paraId="00000027" w14:textId="77777777" w:rsidR="001B7624" w:rsidRDefault="00F065CD">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Reliable Sources</w:t>
      </w:r>
    </w:p>
    <w:p w14:paraId="00000028" w14:textId="77777777" w:rsidR="001B7624" w:rsidRDefault="001B7624">
      <w:pPr>
        <w:pBdr>
          <w:top w:val="nil"/>
          <w:left w:val="nil"/>
          <w:bottom w:val="nil"/>
          <w:right w:val="nil"/>
          <w:between w:val="nil"/>
        </w:pBdr>
        <w:spacing w:after="120" w:line="275" w:lineRule="auto"/>
        <w:rPr>
          <w:rFonts w:ascii="Google Sans Text" w:eastAsia="Google Sans Text" w:hAnsi="Google Sans Text" w:cs="Google Sans Text"/>
          <w:b/>
          <w:bCs/>
          <w:color w:val="1F1F1F"/>
          <w:sz w:val="28"/>
          <w:szCs w:val="28"/>
        </w:rPr>
      </w:pPr>
    </w:p>
    <w:p w14:paraId="00000029" w14:textId="77777777" w:rsidR="001B7624" w:rsidRDefault="00F065CD">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SQLAlchemy Architecture:</w:t>
      </w:r>
      <w:r>
        <w:rPr>
          <w:color w:val="000000"/>
        </w:rPr>
        <w:br/>
      </w:r>
      <w:r>
        <w:rPr>
          <w:rFonts w:ascii="Google Sans Text" w:eastAsia="Google Sans Text" w:hAnsi="Google Sans Text" w:cs="Google Sans Text"/>
          <w:color w:val="1F1F1F"/>
        </w:rPr>
        <w:t>The Architecture of Open Source Applications: SQLAlchemy - A deep dive into how the library is built.</w:t>
      </w:r>
    </w:p>
    <w:p w14:paraId="0000002A" w14:textId="77777777" w:rsidR="001B7624" w:rsidRDefault="00F065CD">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Pattern Definition (Data Mapper):</w:t>
      </w:r>
      <w:r>
        <w:rPr>
          <w:color w:val="000000"/>
        </w:rPr>
        <w:br/>
      </w:r>
      <w:r>
        <w:rPr>
          <w:rFonts w:ascii="Google Sans Text" w:eastAsia="Google Sans Text" w:hAnsi="Google Sans Text" w:cs="Google Sans Text"/>
          <w:color w:val="1F1F1F"/>
        </w:rPr>
        <w:t>Martin Fowler: Data Mapper Pattern - The industry-standard definition of the pattern SQLAlchemy uses.</w:t>
      </w:r>
    </w:p>
    <w:p w14:paraId="0000002B" w14:textId="77777777" w:rsidR="001B7624" w:rsidRDefault="00F065CD">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F1F1F"/>
        </w:rPr>
        <w:t>Official Documentation (Philosophy):</w:t>
      </w:r>
      <w:r>
        <w:rPr>
          <w:color w:val="000000"/>
        </w:rPr>
        <w:br/>
      </w:r>
      <w:r>
        <w:rPr>
          <w:rFonts w:ascii="Google Sans Text" w:eastAsia="Google Sans Text" w:hAnsi="Google Sans Text" w:cs="Google Sans Text"/>
          <w:color w:val="1F1F1F"/>
        </w:rPr>
        <w:t>SQLAlchemy Documentation: Library Structure</w:t>
      </w:r>
    </w:p>
    <w:p w14:paraId="0000002C" w14:textId="77777777" w:rsidR="001B7624" w:rsidRDefault="00F065CD">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Would you like me to explain the specific difference between the </w:t>
      </w:r>
      <w:r>
        <w:rPr>
          <w:rFonts w:ascii="Google Sans Text" w:eastAsia="Google Sans Text" w:hAnsi="Google Sans Text" w:cs="Google Sans Text"/>
          <w:b/>
          <w:bCs/>
          <w:color w:val="1F1F1F"/>
        </w:rPr>
        <w:t>Data Mapper</w:t>
      </w:r>
      <w:r>
        <w:rPr>
          <w:rFonts w:ascii="Google Sans Text" w:eastAsia="Google Sans Text" w:hAnsi="Google Sans Text" w:cs="Google Sans Text"/>
          <w:color w:val="1F1F1F"/>
        </w:rPr>
        <w:t xml:space="preserve"> pattern (SQLAlchemy) and the </w:t>
      </w:r>
      <w:r>
        <w:rPr>
          <w:rFonts w:ascii="Google Sans Text" w:eastAsia="Google Sans Text" w:hAnsi="Google Sans Text" w:cs="Google Sans Text"/>
          <w:b/>
          <w:bCs/>
          <w:color w:val="1F1F1F"/>
        </w:rPr>
        <w:t>Active Record</w:t>
      </w:r>
      <w:r>
        <w:rPr>
          <w:rFonts w:ascii="Google Sans Text" w:eastAsia="Google Sans Text" w:hAnsi="Google Sans Text" w:cs="Google Sans Text"/>
          <w:color w:val="1F1F1F"/>
        </w:rPr>
        <w:t xml:space="preserve"> pattern (Django/Rails) to clarify why SQLAlchemy is structured this way?</w:t>
      </w:r>
    </w:p>
    <w:sectPr w:rsidR="001B762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4543F92-161B-4736-B778-8AEF23A729CD}"/>
  </w:font>
  <w:font w:name="Google Sans Text">
    <w:charset w:val="00"/>
    <w:family w:val="auto"/>
    <w:pitch w:val="default"/>
    <w:embedRegular r:id="rId2" w:fontKey="{4ABEDF1A-F037-44BA-B3D5-3DFD0CA24A57}"/>
    <w:embedBold r:id="rId3" w:fontKey="{E45F14D5-0FD6-4035-BAAE-ECB315797794}"/>
  </w:font>
  <w:font w:name="Calibri">
    <w:panose1 w:val="020F0502020204030204"/>
    <w:charset w:val="00"/>
    <w:family w:val="swiss"/>
    <w:pitch w:val="variable"/>
    <w:sig w:usb0="E4002EFF" w:usb1="C200247B" w:usb2="00000009" w:usb3="00000000" w:csb0="000001FF" w:csb1="00000000"/>
    <w:embedRegular r:id="rId4" w:fontKey="{78DD18CC-4879-4D2B-A16B-C6371920A957}"/>
  </w:font>
  <w:font w:name="Cambria">
    <w:panose1 w:val="02040503050406030204"/>
    <w:charset w:val="00"/>
    <w:family w:val="roman"/>
    <w:pitch w:val="variable"/>
    <w:sig w:usb0="E00006FF" w:usb1="420024FF" w:usb2="02000000" w:usb3="00000000" w:csb0="0000019F" w:csb1="00000000"/>
    <w:embedRegular r:id="rId5" w:fontKey="{D8E36C2B-8D74-4404-BCF3-78279D67DE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24D8"/>
    <w:multiLevelType w:val="multilevel"/>
    <w:tmpl w:val="782CA9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4BD65A3"/>
    <w:multiLevelType w:val="multilevel"/>
    <w:tmpl w:val="DD22E7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67080F"/>
    <w:multiLevelType w:val="multilevel"/>
    <w:tmpl w:val="743E0B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E891CBA"/>
    <w:multiLevelType w:val="multilevel"/>
    <w:tmpl w:val="7D022A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2216A28"/>
    <w:multiLevelType w:val="multilevel"/>
    <w:tmpl w:val="85CA1C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08209284">
    <w:abstractNumId w:val="2"/>
  </w:num>
  <w:num w:numId="2" w16cid:durableId="1971085046">
    <w:abstractNumId w:val="3"/>
  </w:num>
  <w:num w:numId="3" w16cid:durableId="363794192">
    <w:abstractNumId w:val="0"/>
  </w:num>
  <w:num w:numId="4" w16cid:durableId="185558684">
    <w:abstractNumId w:val="1"/>
  </w:num>
  <w:num w:numId="5" w16cid:durableId="1074936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624"/>
    <w:rsid w:val="00060341"/>
    <w:rsid w:val="001B7624"/>
    <w:rsid w:val="004607BE"/>
    <w:rsid w:val="008C627A"/>
    <w:rsid w:val="00A61580"/>
    <w:rsid w:val="00F065C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5C56F3-FF8F-4E47-8850-BF96A765C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601</Words>
  <Characters>3343</Characters>
  <Application>Microsoft Office Word</Application>
  <DocSecurity>0</DocSecurity>
  <Lines>78</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אוהד בכור</cp:lastModifiedBy>
  <cp:revision>1</cp:revision>
  <dcterms:created xsi:type="dcterms:W3CDTF">2025-11-22T11:38:00Z</dcterms:created>
  <dcterms:modified xsi:type="dcterms:W3CDTF">2025-11-26T17:26:00Z</dcterms:modified>
</cp:coreProperties>
</file>