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0"/>
        <w:rPr>
          <w:rFonts w:ascii="Book Antiqua"/>
          <w:b/>
          <w:sz w:val="10"/>
        </w:rPr>
      </w:pPr>
    </w:p>
    <w:p>
      <w:pPr>
        <w:pStyle w:val="Heading2"/>
        <w:ind w:left="3274" w:right="1976" w:hanging="1416"/>
      </w:pPr>
      <w:r>
        <w:pict>
          <v:group id="_x0000_s1025" style="width:382pt;height:513.1pt;margin-top:4.68pt;margin-left:105pt;mso-position-horizontal-relative:page;position:absolute;z-index:-251658240" coordorigin="2100,94" coordsize="7640,10262">
            <v:shape id="_x0000_s1026" style="width:7640;height:10262;left:2100;position:absolute;top:93" coordorigin="2100,94" coordsize="7640,10262" path="m9740,94l9725,94,9725,973,9725,10340,2115,10340,2115,973,9725,973,9725,94,2100,94,2100,110,2100,10340,2100,10356,9740,10356,9740,10341,9740,10340,9740,110,9740,109,9740,94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240;height:1665;left:4299;position:absolute;top:8360" stroked="f">
              <v:imagedata r:id="rId4" o:title=""/>
            </v:shape>
          </v:group>
        </w:pict>
      </w:r>
      <w:bookmarkStart w:id="0" w:name="» Problem 3.21: Optimal Power Transmissi"/>
      <w:bookmarkEnd w:id="0"/>
      <w:bookmarkStart w:id="1" w:name="_bookmark190"/>
      <w:bookmarkEnd w:id="1"/>
      <w:r>
        <w:rPr>
          <w:w w:val="115"/>
        </w:rPr>
        <w:t>Problem</w:t>
      </w:r>
      <w:r>
        <w:rPr>
          <w:spacing w:val="-62"/>
          <w:w w:val="115"/>
        </w:rPr>
        <w:t xml:space="preserve"> </w:t>
      </w:r>
      <w:r>
        <w:rPr>
          <w:w w:val="115"/>
        </w:rPr>
        <w:t>3.21:</w:t>
      </w:r>
      <w:r>
        <w:rPr>
          <w:spacing w:val="-62"/>
          <w:w w:val="115"/>
        </w:rPr>
        <w:t xml:space="preserve"> </w:t>
      </w:r>
      <w:r>
        <w:rPr>
          <w:w w:val="115"/>
        </w:rPr>
        <w:t>Optimal</w:t>
      </w:r>
      <w:r>
        <w:rPr>
          <w:spacing w:val="-62"/>
          <w:w w:val="115"/>
        </w:rPr>
        <w:t xml:space="preserve"> </w:t>
      </w:r>
      <w:r>
        <w:rPr>
          <w:w w:val="115"/>
        </w:rPr>
        <w:t xml:space="preserve">Power </w:t>
      </w:r>
      <w:r>
        <w:rPr>
          <w:spacing w:val="-2"/>
          <w:w w:val="115"/>
        </w:rPr>
        <w:t>Transmission</w:t>
      </w:r>
    </w:p>
    <w:p>
      <w:pPr>
        <w:pStyle w:val="BodyText"/>
        <w:spacing w:before="178" w:line="290" w:lineRule="auto"/>
        <w:ind w:left="885" w:right="879"/>
        <w:rPr>
          <w:rFonts w:ascii="Book Antiqua"/>
        </w:rPr>
      </w:pPr>
      <w:r>
        <w:rPr>
          <w:rFonts w:ascii="Book Antiqua"/>
          <w:w w:val="115"/>
        </w:rPr>
        <w:t>The following figure (ds) shows a general model for power transmission. The power generator is represented by a Thevinin equivalent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and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load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by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simple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impedance.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In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most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applications, the source components are fixed while there is some latitude in choosing the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load.</w:t>
      </w:r>
    </w:p>
    <w:p>
      <w:pPr>
        <w:pStyle w:val="ListParagraph"/>
        <w:numPr>
          <w:ilvl w:val="1"/>
          <w:numId w:val="119"/>
        </w:numPr>
        <w:tabs>
          <w:tab w:val="left" w:pos="1185"/>
        </w:tabs>
        <w:spacing w:before="146" w:after="0" w:line="290" w:lineRule="auto"/>
        <w:ind w:left="1184" w:right="1266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Suppose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wanted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maximize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"voltage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transmission:"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 xml:space="preserve">make </w:t>
      </w:r>
      <w:r>
        <w:rPr>
          <w:rFonts w:ascii="Book Antiqua"/>
          <w:w w:val="120"/>
          <w:sz w:val="21"/>
        </w:rPr>
        <w:t>the</w:t>
      </w:r>
      <w:r>
        <w:rPr>
          <w:rFonts w:ascii="Book Antiqua"/>
          <w:spacing w:val="-32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voltage</w:t>
      </w:r>
      <w:r>
        <w:rPr>
          <w:rFonts w:ascii="Book Antiqua"/>
          <w:spacing w:val="-30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across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the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load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as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large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as</w:t>
      </w:r>
      <w:r>
        <w:rPr>
          <w:rFonts w:ascii="Book Antiqua"/>
          <w:spacing w:val="-30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possible.</w:t>
      </w:r>
      <w:r>
        <w:rPr>
          <w:rFonts w:ascii="Book Antiqua"/>
          <w:spacing w:val="-32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What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choice</w:t>
      </w:r>
      <w:r>
        <w:rPr>
          <w:rFonts w:ascii="Book Antiqua"/>
          <w:spacing w:val="-31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of load impedance creates the largest load voltage? What is the largest load</w:t>
      </w:r>
      <w:r>
        <w:rPr>
          <w:rFonts w:ascii="Book Antiqua"/>
          <w:spacing w:val="-25"/>
          <w:w w:val="120"/>
          <w:sz w:val="21"/>
        </w:rPr>
        <w:t xml:space="preserve"> </w:t>
      </w:r>
      <w:r>
        <w:rPr>
          <w:rFonts w:ascii="Book Antiqua"/>
          <w:w w:val="120"/>
          <w:sz w:val="21"/>
        </w:rPr>
        <w:t>voltage?</w:t>
      </w:r>
    </w:p>
    <w:p>
      <w:pPr>
        <w:pStyle w:val="ListParagraph"/>
        <w:numPr>
          <w:ilvl w:val="1"/>
          <w:numId w:val="119"/>
        </w:numPr>
        <w:tabs>
          <w:tab w:val="left" w:pos="1185"/>
        </w:tabs>
        <w:spacing w:before="0" w:after="0" w:line="290" w:lineRule="auto"/>
        <w:ind w:left="1184" w:right="1082" w:hanging="358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If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we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wanted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maximum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current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</w:t>
      </w:r>
      <w:r>
        <w:rPr>
          <w:rFonts w:ascii="Book Antiqua"/>
          <w:spacing w:val="-1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pass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through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load,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what would we choose the load impedance to be? What is this largest current?</w:t>
      </w:r>
    </w:p>
    <w:p>
      <w:pPr>
        <w:pStyle w:val="ListParagraph"/>
        <w:numPr>
          <w:ilvl w:val="1"/>
          <w:numId w:val="119"/>
        </w:numPr>
        <w:tabs>
          <w:tab w:val="left" w:pos="1185"/>
        </w:tabs>
        <w:spacing w:before="0" w:after="0" w:line="290" w:lineRule="auto"/>
        <w:ind w:left="1184" w:right="1108" w:hanging="343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What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choice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for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load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impedance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maximizes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average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power dissipated in the load? What is most power the generator can deliver?</w:t>
      </w:r>
    </w:p>
    <w:p>
      <w:pPr>
        <w:pStyle w:val="BodyText"/>
        <w:rPr>
          <w:rFonts w:ascii="Book Antiqua"/>
          <w:sz w:val="26"/>
        </w:rPr>
      </w:pPr>
    </w:p>
    <w:p>
      <w:pPr>
        <w:pStyle w:val="BodyText"/>
        <w:spacing w:before="10"/>
        <w:rPr>
          <w:rFonts w:ascii="Book Antiqua"/>
          <w:sz w:val="19"/>
        </w:rPr>
      </w:pPr>
    </w:p>
    <w:p>
      <w:pPr>
        <w:pStyle w:val="BodyText"/>
        <w:spacing w:line="290" w:lineRule="auto"/>
        <w:ind w:left="884" w:right="750"/>
        <w:rPr>
          <w:rFonts w:ascii="Book Antiqua"/>
        </w:rPr>
      </w:pPr>
      <w:r>
        <w:rPr>
          <w:rFonts w:ascii="Book Antiqua"/>
          <w:b/>
          <w:color w:val="9F0033"/>
          <w:w w:val="115"/>
        </w:rPr>
        <w:t>Note:</w:t>
      </w:r>
      <w:r>
        <w:rPr>
          <w:rFonts w:ascii="Book Antiqua"/>
          <w:b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One</w:t>
      </w:r>
      <w:r>
        <w:rPr>
          <w:rFonts w:ascii="Book Antiqua"/>
          <w:color w:val="9F0033"/>
          <w:spacing w:val="-22"/>
          <w:w w:val="115"/>
        </w:rPr>
        <w:t xml:space="preserve"> </w:t>
      </w:r>
      <w:r>
        <w:rPr>
          <w:rFonts w:ascii="Book Antiqua"/>
          <w:color w:val="9F0033"/>
          <w:w w:val="115"/>
        </w:rPr>
        <w:t>way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to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maximize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function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of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20"/>
          <w:w w:val="115"/>
        </w:rPr>
        <w:t xml:space="preserve"> </w:t>
      </w:r>
      <w:r>
        <w:rPr>
          <w:rFonts w:ascii="Book Antiqua"/>
          <w:color w:val="9F0033"/>
          <w:w w:val="115"/>
        </w:rPr>
        <w:t>complex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variable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is</w:t>
      </w:r>
      <w:r>
        <w:rPr>
          <w:rFonts w:ascii="Book Antiqua"/>
          <w:color w:val="9F0033"/>
          <w:spacing w:val="-21"/>
          <w:w w:val="115"/>
        </w:rPr>
        <w:t xml:space="preserve"> </w:t>
      </w:r>
      <w:r>
        <w:rPr>
          <w:rFonts w:ascii="Book Antiqua"/>
          <w:color w:val="9F0033"/>
          <w:w w:val="115"/>
        </w:rPr>
        <w:t>to</w:t>
      </w:r>
      <w:r>
        <w:rPr>
          <w:rFonts w:ascii="Book Antiqua"/>
          <w:color w:val="9F0033"/>
          <w:spacing w:val="-22"/>
          <w:w w:val="115"/>
        </w:rPr>
        <w:t xml:space="preserve"> </w:t>
      </w:r>
      <w:r>
        <w:rPr>
          <w:rFonts w:ascii="Book Antiqua"/>
          <w:color w:val="9F0033"/>
          <w:w w:val="115"/>
        </w:rPr>
        <w:t>write the expression in terms of the variable's real and imaginary parts, evaluate derivatives with respect to each, set both derivatives to zero and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solve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the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two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equations</w:t>
      </w:r>
      <w:r>
        <w:rPr>
          <w:rFonts w:ascii="Book Antiqua"/>
          <w:color w:val="9F0033"/>
          <w:spacing w:val="-8"/>
          <w:w w:val="115"/>
        </w:rPr>
        <w:t xml:space="preserve"> </w:t>
      </w:r>
      <w:r>
        <w:rPr>
          <w:rFonts w:ascii="Book Antiqua"/>
          <w:color w:val="9F0033"/>
          <w:w w:val="115"/>
        </w:rPr>
        <w:t>simultaneously.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5"/>
        <w:rPr>
          <w:rFonts w:ascii="Book Antiqua"/>
          <w:sz w:val="19"/>
        </w:rPr>
      </w:pPr>
    </w:p>
    <w:p>
      <w:pPr>
        <w:spacing w:before="0"/>
        <w:ind w:left="156" w:right="277" w:firstLine="0"/>
        <w:jc w:val="center"/>
        <w:rPr>
          <w:rFonts w:ascii="Book Antiqua"/>
          <w:b/>
          <w:sz w:val="17"/>
        </w:rPr>
      </w:pPr>
      <w:r>
        <w:rPr>
          <w:rFonts w:ascii="Book Antiqua"/>
          <w:b/>
          <w:w w:val="110"/>
          <w:sz w:val="17"/>
        </w:rPr>
        <w:t>Figure 3.67 Optimal Power Transmission</w:t>
      </w:r>
    </w:p>
    <w:p>
      <w:pPr>
        <w:spacing w:after="0"/>
        <w:jc w:val="center"/>
        <w:rPr>
          <w:rFonts w:ascii="Book Antiqua"/>
          <w:sz w:val="1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