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627"/>
      </w:pPr>
      <w:r>
        <w:rPr>
          <w:w w:val="90"/>
        </w:rPr>
        <w:t>It</w:t>
      </w:r>
      <w:r>
        <w:rPr>
          <w:spacing w:val="-41"/>
          <w:w w:val="90"/>
        </w:rPr>
        <w:t xml:space="preserve"> </w:t>
      </w:r>
      <w:r>
        <w:rPr>
          <w:w w:val="90"/>
        </w:rPr>
        <w:t>could</w:t>
      </w:r>
      <w:r>
        <w:rPr>
          <w:spacing w:val="-40"/>
          <w:w w:val="90"/>
        </w:rPr>
        <w:t xml:space="preserve"> </w:t>
      </w:r>
      <w:r>
        <w:rPr>
          <w:w w:val="90"/>
        </w:rPr>
        <w:t>well</w:t>
      </w:r>
      <w:r>
        <w:rPr>
          <w:spacing w:val="-41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computing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41"/>
          <w:w w:val="90"/>
        </w:rPr>
        <w:t xml:space="preserve"> </w:t>
      </w:r>
      <w:r>
        <w:rPr>
          <w:w w:val="90"/>
        </w:rPr>
        <w:t>sum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easier</w:t>
      </w:r>
      <w:r>
        <w:rPr>
          <w:spacing w:val="-41"/>
          <w:w w:val="90"/>
        </w:rPr>
        <w:t xml:space="preserve"> </w:t>
      </w:r>
      <w:r>
        <w:rPr>
          <w:w w:val="90"/>
        </w:rPr>
        <w:t>than</w:t>
      </w:r>
      <w:r>
        <w:rPr>
          <w:spacing w:val="-40"/>
          <w:w w:val="90"/>
        </w:rPr>
        <w:t xml:space="preserve"> </w:t>
      </w:r>
      <w:r>
        <w:rPr>
          <w:w w:val="90"/>
        </w:rPr>
        <w:t>integrating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signal's</w:t>
      </w:r>
      <w:r>
        <w:rPr>
          <w:spacing w:val="-40"/>
          <w:w w:val="90"/>
        </w:rPr>
        <w:t xml:space="preserve"> </w:t>
      </w:r>
      <w:r>
        <w:rPr>
          <w:w w:val="90"/>
        </w:rPr>
        <w:t>square. Furthermore,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contribution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each</w:t>
      </w:r>
      <w:r>
        <w:rPr>
          <w:spacing w:val="-37"/>
          <w:w w:val="90"/>
        </w:rPr>
        <w:t xml:space="preserve"> </w:t>
      </w:r>
      <w:r>
        <w:rPr>
          <w:w w:val="90"/>
        </w:rPr>
        <w:t>term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Fourier</w:t>
      </w:r>
      <w:r>
        <w:rPr>
          <w:spacing w:val="-37"/>
          <w:w w:val="90"/>
        </w:rPr>
        <w:t xml:space="preserve"> </w:t>
      </w:r>
      <w:r>
        <w:rPr>
          <w:w w:val="90"/>
        </w:rPr>
        <w:t>series</w:t>
      </w:r>
      <w:r>
        <w:rPr>
          <w:spacing w:val="-36"/>
          <w:w w:val="90"/>
        </w:rPr>
        <w:t xml:space="preserve"> </w:t>
      </w:r>
      <w:r>
        <w:rPr>
          <w:w w:val="90"/>
        </w:rPr>
        <w:t>toward</w:t>
      </w:r>
      <w:r>
        <w:rPr>
          <w:spacing w:val="-37"/>
          <w:w w:val="90"/>
        </w:rPr>
        <w:t xml:space="preserve"> </w:t>
      </w:r>
      <w:r>
        <w:rPr>
          <w:w w:val="90"/>
        </w:rPr>
        <w:t>representing the</w:t>
      </w:r>
      <w:r>
        <w:rPr>
          <w:spacing w:val="-44"/>
          <w:w w:val="90"/>
        </w:rPr>
        <w:t xml:space="preserve"> </w:t>
      </w:r>
      <w:r>
        <w:rPr>
          <w:w w:val="90"/>
        </w:rPr>
        <w:t>signal</w:t>
      </w:r>
      <w:r>
        <w:rPr>
          <w:spacing w:val="-43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3"/>
          <w:w w:val="90"/>
        </w:rPr>
        <w:t xml:space="preserve"> </w:t>
      </w:r>
      <w:r>
        <w:rPr>
          <w:w w:val="90"/>
        </w:rPr>
        <w:t>measured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its</w:t>
      </w:r>
      <w:r>
        <w:rPr>
          <w:spacing w:val="-43"/>
          <w:w w:val="90"/>
        </w:rPr>
        <w:t xml:space="preserve"> </w:t>
      </w:r>
      <w:r>
        <w:rPr>
          <w:w w:val="90"/>
        </w:rPr>
        <w:t>contribution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signal's</w:t>
      </w:r>
      <w:r>
        <w:rPr>
          <w:spacing w:val="-44"/>
          <w:w w:val="90"/>
        </w:rPr>
        <w:t xml:space="preserve"> </w:t>
      </w:r>
      <w:r>
        <w:rPr>
          <w:w w:val="90"/>
        </w:rPr>
        <w:t>average</w:t>
      </w:r>
      <w:r>
        <w:rPr>
          <w:spacing w:val="-43"/>
          <w:w w:val="90"/>
        </w:rPr>
        <w:t xml:space="preserve"> </w:t>
      </w:r>
      <w:r>
        <w:rPr>
          <w:w w:val="90"/>
        </w:rPr>
        <w:t>power.</w:t>
      </w:r>
      <w:r>
        <w:rPr>
          <w:spacing w:val="-43"/>
          <w:w w:val="90"/>
        </w:rPr>
        <w:t xml:space="preserve"> </w:t>
      </w:r>
      <w:r>
        <w:rPr>
          <w:w w:val="90"/>
        </w:rPr>
        <w:t>Thus,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power</w:t>
      </w:r>
      <w:r>
        <w:rPr>
          <w:spacing w:val="-20"/>
          <w:w w:val="95"/>
        </w:rPr>
        <w:t xml:space="preserve"> </w:t>
      </w:r>
      <w:r>
        <w:rPr>
          <w:w w:val="95"/>
        </w:rPr>
        <w:t>contained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signal</w:t>
      </w:r>
      <w:r>
        <w:rPr>
          <w:spacing w:val="-19"/>
          <w:w w:val="95"/>
        </w:rPr>
        <w:t xml:space="preserve"> </w:t>
      </w:r>
      <w:r>
        <w:rPr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its</w:t>
      </w:r>
      <w:r>
        <w:rPr>
          <w:spacing w:val="-15"/>
          <w:w w:val="95"/>
        </w:rPr>
        <w:t xml:space="preserve"> </w:t>
      </w:r>
      <w:r>
        <w:rPr>
          <w:rFonts w:ascii="Calibri"/>
          <w:b/>
          <w:i/>
          <w:w w:val="95"/>
        </w:rPr>
        <w:t>k</w:t>
      </w:r>
      <w:r>
        <w:rPr>
          <w:w w:val="95"/>
        </w:rPr>
        <w:t>th</w:t>
      </w:r>
      <w:r>
        <w:rPr>
          <w:spacing w:val="-19"/>
          <w:w w:val="95"/>
        </w:rPr>
        <w:t xml:space="preserve"> </w:t>
      </w:r>
      <w:r>
        <w:rPr>
          <w:w w:val="95"/>
        </w:rPr>
        <w:t>harmonic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ind w:left="3935"/>
        <w:rPr>
          <w:sz w:val="20"/>
        </w:rPr>
      </w:pPr>
      <w:r>
        <w:rPr>
          <w:sz w:val="20"/>
        </w:rPr>
        <w:drawing>
          <wp:inline distT="0" distB="0" distL="0" distR="0">
            <wp:extent cx="521624" cy="386619"/>
            <wp:effectExtent l="0" t="0" r="0" b="0"/>
            <wp:docPr id="879" name="image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50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24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line="254" w:lineRule="auto"/>
        <w:ind w:left="120" w:right="1233"/>
      </w:pPr>
      <w:r>
        <w:rPr>
          <w:w w:val="95"/>
        </w:rPr>
        <w:t>.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rFonts w:ascii="Arial"/>
          <w:b/>
          <w:w w:val="95"/>
        </w:rPr>
        <w:t>power</w:t>
      </w:r>
      <w:r>
        <w:rPr>
          <w:rFonts w:ascii="Arial"/>
          <w:b/>
          <w:spacing w:val="-36"/>
          <w:w w:val="95"/>
        </w:rPr>
        <w:t xml:space="preserve"> </w:t>
      </w:r>
      <w:r>
        <w:rPr>
          <w:rFonts w:ascii="Arial"/>
          <w:b/>
          <w:w w:val="95"/>
        </w:rPr>
        <w:t>spectrum</w:t>
      </w:r>
      <w:r>
        <w:rPr>
          <w:w w:val="95"/>
        </w:rPr>
        <w:t>,</w:t>
      </w:r>
      <w:r>
        <w:rPr>
          <w:spacing w:val="-47"/>
          <w:w w:val="95"/>
        </w:rPr>
        <w:t xml:space="preserve"> </w:t>
      </w:r>
      <w:r>
        <w:rPr>
          <w:rFonts w:ascii="Calibri"/>
          <w:b/>
          <w:i/>
          <w:w w:val="95"/>
        </w:rPr>
        <w:t>Ps</w:t>
      </w:r>
      <w:r>
        <w:rPr>
          <w:rFonts w:ascii="Calibri"/>
          <w:b/>
          <w:i/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k</w:t>
      </w:r>
      <w:r>
        <w:rPr>
          <w:w w:val="95"/>
        </w:rPr>
        <w:t>),</w:t>
      </w:r>
      <w:r>
        <w:rPr>
          <w:spacing w:val="-48"/>
          <w:w w:val="95"/>
        </w:rPr>
        <w:t xml:space="preserve"> </w:t>
      </w:r>
      <w:r>
        <w:rPr>
          <w:w w:val="95"/>
        </w:rPr>
        <w:t>such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hyperlink w:anchor="_bookmark263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4.4</w:t>
        </w:r>
      </w:hyperlink>
      <w:r>
        <w:rPr>
          <w:w w:val="95"/>
        </w:rPr>
        <w:t>,</w:t>
      </w:r>
      <w:r>
        <w:rPr>
          <w:spacing w:val="-47"/>
          <w:w w:val="95"/>
        </w:rPr>
        <w:t xml:space="preserve"> </w:t>
      </w:r>
      <w:r>
        <w:rPr>
          <w:w w:val="95"/>
        </w:rPr>
        <w:t>plots</w:t>
      </w:r>
      <w:r>
        <w:rPr>
          <w:spacing w:val="-47"/>
          <w:w w:val="95"/>
        </w:rPr>
        <w:t xml:space="preserve"> </w:t>
      </w:r>
      <w:r>
        <w:rPr>
          <w:w w:val="95"/>
        </w:rPr>
        <w:t>each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harmonic's </w:t>
      </w:r>
      <w:r>
        <w:t>contribution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total</w:t>
      </w:r>
      <w:r>
        <w:rPr>
          <w:spacing w:val="-22"/>
        </w:rPr>
        <w:t xml:space="preserve"> </w:t>
      </w:r>
      <w:r>
        <w:t>power.</w:t>
      </w:r>
    </w:p>
    <w:p>
      <w:pPr>
        <w:pStyle w:val="BodyText"/>
        <w:spacing w:before="7"/>
        <w:rPr>
          <w:sz w:val="7"/>
        </w:rPr>
      </w:pPr>
      <w:r>
        <w:pict>
          <v:group id="_x0000_s1025" style="width:382pt;height:132.6pt;margin-top:7.26pt;margin-left:82.5pt;mso-position-horizontal-relative:page;mso-wrap-distance-left:0;mso-wrap-distance-right:0;position:absolute;z-index:-251657216" coordorigin="1650,145" coordsize="7640,2652">
            <v:shape id="_x0000_s1026" style="width:7640;height:2638;left:1650;position:absolute;top:159" coordorigin="1650,159" coordsize="7640,2638" path="m9290,160l9275,160,9275,2781,1665,2781,1665,159,1650,159,1650,2781,1650,2797,9290,2797,9290,2782,9290,2781,9290,160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2190;left:1665;position:absolute;top:591" filled="f" stroked="f">
              <v:textbox inset="0,0,0,0">
                <w:txbxContent>
                  <w:p>
                    <w:pPr>
                      <w:spacing w:before="171" w:line="290" w:lineRule="auto"/>
                      <w:ind w:left="149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4.2"/>
                    <w:bookmarkEnd w:id="0"/>
                    <w:bookmarkStart w:id="1" w:name="_bookmark264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In high-end audio, deviation of a sine wave from the ideal is measured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total</w:t>
                    </w:r>
                    <w:r>
                      <w:rPr>
                        <w:rFonts w:ascii="Book Antiqua"/>
                        <w:b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harmonic</w:t>
                    </w:r>
                    <w:r>
                      <w:rPr>
                        <w:rFonts w:ascii="Book Antiqua"/>
                        <w:b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distortion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which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equals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total power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harmonics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higher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first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compared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power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 the fundamental. Find an expression for the total harmonic distortion for any periodic signal. Is this calculation most easily performed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time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domain?</w:t>
                    </w:r>
                  </w:p>
                </w:txbxContent>
              </v:textbox>
            </v:shape>
            <v:shape id="_x0000_s1028" type="#_x0000_t202" style="width:7610;height:447;left:1665;position:absolute;top:145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5"/>
                        <w:sz w:val="36"/>
                      </w:rPr>
                      <w:t>Exercise 4.4.2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numPr>
          <w:ilvl w:val="1"/>
          <w:numId w:val="162"/>
        </w:numPr>
        <w:tabs>
          <w:tab w:val="left" w:pos="747"/>
        </w:tabs>
        <w:spacing w:before="140" w:after="0" w:line="240" w:lineRule="auto"/>
        <w:ind w:left="746" w:right="0" w:hanging="627"/>
        <w:jc w:val="left"/>
      </w:pPr>
      <w:bookmarkStart w:id="2" w:name="4.5 Fourier Series Approximation of Sign"/>
      <w:bookmarkEnd w:id="2"/>
      <w:bookmarkStart w:id="3" w:name="_bookmark265"/>
      <w:bookmarkEnd w:id="3"/>
      <w:r>
        <w:rPr>
          <w:color w:val="9F0033"/>
          <w:w w:val="105"/>
        </w:rPr>
        <w:t>Fourie</w:t>
      </w:r>
      <w:r>
        <w:rPr>
          <w:color w:val="9F0033"/>
          <w:w w:val="105"/>
        </w:rPr>
        <w:t>r Series Approximation of</w:t>
      </w:r>
      <w:r>
        <w:rPr>
          <w:color w:val="9F0033"/>
          <w:spacing w:val="-56"/>
          <w:w w:val="105"/>
        </w:rPr>
        <w:t xml:space="preserve"> </w:t>
      </w:r>
      <w:r>
        <w:rPr>
          <w:color w:val="9F0033"/>
          <w:w w:val="105"/>
        </w:rPr>
        <w:t>Signals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8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659"/>
      </w:pPr>
      <w:r>
        <w:rPr>
          <w:w w:val="90"/>
        </w:rPr>
        <w:t>It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interesting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consider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sequence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signals</w:t>
      </w:r>
      <w:r>
        <w:rPr>
          <w:spacing w:val="-41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obtain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incorporate more</w:t>
      </w:r>
      <w:r>
        <w:rPr>
          <w:spacing w:val="-40"/>
          <w:w w:val="90"/>
        </w:rPr>
        <w:t xml:space="preserve"> </w:t>
      </w:r>
      <w:r>
        <w:rPr>
          <w:w w:val="90"/>
        </w:rPr>
        <w:t>terms</w:t>
      </w:r>
      <w:r>
        <w:rPr>
          <w:spacing w:val="-39"/>
          <w:w w:val="90"/>
        </w:rPr>
        <w:t xml:space="preserve"> </w:t>
      </w:r>
      <w:r>
        <w:rPr>
          <w:w w:val="90"/>
        </w:rPr>
        <w:t>into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Fourier</w:t>
      </w:r>
      <w:r>
        <w:rPr>
          <w:spacing w:val="-39"/>
          <w:w w:val="90"/>
        </w:rPr>
        <w:t xml:space="preserve"> </w:t>
      </w:r>
      <w:r>
        <w:rPr>
          <w:w w:val="90"/>
        </w:rPr>
        <w:t>series</w:t>
      </w:r>
      <w:r>
        <w:rPr>
          <w:spacing w:val="-40"/>
          <w:w w:val="90"/>
        </w:rPr>
        <w:t xml:space="preserve"> </w:t>
      </w:r>
      <w:r>
        <w:rPr>
          <w:w w:val="90"/>
        </w:rPr>
        <w:t>approximation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half-wave</w:t>
      </w:r>
      <w:r>
        <w:rPr>
          <w:spacing w:val="-40"/>
          <w:w w:val="90"/>
        </w:rPr>
        <w:t xml:space="preserve"> </w:t>
      </w:r>
      <w:r>
        <w:rPr>
          <w:w w:val="90"/>
        </w:rPr>
        <w:t>rectifed</w:t>
      </w:r>
      <w:r>
        <w:rPr>
          <w:spacing w:val="-39"/>
          <w:w w:val="90"/>
        </w:rPr>
        <w:t xml:space="preserve"> </w:t>
      </w:r>
      <w:r>
        <w:rPr>
          <w:w w:val="90"/>
        </w:rPr>
        <w:t>sine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wave </w:t>
      </w:r>
      <w:r>
        <w:rPr>
          <w:w w:val="95"/>
        </w:rPr>
        <w:t>(Example</w:t>
      </w:r>
      <w:r>
        <w:rPr>
          <w:spacing w:val="-31"/>
          <w:w w:val="95"/>
        </w:rPr>
        <w:t xml:space="preserve"> </w:t>
      </w:r>
      <w:r>
        <w:rPr>
          <w:w w:val="95"/>
        </w:rPr>
        <w:t>4.2).</w:t>
      </w:r>
      <w:r>
        <w:rPr>
          <w:spacing w:val="-30"/>
          <w:w w:val="95"/>
        </w:rPr>
        <w:t xml:space="preserve"> </w:t>
      </w:r>
      <w:r>
        <w:rPr>
          <w:w w:val="95"/>
        </w:rPr>
        <w:t>Defne</w:t>
      </w:r>
      <w:r>
        <w:rPr>
          <w:spacing w:val="-27"/>
          <w:w w:val="95"/>
        </w:rPr>
        <w:t xml:space="preserve"> </w:t>
      </w:r>
      <w:r>
        <w:rPr>
          <w:rFonts w:ascii="Calibri"/>
          <w:b/>
          <w:i/>
          <w:w w:val="95"/>
        </w:rPr>
        <w:t>sK</w:t>
      </w:r>
      <w:r>
        <w:rPr>
          <w:rFonts w:ascii="Calibri"/>
          <w:b/>
          <w:i/>
          <w:spacing w:val="-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b/>
          <w:i/>
          <w:w w:val="95"/>
        </w:rPr>
        <w:t>t</w:t>
      </w:r>
      <w:r>
        <w:rPr>
          <w:w w:val="95"/>
        </w:rPr>
        <w:t>)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signal</w:t>
      </w:r>
      <w:r>
        <w:rPr>
          <w:spacing w:val="-30"/>
          <w:w w:val="95"/>
        </w:rPr>
        <w:t xml:space="preserve"> </w:t>
      </w:r>
      <w:r>
        <w:rPr>
          <w:w w:val="95"/>
        </w:rPr>
        <w:t>containing</w:t>
      </w:r>
      <w:r>
        <w:rPr>
          <w:spacing w:val="-29"/>
          <w:w w:val="95"/>
        </w:rPr>
        <w:t xml:space="preserve"> </w:t>
      </w:r>
      <w:r>
        <w:rPr>
          <w:rFonts w:ascii="Calibri"/>
          <w:b/>
          <w:i/>
          <w:w w:val="95"/>
        </w:rPr>
        <w:t>K</w:t>
      </w:r>
      <w:r>
        <w:rPr>
          <w:rFonts w:ascii="Calibri"/>
          <w:b/>
          <w:i/>
          <w:spacing w:val="-8"/>
          <w:w w:val="95"/>
        </w:rPr>
        <w:t xml:space="preserve"> </w:t>
      </w:r>
      <w:r>
        <w:rPr>
          <w:w w:val="95"/>
        </w:rPr>
        <w:t>+1</w:t>
      </w:r>
      <w:r>
        <w:rPr>
          <w:spacing w:val="-30"/>
          <w:w w:val="95"/>
        </w:rPr>
        <w:t xml:space="preserve"> </w:t>
      </w:r>
      <w:r>
        <w:rPr>
          <w:w w:val="95"/>
        </w:rPr>
        <w:t>Fourier</w:t>
      </w:r>
      <w:r>
        <w:rPr>
          <w:spacing w:val="-30"/>
          <w:w w:val="95"/>
        </w:rPr>
        <w:t xml:space="preserve"> </w:t>
      </w:r>
      <w:r>
        <w:rPr>
          <w:w w:val="95"/>
        </w:rPr>
        <w:t>terms.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1527337</wp:posOffset>
            </wp:positionH>
            <wp:positionV relativeFrom="paragraph">
              <wp:posOffset>92696</wp:posOffset>
            </wp:positionV>
            <wp:extent cx="4229100" cy="514350"/>
            <wp:effectExtent l="0" t="0" r="0" b="0"/>
            <wp:wrapTopAndBottom/>
            <wp:docPr id="883" name="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50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254" w:lineRule="auto"/>
        <w:ind w:left="120" w:right="750"/>
      </w:pPr>
      <w:hyperlink w:anchor="_bookmark266" w:history="1">
        <w:r>
          <w:rPr>
            <w:color w:val="006FB3"/>
            <w:w w:val="85"/>
          </w:rPr>
          <w:t>Figure</w:t>
        </w:r>
        <w:r>
          <w:rPr>
            <w:color w:val="006FB3"/>
            <w:spacing w:val="-15"/>
            <w:w w:val="85"/>
          </w:rPr>
          <w:t xml:space="preserve"> </w:t>
        </w:r>
        <w:r>
          <w:rPr>
            <w:color w:val="006FB3"/>
            <w:w w:val="85"/>
          </w:rPr>
          <w:t>4.5</w:t>
        </w:r>
      </w:hyperlink>
      <w:r>
        <w:rPr>
          <w:w w:val="85"/>
        </w:rPr>
        <w:t>shows</w:t>
      </w:r>
      <w:r>
        <w:rPr>
          <w:spacing w:val="-14"/>
          <w:w w:val="85"/>
        </w:rPr>
        <w:t xml:space="preserve"> </w:t>
      </w:r>
      <w:r>
        <w:rPr>
          <w:w w:val="85"/>
        </w:rPr>
        <w:t>how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4"/>
          <w:w w:val="85"/>
        </w:rPr>
        <w:t xml:space="preserve"> </w:t>
      </w:r>
      <w:r>
        <w:rPr>
          <w:w w:val="85"/>
        </w:rPr>
        <w:t>sequence</w:t>
      </w:r>
      <w:r>
        <w:rPr>
          <w:spacing w:val="-15"/>
          <w:w w:val="85"/>
        </w:rPr>
        <w:t xml:space="preserve"> </w:t>
      </w:r>
      <w:r>
        <w:rPr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>portrays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more</w:t>
      </w:r>
      <w:r>
        <w:rPr>
          <w:spacing w:val="-14"/>
          <w:w w:val="85"/>
        </w:rPr>
        <w:t xml:space="preserve"> </w:t>
      </w:r>
      <w:r>
        <w:rPr>
          <w:w w:val="85"/>
        </w:rPr>
        <w:t>accurately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as </w:t>
      </w:r>
      <w:r>
        <w:rPr>
          <w:w w:val="95"/>
        </w:rPr>
        <w:t>more terms are</w:t>
      </w:r>
      <w:r>
        <w:rPr>
          <w:spacing w:val="-43"/>
          <w:w w:val="95"/>
        </w:rPr>
        <w:t xml:space="preserve"> </w:t>
      </w:r>
      <w:r>
        <w:rPr>
          <w:w w:val="95"/>
        </w:rPr>
        <w:t>added.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B8A614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1"/>
  </w:num>
  <w:num w:numId="57">
    <w:abstractNumId w:val="153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5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