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3"/>
        <w:rPr>
          <w:sz w:val="15"/>
        </w:rPr>
      </w:pPr>
    </w:p>
    <w:tbl>
      <w:tblPr>
        <w:tblStyle w:val="TableNormal"/>
        <w:tblW w:w="0" w:type="auto"/>
        <w:jc w:val="left"/>
        <w:tblInd w:w="735" w:type="dxa"/>
        <w:tblBorders>
          <w:top w:val="single" w:sz="6" w:space="0" w:color="ACD7E6"/>
          <w:left w:val="single" w:sz="6" w:space="0" w:color="ACD7E6"/>
          <w:bottom w:val="single" w:sz="6" w:space="0" w:color="ACD7E6"/>
          <w:right w:val="single" w:sz="6" w:space="0" w:color="ACD7E6"/>
          <w:insideH w:val="single" w:sz="6" w:space="0" w:color="ACD7E6"/>
          <w:insideV w:val="single" w:sz="6" w:space="0" w:color="ACD7E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0"/>
        <w:gridCol w:w="2736"/>
      </w:tblGrid>
      <w:tr>
        <w:tblPrEx>
          <w:tblW w:w="0" w:type="auto"/>
          <w:jc w:val="left"/>
          <w:tblInd w:w="735" w:type="dxa"/>
          <w:tblBorders>
            <w:top w:val="single" w:sz="6" w:space="0" w:color="ACD7E6"/>
            <w:left w:val="single" w:sz="6" w:space="0" w:color="ACD7E6"/>
            <w:bottom w:val="single" w:sz="6" w:space="0" w:color="ACD7E6"/>
            <w:right w:val="single" w:sz="6" w:space="0" w:color="ACD7E6"/>
            <w:insideH w:val="single" w:sz="6" w:space="0" w:color="ACD7E6"/>
            <w:insideV w:val="single" w:sz="6" w:space="0" w:color="ACD7E6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43"/>
          <w:jc w:val="left"/>
        </w:trPr>
        <w:tc>
          <w:tcPr>
            <w:tcW w:w="4590" w:type="dxa"/>
          </w:tcPr>
          <w:p>
            <w:pPr>
              <w:pStyle w:val="TableParagraph"/>
              <w:spacing w:before="7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217"/>
              <w:rPr>
                <w:i/>
                <w:sz w:val="21"/>
              </w:rPr>
            </w:pPr>
            <w:r>
              <w:rPr>
                <w:i/>
                <w:color w:val="2F2E2F"/>
                <w:w w:val="131"/>
                <w:sz w:val="21"/>
              </w:rPr>
              <w:t>e</w:t>
            </w:r>
          </w:p>
        </w:tc>
        <w:tc>
          <w:tcPr>
            <w:tcW w:w="2736" w:type="dxa"/>
          </w:tcPr>
          <w:p>
            <w:pPr>
              <w:pStyle w:val="TableParagraph"/>
              <w:spacing w:before="7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217"/>
              <w:rPr>
                <w:i/>
                <w:sz w:val="21"/>
              </w:rPr>
            </w:pPr>
            <w:r>
              <w:rPr>
                <w:b/>
                <w:i/>
                <w:color w:val="2F2E2F"/>
                <w:w w:val="115"/>
                <w:sz w:val="21"/>
              </w:rPr>
              <w:t>H</w:t>
            </w:r>
            <w:r>
              <w:rPr>
                <w:i/>
                <w:color w:val="2F2E2F"/>
                <w:w w:val="115"/>
                <w:sz w:val="21"/>
              </w:rPr>
              <w:t>e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4590" w:type="dxa"/>
          </w:tcPr>
          <w:p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2F2E2F"/>
                <w:w w:val="125"/>
                <w:sz w:val="21"/>
              </w:rPr>
              <w:t>1000000</w:t>
            </w:r>
          </w:p>
        </w:tc>
        <w:tc>
          <w:tcPr>
            <w:tcW w:w="2736" w:type="dxa"/>
          </w:tcPr>
          <w:p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2F2E2F"/>
                <w:w w:val="105"/>
                <w:sz w:val="21"/>
              </w:rPr>
              <w:t>101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4590" w:type="dxa"/>
          </w:tcPr>
          <w:p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2F2E2F"/>
                <w:w w:val="125"/>
                <w:sz w:val="21"/>
              </w:rPr>
              <w:t>0100000</w:t>
            </w:r>
          </w:p>
        </w:tc>
        <w:tc>
          <w:tcPr>
            <w:tcW w:w="2736" w:type="dxa"/>
          </w:tcPr>
          <w:p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2F2E2F"/>
                <w:sz w:val="21"/>
              </w:rPr>
              <w:t>111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4590" w:type="dxa"/>
          </w:tcPr>
          <w:p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2F2E2F"/>
                <w:w w:val="125"/>
                <w:sz w:val="21"/>
              </w:rPr>
              <w:t>0010000</w:t>
            </w:r>
          </w:p>
        </w:tc>
        <w:tc>
          <w:tcPr>
            <w:tcW w:w="2736" w:type="dxa"/>
          </w:tcPr>
          <w:p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2F2E2F"/>
                <w:w w:val="105"/>
                <w:sz w:val="21"/>
              </w:rPr>
              <w:t>110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4590" w:type="dxa"/>
          </w:tcPr>
          <w:p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2F2E2F"/>
                <w:w w:val="125"/>
                <w:sz w:val="21"/>
              </w:rPr>
              <w:t>0001000</w:t>
            </w:r>
          </w:p>
        </w:tc>
        <w:tc>
          <w:tcPr>
            <w:tcW w:w="2736" w:type="dxa"/>
          </w:tcPr>
          <w:p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2F2E2F"/>
                <w:w w:val="105"/>
                <w:sz w:val="21"/>
              </w:rPr>
              <w:t>011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4590" w:type="dxa"/>
          </w:tcPr>
          <w:p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2F2E2F"/>
                <w:w w:val="125"/>
                <w:sz w:val="21"/>
              </w:rPr>
              <w:t>0000100</w:t>
            </w:r>
          </w:p>
        </w:tc>
        <w:tc>
          <w:tcPr>
            <w:tcW w:w="2736" w:type="dxa"/>
          </w:tcPr>
          <w:p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2F2E2F"/>
                <w:w w:val="115"/>
                <w:sz w:val="21"/>
              </w:rPr>
              <w:t>100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4590" w:type="dxa"/>
          </w:tcPr>
          <w:p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2F2E2F"/>
                <w:w w:val="125"/>
                <w:sz w:val="21"/>
              </w:rPr>
              <w:t>0000010</w:t>
            </w:r>
          </w:p>
        </w:tc>
        <w:tc>
          <w:tcPr>
            <w:tcW w:w="2736" w:type="dxa"/>
          </w:tcPr>
          <w:p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2F2E2F"/>
                <w:w w:val="115"/>
                <w:sz w:val="21"/>
              </w:rPr>
              <w:t>010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4590" w:type="dxa"/>
          </w:tcPr>
          <w:p>
            <w:pPr>
              <w:pStyle w:val="TableParagraph"/>
              <w:spacing w:before="230"/>
              <w:ind w:left="217"/>
              <w:rPr>
                <w:sz w:val="21"/>
              </w:rPr>
            </w:pPr>
            <w:r>
              <w:rPr>
                <w:color w:val="2F2E2F"/>
                <w:w w:val="125"/>
                <w:sz w:val="21"/>
              </w:rPr>
              <w:t>0000001</w:t>
            </w:r>
          </w:p>
        </w:tc>
        <w:tc>
          <w:tcPr>
            <w:tcW w:w="2736" w:type="dxa"/>
          </w:tcPr>
          <w:p>
            <w:pPr>
              <w:pStyle w:val="TableParagraph"/>
              <w:spacing w:before="230"/>
              <w:ind w:left="217"/>
              <w:rPr>
                <w:sz w:val="21"/>
              </w:rPr>
            </w:pPr>
            <w:r>
              <w:rPr>
                <w:color w:val="2F2E2F"/>
                <w:w w:val="115"/>
                <w:sz w:val="21"/>
              </w:rPr>
              <w:t>001</w:t>
            </w:r>
          </w:p>
        </w:tc>
      </w:tr>
    </w:tbl>
    <w:p>
      <w:pPr>
        <w:spacing w:before="25"/>
        <w:ind w:left="720" w:right="0" w:firstLine="0"/>
        <w:jc w:val="left"/>
        <w:rPr>
          <w:rFonts w:ascii="Book Antiqua"/>
          <w:b/>
          <w:sz w:val="21"/>
        </w:rPr>
      </w:pPr>
      <w:r>
        <w:rPr>
          <w:rFonts w:ascii="Book Antiqua"/>
          <w:b/>
          <w:color w:val="2F2E2F"/>
          <w:w w:val="115"/>
          <w:sz w:val="21"/>
        </w:rPr>
        <w:t>Table 6.2 Parity Check Matrix</w:t>
      </w:r>
    </w:p>
    <w:p>
      <w:pPr>
        <w:pStyle w:val="BodyText"/>
        <w:rPr>
          <w:rFonts w:ascii="Book Antiqua"/>
          <w:b/>
          <w:sz w:val="26"/>
        </w:rPr>
      </w:pPr>
    </w:p>
    <w:p>
      <w:pPr>
        <w:pStyle w:val="BodyText"/>
        <w:spacing w:before="6"/>
        <w:rPr>
          <w:rFonts w:ascii="Book Antiqua"/>
          <w:b/>
          <w:sz w:val="31"/>
        </w:rPr>
      </w:pPr>
    </w:p>
    <w:p>
      <w:pPr>
        <w:spacing w:before="0"/>
        <w:ind w:left="57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105"/>
          <w:sz w:val="21"/>
        </w:rPr>
        <w:t>Table 6.3</w:t>
      </w:r>
    </w:p>
    <w:p>
      <w:pPr>
        <w:pStyle w:val="BodyText"/>
        <w:spacing w:before="190" w:line="254" w:lineRule="auto"/>
        <w:ind w:left="570" w:right="230"/>
      </w:pPr>
      <w:r>
        <w:rPr>
          <w:w w:val="95"/>
        </w:rPr>
        <w:t>This</w:t>
      </w:r>
      <w:r>
        <w:rPr>
          <w:spacing w:val="-45"/>
          <w:w w:val="95"/>
        </w:rPr>
        <w:t xml:space="preserve"> </w:t>
      </w:r>
      <w:r>
        <w:rPr>
          <w:w w:val="95"/>
        </w:rPr>
        <w:t>corresponds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our</w:t>
      </w:r>
      <w:r>
        <w:rPr>
          <w:spacing w:val="-45"/>
          <w:w w:val="95"/>
        </w:rPr>
        <w:t xml:space="preserve"> </w:t>
      </w:r>
      <w:r>
        <w:rPr>
          <w:w w:val="95"/>
        </w:rPr>
        <w:t>decoding</w:t>
      </w:r>
      <w:r>
        <w:rPr>
          <w:spacing w:val="-44"/>
          <w:w w:val="95"/>
        </w:rPr>
        <w:t xml:space="preserve"> </w:t>
      </w:r>
      <w:r>
        <w:rPr>
          <w:w w:val="95"/>
        </w:rPr>
        <w:t>table:</w:t>
      </w:r>
      <w:r>
        <w:rPr>
          <w:spacing w:val="-45"/>
          <w:w w:val="95"/>
        </w:rPr>
        <w:t xml:space="preserve"> </w:t>
      </w:r>
      <w:r>
        <w:rPr>
          <w:w w:val="95"/>
        </w:rPr>
        <w:t>We</w:t>
      </w:r>
      <w:r>
        <w:rPr>
          <w:spacing w:val="-45"/>
          <w:w w:val="95"/>
        </w:rPr>
        <w:t xml:space="preserve"> </w:t>
      </w:r>
      <w:r>
        <w:rPr>
          <w:w w:val="95"/>
        </w:rPr>
        <w:t>associate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parity</w:t>
      </w:r>
      <w:r>
        <w:rPr>
          <w:spacing w:val="-44"/>
          <w:w w:val="95"/>
        </w:rPr>
        <w:t xml:space="preserve"> </w:t>
      </w:r>
      <w:r>
        <w:rPr>
          <w:w w:val="95"/>
        </w:rPr>
        <w:t>check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matrix </w:t>
      </w:r>
      <w:r>
        <w:rPr>
          <w:w w:val="90"/>
        </w:rPr>
        <w:t>multiplication</w:t>
      </w:r>
      <w:r>
        <w:rPr>
          <w:spacing w:val="-35"/>
          <w:w w:val="90"/>
        </w:rPr>
        <w:t xml:space="preserve"> </w:t>
      </w:r>
      <w:r>
        <w:rPr>
          <w:w w:val="90"/>
        </w:rPr>
        <w:t>result</w:t>
      </w:r>
      <w:r>
        <w:rPr>
          <w:spacing w:val="-34"/>
          <w:w w:val="90"/>
        </w:rPr>
        <w:t xml:space="preserve"> </w:t>
      </w:r>
      <w:r>
        <w:rPr>
          <w:w w:val="90"/>
        </w:rPr>
        <w:t>with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error</w:t>
      </w:r>
      <w:r>
        <w:rPr>
          <w:spacing w:val="-34"/>
          <w:w w:val="90"/>
        </w:rPr>
        <w:t xml:space="preserve"> </w:t>
      </w:r>
      <w:r>
        <w:rPr>
          <w:w w:val="90"/>
        </w:rPr>
        <w:t>pattern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add</w:t>
      </w:r>
      <w:r>
        <w:rPr>
          <w:spacing w:val="-35"/>
          <w:w w:val="90"/>
        </w:rPr>
        <w:t xml:space="preserve"> </w:t>
      </w:r>
      <w:r>
        <w:rPr>
          <w:w w:val="90"/>
        </w:rPr>
        <w:t>this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received</w:t>
      </w:r>
      <w:r>
        <w:rPr>
          <w:spacing w:val="-34"/>
          <w:w w:val="90"/>
        </w:rPr>
        <w:t xml:space="preserve"> </w:t>
      </w:r>
      <w:r>
        <w:rPr>
          <w:w w:val="90"/>
        </w:rPr>
        <w:t>word.</w:t>
      </w:r>
      <w:r>
        <w:rPr>
          <w:spacing w:val="-34"/>
          <w:w w:val="90"/>
        </w:rPr>
        <w:t xml:space="preserve"> </w:t>
      </w:r>
      <w:r>
        <w:rPr>
          <w:w w:val="90"/>
        </w:rPr>
        <w:t>If</w:t>
      </w:r>
      <w:r>
        <w:rPr>
          <w:spacing w:val="-34"/>
          <w:w w:val="90"/>
        </w:rPr>
        <w:t xml:space="preserve"> </w:t>
      </w:r>
      <w:r>
        <w:rPr>
          <w:w w:val="90"/>
        </w:rPr>
        <w:t>more than one error occurs (unlikely though it may be), this "error correction" strategy usually</w:t>
      </w:r>
      <w:r>
        <w:rPr>
          <w:spacing w:val="-38"/>
          <w:w w:val="90"/>
        </w:rPr>
        <w:t xml:space="preserve"> </w:t>
      </w:r>
      <w:r>
        <w:rPr>
          <w:w w:val="90"/>
        </w:rPr>
        <w:t>makes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error</w:t>
      </w:r>
      <w:r>
        <w:rPr>
          <w:spacing w:val="-37"/>
          <w:w w:val="90"/>
        </w:rPr>
        <w:t xml:space="preserve"> </w:t>
      </w:r>
      <w:r>
        <w:rPr>
          <w:w w:val="90"/>
        </w:rPr>
        <w:t>worse</w:t>
      </w:r>
      <w:r>
        <w:rPr>
          <w:spacing w:val="-37"/>
          <w:w w:val="90"/>
        </w:rPr>
        <w:t xml:space="preserve"> </w:t>
      </w:r>
      <w:r>
        <w:rPr>
          <w:w w:val="90"/>
        </w:rPr>
        <w:t>in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sense</w:t>
      </w:r>
      <w:r>
        <w:rPr>
          <w:spacing w:val="-37"/>
          <w:w w:val="90"/>
        </w:rPr>
        <w:t xml:space="preserve"> </w:t>
      </w:r>
      <w:r>
        <w:rPr>
          <w:w w:val="90"/>
        </w:rPr>
        <w:t>that</w:t>
      </w:r>
      <w:r>
        <w:rPr>
          <w:spacing w:val="-38"/>
          <w:w w:val="90"/>
        </w:rPr>
        <w:t xml:space="preserve"> </w:t>
      </w:r>
      <w:r>
        <w:rPr>
          <w:w w:val="90"/>
        </w:rPr>
        <w:t>more</w:t>
      </w:r>
      <w:r>
        <w:rPr>
          <w:spacing w:val="-37"/>
          <w:w w:val="90"/>
        </w:rPr>
        <w:t xml:space="preserve"> </w:t>
      </w:r>
      <w:r>
        <w:rPr>
          <w:w w:val="90"/>
        </w:rPr>
        <w:t>bits</w:t>
      </w:r>
      <w:r>
        <w:rPr>
          <w:spacing w:val="-37"/>
          <w:w w:val="90"/>
        </w:rPr>
        <w:t xml:space="preserve"> </w:t>
      </w:r>
      <w:r>
        <w:rPr>
          <w:w w:val="90"/>
        </w:rPr>
        <w:t>are</w:t>
      </w:r>
      <w:r>
        <w:rPr>
          <w:spacing w:val="-37"/>
          <w:w w:val="90"/>
        </w:rPr>
        <w:t xml:space="preserve"> </w:t>
      </w:r>
      <w:r>
        <w:rPr>
          <w:w w:val="90"/>
        </w:rPr>
        <w:t>changed</w:t>
      </w:r>
      <w:r>
        <w:rPr>
          <w:spacing w:val="-37"/>
          <w:w w:val="90"/>
        </w:rPr>
        <w:t xml:space="preserve"> </w:t>
      </w:r>
      <w:r>
        <w:rPr>
          <w:w w:val="90"/>
        </w:rPr>
        <w:t>from</w:t>
      </w:r>
      <w:r>
        <w:rPr>
          <w:spacing w:val="-37"/>
          <w:w w:val="90"/>
        </w:rPr>
        <w:t xml:space="preserve"> </w:t>
      </w:r>
      <w:r>
        <w:rPr>
          <w:w w:val="90"/>
        </w:rPr>
        <w:t>what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was </w:t>
      </w:r>
      <w:r>
        <w:rPr>
          <w:w w:val="95"/>
        </w:rPr>
        <w:t>transmitted.</w:t>
      </w:r>
    </w:p>
    <w:p>
      <w:pPr>
        <w:pStyle w:val="BodyText"/>
        <w:spacing w:before="155" w:line="254" w:lineRule="auto"/>
        <w:ind w:left="570" w:right="187"/>
      </w:pPr>
      <w:r>
        <w:rPr>
          <w:w w:val="95"/>
        </w:rPr>
        <w:t xml:space="preserve">As with the repetition code, we must question whether our (7,4) code's error </w:t>
      </w:r>
      <w:r>
        <w:rPr>
          <w:w w:val="90"/>
        </w:rPr>
        <w:t xml:space="preserve">correction capability compensates for the increased error probability due to the </w:t>
      </w:r>
      <w:r>
        <w:rPr>
          <w:w w:val="85"/>
        </w:rPr>
        <w:t>necessitated</w:t>
      </w:r>
      <w:r>
        <w:rPr>
          <w:spacing w:val="-12"/>
          <w:w w:val="85"/>
        </w:rPr>
        <w:t xml:space="preserve"> </w:t>
      </w:r>
      <w:r>
        <w:rPr>
          <w:w w:val="85"/>
        </w:rPr>
        <w:t>reduction</w:t>
      </w:r>
      <w:r>
        <w:rPr>
          <w:spacing w:val="-11"/>
          <w:w w:val="85"/>
        </w:rPr>
        <w:t xml:space="preserve"> </w:t>
      </w:r>
      <w:r>
        <w:rPr>
          <w:w w:val="85"/>
        </w:rPr>
        <w:t>in</w:t>
      </w:r>
      <w:r>
        <w:rPr>
          <w:spacing w:val="-13"/>
          <w:w w:val="85"/>
        </w:rPr>
        <w:t xml:space="preserve"> </w:t>
      </w:r>
      <w:r>
        <w:rPr>
          <w:w w:val="85"/>
        </w:rPr>
        <w:t>bit</w:t>
      </w:r>
      <w:r>
        <w:rPr>
          <w:spacing w:val="-11"/>
          <w:w w:val="85"/>
        </w:rPr>
        <w:t xml:space="preserve"> </w:t>
      </w:r>
      <w:r>
        <w:rPr>
          <w:w w:val="85"/>
        </w:rPr>
        <w:t>energy.</w:t>
      </w:r>
      <w:r>
        <w:rPr>
          <w:spacing w:val="-5"/>
          <w:w w:val="85"/>
        </w:rPr>
        <w:t xml:space="preserve"> </w:t>
      </w:r>
      <w:hyperlink w:anchor="_bookmark465" w:history="1">
        <w:r>
          <w:rPr>
            <w:color w:val="006FB3"/>
            <w:w w:val="85"/>
          </w:rPr>
          <w:t>Figure</w:t>
        </w:r>
        <w:r>
          <w:rPr>
            <w:color w:val="006FB3"/>
            <w:spacing w:val="-11"/>
            <w:w w:val="85"/>
          </w:rPr>
          <w:t xml:space="preserve"> </w:t>
        </w:r>
        <w:r>
          <w:rPr>
            <w:color w:val="006FB3"/>
            <w:w w:val="85"/>
          </w:rPr>
          <w:t>6.23</w:t>
        </w:r>
        <w:r>
          <w:rPr>
            <w:color w:val="006FB3"/>
            <w:spacing w:val="-11"/>
            <w:w w:val="85"/>
          </w:rPr>
          <w:t xml:space="preserve"> </w:t>
        </w:r>
      </w:hyperlink>
      <w:r>
        <w:rPr>
          <w:w w:val="85"/>
        </w:rPr>
        <w:t>(Probability</w:t>
      </w:r>
      <w:r>
        <w:rPr>
          <w:spacing w:val="-12"/>
          <w:w w:val="85"/>
        </w:rPr>
        <w:t xml:space="preserve"> </w:t>
      </w:r>
      <w:r>
        <w:rPr>
          <w:w w:val="85"/>
        </w:rPr>
        <w:t>of</w:t>
      </w:r>
      <w:r>
        <w:rPr>
          <w:spacing w:val="-12"/>
          <w:w w:val="85"/>
        </w:rPr>
        <w:t xml:space="preserve"> </w:t>
      </w:r>
      <w:r>
        <w:rPr>
          <w:w w:val="85"/>
        </w:rPr>
        <w:t>error</w:t>
      </w:r>
      <w:r>
        <w:rPr>
          <w:spacing w:val="-11"/>
          <w:w w:val="85"/>
        </w:rPr>
        <w:t xml:space="preserve"> </w:t>
      </w:r>
      <w:r>
        <w:rPr>
          <w:w w:val="85"/>
        </w:rPr>
        <w:t>occurring)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shows </w:t>
      </w:r>
      <w:r>
        <w:rPr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if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signal-to-noise</w:t>
      </w:r>
      <w:r>
        <w:rPr>
          <w:spacing w:val="-35"/>
          <w:w w:val="90"/>
        </w:rPr>
        <w:t xml:space="preserve"> </w:t>
      </w:r>
      <w:r>
        <w:rPr>
          <w:w w:val="90"/>
        </w:rPr>
        <w:t>ratio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6"/>
          <w:w w:val="90"/>
        </w:rPr>
        <w:t xml:space="preserve"> </w:t>
      </w:r>
      <w:r>
        <w:rPr>
          <w:w w:val="90"/>
        </w:rPr>
        <w:t>large</w:t>
      </w:r>
      <w:r>
        <w:rPr>
          <w:spacing w:val="-35"/>
          <w:w w:val="90"/>
        </w:rPr>
        <w:t xml:space="preserve"> </w:t>
      </w:r>
      <w:r>
        <w:rPr>
          <w:w w:val="90"/>
        </w:rPr>
        <w:t>enough</w:t>
      </w:r>
      <w:r>
        <w:rPr>
          <w:spacing w:val="-35"/>
          <w:w w:val="90"/>
        </w:rPr>
        <w:t xml:space="preserve"> </w:t>
      </w:r>
      <w:r>
        <w:rPr>
          <w:w w:val="90"/>
        </w:rPr>
        <w:t>channel</w:t>
      </w:r>
      <w:r>
        <w:rPr>
          <w:spacing w:val="-36"/>
          <w:w w:val="90"/>
        </w:rPr>
        <w:t xml:space="preserve"> </w:t>
      </w:r>
      <w:r>
        <w:rPr>
          <w:w w:val="90"/>
        </w:rPr>
        <w:t>coding</w:t>
      </w:r>
      <w:r>
        <w:rPr>
          <w:spacing w:val="-35"/>
          <w:w w:val="90"/>
        </w:rPr>
        <w:t xml:space="preserve"> </w:t>
      </w:r>
      <w:r>
        <w:rPr>
          <w:w w:val="90"/>
        </w:rPr>
        <w:t>yields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smaller</w:t>
      </w:r>
      <w:r>
        <w:rPr>
          <w:spacing w:val="-35"/>
          <w:w w:val="90"/>
        </w:rPr>
        <w:t xml:space="preserve"> </w:t>
      </w:r>
      <w:r>
        <w:rPr>
          <w:w w:val="90"/>
        </w:rPr>
        <w:t>error probability.</w:t>
      </w:r>
      <w:r>
        <w:rPr>
          <w:spacing w:val="-40"/>
          <w:w w:val="90"/>
        </w:rPr>
        <w:t xml:space="preserve"> </w:t>
      </w:r>
      <w:r>
        <w:rPr>
          <w:w w:val="90"/>
        </w:rPr>
        <w:t>Because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bit</w:t>
      </w:r>
      <w:r>
        <w:rPr>
          <w:spacing w:val="-39"/>
          <w:w w:val="90"/>
        </w:rPr>
        <w:t xml:space="preserve"> </w:t>
      </w:r>
      <w:r>
        <w:rPr>
          <w:w w:val="90"/>
        </w:rPr>
        <w:t>stream</w:t>
      </w:r>
      <w:r>
        <w:rPr>
          <w:spacing w:val="-40"/>
          <w:w w:val="90"/>
        </w:rPr>
        <w:t xml:space="preserve"> </w:t>
      </w:r>
      <w:r>
        <w:rPr>
          <w:w w:val="90"/>
        </w:rPr>
        <w:t>emerging</w:t>
      </w:r>
      <w:r>
        <w:rPr>
          <w:spacing w:val="-39"/>
          <w:w w:val="90"/>
        </w:rPr>
        <w:t xml:space="preserve"> </w:t>
      </w:r>
      <w:r>
        <w:rPr>
          <w:w w:val="90"/>
        </w:rPr>
        <w:t>from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source</w:t>
      </w:r>
      <w:r>
        <w:rPr>
          <w:spacing w:val="-39"/>
          <w:w w:val="90"/>
        </w:rPr>
        <w:t xml:space="preserve"> </w:t>
      </w:r>
      <w:r>
        <w:rPr>
          <w:w w:val="90"/>
        </w:rPr>
        <w:t>decoder</w:t>
      </w:r>
      <w:r>
        <w:rPr>
          <w:spacing w:val="-40"/>
          <w:w w:val="90"/>
        </w:rPr>
        <w:t xml:space="preserve"> </w:t>
      </w:r>
      <w:r>
        <w:rPr>
          <w:w w:val="90"/>
        </w:rPr>
        <w:t>is</w:t>
      </w:r>
      <w:r>
        <w:rPr>
          <w:spacing w:val="-40"/>
          <w:w w:val="90"/>
        </w:rPr>
        <w:t xml:space="preserve"> </w:t>
      </w:r>
      <w:r>
        <w:rPr>
          <w:w w:val="90"/>
        </w:rPr>
        <w:t>segmented into</w:t>
      </w:r>
      <w:r>
        <w:rPr>
          <w:spacing w:val="-35"/>
          <w:w w:val="90"/>
        </w:rPr>
        <w:t xml:space="preserve"> </w:t>
      </w:r>
      <w:r>
        <w:rPr>
          <w:w w:val="90"/>
        </w:rPr>
        <w:t>four-bit</w:t>
      </w:r>
      <w:r>
        <w:rPr>
          <w:spacing w:val="-35"/>
          <w:w w:val="90"/>
        </w:rPr>
        <w:t xml:space="preserve"> </w:t>
      </w:r>
      <w:r>
        <w:rPr>
          <w:w w:val="90"/>
        </w:rPr>
        <w:t>blocks,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fair</w:t>
      </w:r>
      <w:r>
        <w:rPr>
          <w:spacing w:val="-35"/>
          <w:w w:val="90"/>
        </w:rPr>
        <w:t xml:space="preserve"> </w:t>
      </w:r>
      <w:r>
        <w:rPr>
          <w:w w:val="90"/>
        </w:rPr>
        <w:t>way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comparing</w:t>
      </w:r>
      <w:r>
        <w:rPr>
          <w:spacing w:val="-35"/>
          <w:w w:val="90"/>
        </w:rPr>
        <w:t xml:space="preserve"> </w:t>
      </w:r>
      <w:r>
        <w:rPr>
          <w:w w:val="90"/>
        </w:rPr>
        <w:t>coded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uncoded</w:t>
      </w:r>
      <w:r>
        <w:rPr>
          <w:spacing w:val="-35"/>
          <w:w w:val="90"/>
        </w:rPr>
        <w:t xml:space="preserve"> </w:t>
      </w:r>
      <w:r>
        <w:rPr>
          <w:w w:val="90"/>
        </w:rPr>
        <w:t>transmission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to compute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probability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rFonts w:ascii="Arial"/>
          <w:b/>
          <w:w w:val="90"/>
        </w:rPr>
        <w:t>block</w:t>
      </w:r>
      <w:r>
        <w:rPr>
          <w:rFonts w:ascii="Arial"/>
          <w:b/>
          <w:spacing w:val="-17"/>
          <w:w w:val="90"/>
        </w:rPr>
        <w:t xml:space="preserve"> </w:t>
      </w:r>
      <w:r>
        <w:rPr>
          <w:w w:val="90"/>
        </w:rPr>
        <w:t>error: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probability</w:t>
      </w:r>
      <w:r>
        <w:rPr>
          <w:spacing w:val="-28"/>
          <w:w w:val="90"/>
        </w:rPr>
        <w:t xml:space="preserve"> </w:t>
      </w:r>
      <w:r>
        <w:rPr>
          <w:w w:val="90"/>
        </w:rPr>
        <w:t>that</w:t>
      </w:r>
      <w:r>
        <w:rPr>
          <w:spacing w:val="-28"/>
          <w:w w:val="90"/>
        </w:rPr>
        <w:t xml:space="preserve"> </w:t>
      </w:r>
      <w:r>
        <w:rPr>
          <w:w w:val="90"/>
        </w:rPr>
        <w:t>any</w:t>
      </w:r>
      <w:r>
        <w:rPr>
          <w:spacing w:val="-28"/>
          <w:w w:val="90"/>
        </w:rPr>
        <w:t xml:space="preserve"> </w:t>
      </w:r>
      <w:r>
        <w:rPr>
          <w:w w:val="90"/>
        </w:rPr>
        <w:t>bit</w:t>
      </w:r>
      <w:r>
        <w:rPr>
          <w:spacing w:val="-28"/>
          <w:w w:val="90"/>
        </w:rPr>
        <w:t xml:space="preserve"> </w:t>
      </w:r>
      <w:r>
        <w:rPr>
          <w:w w:val="90"/>
        </w:rPr>
        <w:t>in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block</w:t>
      </w:r>
      <w:r>
        <w:rPr>
          <w:spacing w:val="-28"/>
          <w:w w:val="90"/>
        </w:rPr>
        <w:t xml:space="preserve"> </w:t>
      </w:r>
      <w:r>
        <w:rPr>
          <w:w w:val="90"/>
        </w:rPr>
        <w:t>remains in</w:t>
      </w:r>
      <w:r>
        <w:rPr>
          <w:spacing w:val="-29"/>
          <w:w w:val="90"/>
        </w:rPr>
        <w:t xml:space="preserve"> </w:t>
      </w:r>
      <w:r>
        <w:rPr>
          <w:w w:val="90"/>
        </w:rPr>
        <w:t>error</w:t>
      </w:r>
      <w:r>
        <w:rPr>
          <w:spacing w:val="-27"/>
          <w:w w:val="90"/>
        </w:rPr>
        <w:t xml:space="preserve"> </w:t>
      </w:r>
      <w:r>
        <w:rPr>
          <w:w w:val="90"/>
        </w:rPr>
        <w:t>despite</w:t>
      </w:r>
      <w:r>
        <w:rPr>
          <w:spacing w:val="-27"/>
          <w:w w:val="90"/>
        </w:rPr>
        <w:t xml:space="preserve"> </w:t>
      </w:r>
      <w:r>
        <w:rPr>
          <w:w w:val="90"/>
        </w:rPr>
        <w:t>error</w:t>
      </w:r>
      <w:r>
        <w:rPr>
          <w:spacing w:val="-28"/>
          <w:w w:val="90"/>
        </w:rPr>
        <w:t xml:space="preserve"> </w:t>
      </w:r>
      <w:r>
        <w:rPr>
          <w:w w:val="90"/>
        </w:rPr>
        <w:t>correction</w:t>
      </w:r>
      <w:r>
        <w:rPr>
          <w:spacing w:val="-27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w w:val="90"/>
        </w:rPr>
        <w:t>regardless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whether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error</w:t>
      </w:r>
      <w:r>
        <w:rPr>
          <w:spacing w:val="-27"/>
          <w:w w:val="90"/>
        </w:rPr>
        <w:t xml:space="preserve"> </w:t>
      </w:r>
      <w:r>
        <w:rPr>
          <w:w w:val="90"/>
        </w:rPr>
        <w:t>occurs</w:t>
      </w:r>
      <w:r>
        <w:rPr>
          <w:spacing w:val="-28"/>
          <w:w w:val="90"/>
        </w:rPr>
        <w:t xml:space="preserve"> </w:t>
      </w:r>
      <w:r>
        <w:rPr>
          <w:w w:val="90"/>
        </w:rPr>
        <w:t>in</w:t>
      </w:r>
      <w:r>
        <w:rPr>
          <w:spacing w:val="-28"/>
          <w:w w:val="90"/>
        </w:rPr>
        <w:t xml:space="preserve"> </w:t>
      </w:r>
      <w:r>
        <w:rPr>
          <w:w w:val="90"/>
        </w:rPr>
        <w:t>the data</w:t>
      </w:r>
      <w:r>
        <w:rPr>
          <w:spacing w:val="-35"/>
          <w:w w:val="90"/>
        </w:rPr>
        <w:t xml:space="preserve"> </w:t>
      </w:r>
      <w:r>
        <w:rPr>
          <w:w w:val="90"/>
        </w:rPr>
        <w:t>or</w:t>
      </w:r>
      <w:r>
        <w:rPr>
          <w:spacing w:val="-35"/>
          <w:w w:val="90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coding</w:t>
      </w:r>
      <w:r>
        <w:rPr>
          <w:spacing w:val="-35"/>
          <w:w w:val="90"/>
        </w:rPr>
        <w:t xml:space="preserve"> </w:t>
      </w:r>
      <w:r>
        <w:rPr>
          <w:w w:val="90"/>
        </w:rPr>
        <w:t>buts.</w:t>
      </w:r>
      <w:r>
        <w:rPr>
          <w:spacing w:val="-34"/>
          <w:w w:val="90"/>
        </w:rPr>
        <w:t xml:space="preserve"> </w:t>
      </w:r>
      <w:r>
        <w:rPr>
          <w:w w:val="90"/>
        </w:rPr>
        <w:t>Clearly,</w:t>
      </w:r>
      <w:r>
        <w:rPr>
          <w:spacing w:val="-35"/>
          <w:w w:val="90"/>
        </w:rPr>
        <w:t xml:space="preserve"> </w:t>
      </w:r>
      <w:r>
        <w:rPr>
          <w:w w:val="90"/>
        </w:rPr>
        <w:t>our</w:t>
      </w:r>
      <w:r>
        <w:rPr>
          <w:spacing w:val="-34"/>
          <w:w w:val="90"/>
        </w:rPr>
        <w:t xml:space="preserve"> </w:t>
      </w:r>
      <w:r>
        <w:rPr>
          <w:w w:val="90"/>
        </w:rPr>
        <w:t>(7,4)</w:t>
      </w:r>
      <w:r>
        <w:rPr>
          <w:spacing w:val="-36"/>
          <w:w w:val="90"/>
        </w:rPr>
        <w:t xml:space="preserve"> </w:t>
      </w:r>
      <w:r>
        <w:rPr>
          <w:w w:val="90"/>
        </w:rPr>
        <w:t>channel</w:t>
      </w:r>
      <w:r>
        <w:rPr>
          <w:spacing w:val="-34"/>
          <w:w w:val="90"/>
        </w:rPr>
        <w:t xml:space="preserve"> </w:t>
      </w:r>
      <w:r>
        <w:rPr>
          <w:w w:val="90"/>
        </w:rPr>
        <w:t>code</w:t>
      </w:r>
      <w:r>
        <w:rPr>
          <w:spacing w:val="-35"/>
          <w:w w:val="90"/>
        </w:rPr>
        <w:t xml:space="preserve"> </w:t>
      </w:r>
      <w:r>
        <w:rPr>
          <w:w w:val="90"/>
        </w:rPr>
        <w:t>does</w:t>
      </w:r>
      <w:r>
        <w:rPr>
          <w:spacing w:val="-34"/>
          <w:w w:val="90"/>
        </w:rPr>
        <w:t xml:space="preserve"> </w:t>
      </w:r>
      <w:r>
        <w:rPr>
          <w:w w:val="90"/>
        </w:rPr>
        <w:t>yield</w:t>
      </w:r>
      <w:r>
        <w:rPr>
          <w:spacing w:val="-36"/>
          <w:w w:val="90"/>
        </w:rPr>
        <w:t xml:space="preserve"> </w:t>
      </w:r>
      <w:r>
        <w:rPr>
          <w:w w:val="90"/>
        </w:rPr>
        <w:t>smaller</w:t>
      </w:r>
      <w:r>
        <w:rPr>
          <w:spacing w:val="-34"/>
          <w:w w:val="90"/>
        </w:rPr>
        <w:t xml:space="preserve"> </w:t>
      </w:r>
      <w:r>
        <w:rPr>
          <w:w w:val="90"/>
        </w:rPr>
        <w:t>error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rates,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worth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additional</w:t>
      </w:r>
      <w:r>
        <w:rPr>
          <w:spacing w:val="-25"/>
          <w:w w:val="95"/>
        </w:rPr>
        <w:t xml:space="preserve"> </w:t>
      </w:r>
      <w:r>
        <w:rPr>
          <w:w w:val="95"/>
        </w:rPr>
        <w:t>systems</w:t>
      </w:r>
      <w:r>
        <w:rPr>
          <w:spacing w:val="-24"/>
          <w:w w:val="95"/>
        </w:rPr>
        <w:t xml:space="preserve"> </w:t>
      </w:r>
      <w:r>
        <w:rPr>
          <w:w w:val="95"/>
        </w:rPr>
        <w:t>required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make</w:t>
      </w:r>
      <w:r>
        <w:rPr>
          <w:spacing w:val="-25"/>
          <w:w w:val="95"/>
        </w:rPr>
        <w:t xml:space="preserve"> </w:t>
      </w:r>
      <w:r>
        <w:rPr>
          <w:w w:val="95"/>
        </w:rPr>
        <w:t>it</w:t>
      </w:r>
      <w:r>
        <w:rPr>
          <w:spacing w:val="-25"/>
          <w:w w:val="95"/>
        </w:rPr>
        <w:t xml:space="preserve"> </w:t>
      </w:r>
      <w:r>
        <w:rPr>
          <w:w w:val="95"/>
        </w:rPr>
        <w:t>work.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