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4130"/>
        <w:rPr>
          <w:sz w:val="20"/>
        </w:rPr>
      </w:pPr>
      <w:r>
        <w:rPr>
          <w:sz w:val="20"/>
        </w:rPr>
        <w:drawing>
          <wp:inline distT="0" distB="0" distL="0" distR="0">
            <wp:extent cx="847725" cy="352425"/>
            <wp:effectExtent l="0" t="0" r="0" b="0"/>
            <wp:docPr id="777" name="image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45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11"/>
        <w:ind w:left="570"/>
      </w:pPr>
      <w:r>
        <w:rPr>
          <w:w w:val="95"/>
        </w:rPr>
        <w:t>making the total current through the voltage source (fowing out of it)</w:t>
      </w:r>
    </w:p>
    <w:p>
      <w:pPr>
        <w:pStyle w:val="BodyText"/>
        <w:ind w:left="4460"/>
        <w:rPr>
          <w:sz w:val="20"/>
        </w:rPr>
      </w:pPr>
      <w:r>
        <w:rPr>
          <w:sz w:val="20"/>
        </w:rPr>
        <w:drawing>
          <wp:inline distT="0" distB="0" distL="0" distR="0">
            <wp:extent cx="428625" cy="352425"/>
            <wp:effectExtent l="0" t="0" r="0" b="0"/>
            <wp:docPr id="779" name="image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453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/>
        <w:ind w:left="570"/>
      </w:pPr>
      <w:r>
        <w:rPr>
          <w:w w:val="79"/>
        </w:rPr>
        <w:t>.</w:t>
      </w:r>
    </w:p>
    <w:p>
      <w:pPr>
        <w:pStyle w:val="BodyText"/>
        <w:spacing w:before="168" w:after="12"/>
        <w:ind w:left="570"/>
      </w:pPr>
      <w:r>
        <w:rPr>
          <w:w w:val="95"/>
        </w:rPr>
        <w:t>Thus, the equivalent resistance is</w:t>
      </w:r>
    </w:p>
    <w:p>
      <w:pPr>
        <w:pStyle w:val="BodyText"/>
        <w:ind w:left="4520"/>
        <w:rPr>
          <w:sz w:val="20"/>
        </w:rPr>
      </w:pPr>
      <w:r>
        <w:rPr>
          <w:sz w:val="20"/>
        </w:rPr>
        <w:drawing>
          <wp:inline distT="0" distB="0" distL="0" distR="0">
            <wp:extent cx="352425" cy="352425"/>
            <wp:effectExtent l="0" t="0" r="0" b="0"/>
            <wp:docPr id="781" name="image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454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spacing w:before="207"/>
        <w:ind w:left="570"/>
      </w:pPr>
      <w:r>
        <w:rPr>
          <w:w w:val="105"/>
        </w:rPr>
        <w:t>Solution to Exercise 3.15.2</w:t>
      </w:r>
    </w:p>
    <w:p>
      <w:pPr>
        <w:pStyle w:val="BodyText"/>
        <w:spacing w:before="189" w:line="254" w:lineRule="auto"/>
        <w:ind w:left="570"/>
      </w:pPr>
      <w:r>
        <w:rPr>
          <w:w w:val="85"/>
        </w:rPr>
        <w:t>Not</w:t>
      </w:r>
      <w:r>
        <w:rPr>
          <w:spacing w:val="-14"/>
          <w:w w:val="85"/>
        </w:rPr>
        <w:t xml:space="preserve"> </w:t>
      </w:r>
      <w:r>
        <w:rPr>
          <w:w w:val="85"/>
        </w:rPr>
        <w:t>necessarily,</w:t>
      </w:r>
      <w:r>
        <w:rPr>
          <w:spacing w:val="-13"/>
          <w:w w:val="85"/>
        </w:rPr>
        <w:t xml:space="preserve"> </w:t>
      </w:r>
      <w:r>
        <w:rPr>
          <w:w w:val="85"/>
        </w:rPr>
        <w:t>especially</w:t>
      </w:r>
      <w:r>
        <w:rPr>
          <w:spacing w:val="-14"/>
          <w:w w:val="85"/>
        </w:rPr>
        <w:t xml:space="preserve"> </w:t>
      </w:r>
      <w:r>
        <w:rPr>
          <w:w w:val="85"/>
        </w:rPr>
        <w:t>if</w:t>
      </w:r>
      <w:r>
        <w:rPr>
          <w:spacing w:val="-13"/>
          <w:w w:val="85"/>
        </w:rPr>
        <w:t xml:space="preserve"> </w:t>
      </w:r>
      <w:r>
        <w:rPr>
          <w:w w:val="85"/>
        </w:rPr>
        <w:t>we</w:t>
      </w:r>
      <w:r>
        <w:rPr>
          <w:spacing w:val="-14"/>
          <w:w w:val="85"/>
        </w:rPr>
        <w:t xml:space="preserve"> </w:t>
      </w:r>
      <w:r>
        <w:rPr>
          <w:w w:val="85"/>
        </w:rPr>
        <w:t>desire</w:t>
      </w:r>
      <w:r>
        <w:rPr>
          <w:spacing w:val="-13"/>
          <w:w w:val="85"/>
        </w:rPr>
        <w:t xml:space="preserve"> </w:t>
      </w:r>
      <w:r>
        <w:rPr>
          <w:w w:val="85"/>
        </w:rPr>
        <w:t>individual</w:t>
      </w:r>
      <w:r>
        <w:rPr>
          <w:spacing w:val="-14"/>
          <w:w w:val="85"/>
        </w:rPr>
        <w:t xml:space="preserve"> </w:t>
      </w:r>
      <w:r>
        <w:rPr>
          <w:w w:val="85"/>
        </w:rPr>
        <w:t>knobs</w:t>
      </w:r>
      <w:r>
        <w:rPr>
          <w:spacing w:val="-13"/>
          <w:w w:val="85"/>
        </w:rPr>
        <w:t xml:space="preserve"> </w:t>
      </w:r>
      <w:r>
        <w:rPr>
          <w:w w:val="85"/>
        </w:rPr>
        <w:t>for</w:t>
      </w:r>
      <w:r>
        <w:rPr>
          <w:spacing w:val="-14"/>
          <w:w w:val="85"/>
        </w:rPr>
        <w:t xml:space="preserve"> </w:t>
      </w:r>
      <w:r>
        <w:rPr>
          <w:w w:val="85"/>
        </w:rPr>
        <w:t>adjusting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gain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cutof</w:t>
      </w:r>
      <w:r>
        <w:rPr>
          <w:spacing w:val="-14"/>
          <w:w w:val="95"/>
        </w:rPr>
        <w:t xml:space="preserve"> </w:t>
      </w:r>
      <w:r>
        <w:rPr>
          <w:w w:val="95"/>
        </w:rPr>
        <w:t>frequency.</w:t>
      </w:r>
    </w:p>
    <w:p>
      <w:pPr>
        <w:pStyle w:val="Heading6"/>
        <w:ind w:left="570"/>
      </w:pPr>
      <w:r>
        <w:rPr>
          <w:w w:val="105"/>
        </w:rPr>
        <w:t>Solution to Exercise 3.19.1</w:t>
      </w:r>
    </w:p>
    <w:p>
      <w:pPr>
        <w:pStyle w:val="BodyText"/>
        <w:spacing w:before="190" w:after="11"/>
        <w:ind w:left="570"/>
      </w:pPr>
      <w:r>
        <w:rPr>
          <w:w w:val="95"/>
        </w:rPr>
        <w:t>The ratio between adjacent values is about</w:t>
      </w:r>
    </w:p>
    <w:p>
      <w:pPr>
        <w:pStyle w:val="BodyText"/>
        <w:spacing w:line="285" w:lineRule="exact"/>
        <w:ind w:left="4595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257175" cy="180975"/>
            <wp:effectExtent l="0" t="0" r="0" b="0"/>
            <wp:docPr id="783" name="image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45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5" w:lineRule="exact"/>
        <w:rPr>
          <w:sz w:val="20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