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tbl>
      <w:tblPr>
        <w:tblStyle w:val="TableNormal"/>
        <w:tblW w:w="0" w:type="auto"/>
        <w:jc w:val="left"/>
        <w:tblInd w:w="28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8"/>
        <w:gridCol w:w="2117"/>
      </w:tblGrid>
      <w:tr>
        <w:tblPrEx>
          <w:tblW w:w="0" w:type="auto"/>
          <w:jc w:val="left"/>
          <w:tblInd w:w="28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  <w:shd w:val="clear" w:color="auto" w:fill="53B6F7"/>
          </w:tcPr>
          <w:p>
            <w:pPr>
              <w:pStyle w:val="TableParagraph"/>
              <w:spacing w:before="85"/>
              <w:ind w:left="1937" w:right="1925"/>
              <w:jc w:val="center"/>
              <w:rPr>
                <w:b/>
                <w:sz w:val="21"/>
              </w:rPr>
            </w:pPr>
            <w:r>
              <w:rPr>
                <w:b/>
                <w:color w:val="2F2E2F"/>
                <w:w w:val="110"/>
                <w:sz w:val="21"/>
              </w:rPr>
              <w:t>Power Ratio</w:t>
            </w:r>
          </w:p>
        </w:tc>
        <w:tc>
          <w:tcPr>
            <w:tcW w:w="2117" w:type="dxa"/>
            <w:shd w:val="clear" w:color="auto" w:fill="53B6F7"/>
          </w:tcPr>
          <w:p>
            <w:pPr>
              <w:pStyle w:val="TableParagraph"/>
              <w:spacing w:before="85"/>
              <w:ind w:left="855" w:right="841"/>
              <w:jc w:val="center"/>
              <w:rPr>
                <w:b/>
                <w:sz w:val="21"/>
              </w:rPr>
            </w:pPr>
            <w:r>
              <w:rPr>
                <w:b/>
                <w:color w:val="2F2E2F"/>
                <w:w w:val="105"/>
                <w:sz w:val="21"/>
              </w:rPr>
              <w:t>dB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91"/>
                <w:sz w:val="21"/>
              </w:rPr>
              <w:t>1</w:t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29"/>
                <w:sz w:val="21"/>
              </w:rPr>
              <w:t>0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5"/>
              <w:rPr>
                <w:rFonts w:ascii="Arial Black"/>
                <w:sz w:val="6"/>
              </w:rPr>
            </w:pPr>
          </w:p>
          <w:p>
            <w:pPr>
              <w:pStyle w:val="TableParagraph"/>
              <w:spacing w:before="0" w:line="255" w:lineRule="exact"/>
              <w:ind w:left="2438"/>
              <w:rPr>
                <w:rFonts w:ascii="Arial Black"/>
                <w:sz w:val="20"/>
              </w:rPr>
            </w:pPr>
            <w:r>
              <w:rPr>
                <w:rFonts w:ascii="Arial Black"/>
                <w:position w:val="-4"/>
                <w:sz w:val="20"/>
              </w:rPr>
              <w:drawing>
                <wp:inline distT="0" distB="0" distL="0" distR="0">
                  <wp:extent cx="209550" cy="161925"/>
                  <wp:effectExtent l="0" t="0" r="0" b="0"/>
                  <wp:docPr id="2247" name="image1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" name="image1101.png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855" w:right="841"/>
              <w:jc w:val="center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1.5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19"/>
                <w:sz w:val="21"/>
              </w:rPr>
              <w:t>2</w:t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04"/>
                <w:sz w:val="21"/>
              </w:rPr>
              <w:t>3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4"/>
              <w:rPr>
                <w:rFonts w:ascii="Arial Black"/>
                <w:sz w:val="5"/>
              </w:rPr>
            </w:pPr>
          </w:p>
          <w:p>
            <w:pPr>
              <w:pStyle w:val="TableParagraph"/>
              <w:spacing w:before="0" w:line="285" w:lineRule="exact"/>
              <w:ind w:left="2363"/>
              <w:rPr>
                <w:rFonts w:ascii="Arial Black"/>
                <w:sz w:val="20"/>
              </w:rPr>
            </w:pPr>
            <w:r>
              <w:rPr>
                <w:rFonts w:ascii="Arial Black"/>
                <w:position w:val="-5"/>
                <w:sz w:val="20"/>
              </w:rPr>
              <w:drawing>
                <wp:inline distT="0" distB="0" distL="0" distR="0">
                  <wp:extent cx="304800" cy="180975"/>
                  <wp:effectExtent l="0" t="0" r="0" b="0"/>
                  <wp:docPr id="2249" name="image1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0" name="image1102.pn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5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22"/>
                <w:sz w:val="21"/>
              </w:rPr>
              <w:t>4</w:t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22"/>
                <w:sz w:val="21"/>
              </w:rPr>
              <w:t>6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81"/>
              <w:ind w:left="15"/>
              <w:jc w:val="center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5</w:t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20"/>
                <w:sz w:val="21"/>
              </w:rPr>
              <w:t>7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21"/>
                <w:sz w:val="21"/>
              </w:rPr>
              <w:t>8</w:t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14"/>
              <w:jc w:val="center"/>
              <w:rPr>
                <w:sz w:val="21"/>
              </w:rPr>
            </w:pPr>
            <w:r>
              <w:rPr>
                <w:color w:val="2F2E2F"/>
                <w:w w:val="123"/>
                <w:sz w:val="21"/>
              </w:rPr>
              <w:t>9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81"/>
              <w:ind w:left="1937" w:right="1923"/>
              <w:jc w:val="center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10</w:t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855" w:right="841"/>
              <w:jc w:val="center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10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35"/>
          <w:jc w:val="left"/>
        </w:trPr>
        <w:tc>
          <w:tcPr>
            <w:tcW w:w="5208" w:type="dxa"/>
          </w:tcPr>
          <w:p>
            <w:pPr>
              <w:pStyle w:val="TableParagraph"/>
              <w:spacing w:before="81"/>
              <w:ind w:left="1937" w:right="1924"/>
              <w:jc w:val="center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0.1</w:t>
            </w:r>
          </w:p>
        </w:tc>
        <w:tc>
          <w:tcPr>
            <w:tcW w:w="2117" w:type="dxa"/>
          </w:tcPr>
          <w:p>
            <w:pPr>
              <w:pStyle w:val="TableParagraph"/>
              <w:spacing w:before="81"/>
              <w:ind w:left="855" w:right="842"/>
              <w:jc w:val="center"/>
              <w:rPr>
                <w:sz w:val="21"/>
              </w:rPr>
            </w:pPr>
            <w:r>
              <w:rPr>
                <w:color w:val="2F2E2F"/>
                <w:w w:val="130"/>
                <w:sz w:val="21"/>
              </w:rPr>
              <w:t>-10</w:t>
            </w:r>
          </w:p>
        </w:tc>
      </w:tr>
    </w:tbl>
    <w:p>
      <w:pPr>
        <w:pStyle w:val="BodyText"/>
        <w:spacing w:before="21" w:line="290" w:lineRule="auto"/>
        <w:ind w:left="270" w:right="1636" w:hanging="1"/>
        <w:rPr>
          <w:rFonts w:ascii="Book Antiqua"/>
        </w:rPr>
      </w:pPr>
      <w:r>
        <w:rPr>
          <w:rFonts w:ascii="Book Antiqua"/>
          <w:b/>
          <w:color w:val="2F2E2F"/>
          <w:w w:val="115"/>
        </w:rPr>
        <w:t>Table</w:t>
      </w:r>
      <w:r>
        <w:rPr>
          <w:rFonts w:ascii="Book Antiqua"/>
          <w:b/>
          <w:color w:val="2F2E2F"/>
          <w:spacing w:val="-22"/>
          <w:w w:val="115"/>
        </w:rPr>
        <w:t xml:space="preserve"> </w:t>
      </w:r>
      <w:r>
        <w:rPr>
          <w:rFonts w:ascii="Book Antiqua"/>
          <w:b/>
          <w:color w:val="2F2E2F"/>
          <w:w w:val="115"/>
        </w:rPr>
        <w:t>7.1</w:t>
      </w:r>
      <w:r>
        <w:rPr>
          <w:rFonts w:ascii="Book Antiqua"/>
          <w:b/>
          <w:color w:val="2F2E2F"/>
          <w:spacing w:val="-11"/>
          <w:w w:val="115"/>
        </w:rPr>
        <w:t xml:space="preserve"> </w:t>
      </w:r>
      <w:r>
        <w:rPr>
          <w:rFonts w:ascii="Book Antiqua"/>
          <w:b/>
          <w:color w:val="2F2E2F"/>
          <w:w w:val="115"/>
        </w:rPr>
        <w:t>Decibel</w:t>
      </w:r>
      <w:r>
        <w:rPr>
          <w:rFonts w:ascii="Book Antiqua"/>
          <w:b/>
          <w:color w:val="2F2E2F"/>
          <w:spacing w:val="-21"/>
          <w:w w:val="115"/>
        </w:rPr>
        <w:t xml:space="preserve"> </w:t>
      </w:r>
      <w:r>
        <w:rPr>
          <w:rFonts w:ascii="Book Antiqua"/>
          <w:b/>
          <w:color w:val="2F2E2F"/>
          <w:w w:val="115"/>
        </w:rPr>
        <w:t>table</w:t>
      </w:r>
      <w:r>
        <w:rPr>
          <w:rFonts w:ascii="Book Antiqua"/>
          <w:b/>
          <w:color w:val="2F2E2F"/>
          <w:spacing w:val="-20"/>
          <w:w w:val="115"/>
        </w:rPr>
        <w:t xml:space="preserve"> </w:t>
      </w:r>
      <w:r>
        <w:rPr>
          <w:rFonts w:ascii="Book Antiqua"/>
          <w:color w:val="2F2E2F"/>
          <w:w w:val="115"/>
        </w:rPr>
        <w:t>Common</w:t>
      </w:r>
      <w:r>
        <w:rPr>
          <w:rFonts w:ascii="Book Antiqua"/>
          <w:color w:val="2F2E2F"/>
          <w:spacing w:val="-24"/>
          <w:w w:val="115"/>
        </w:rPr>
        <w:t xml:space="preserve"> </w:t>
      </w:r>
      <w:r>
        <w:rPr>
          <w:rFonts w:ascii="Book Antiqua"/>
          <w:color w:val="2F2E2F"/>
          <w:w w:val="115"/>
        </w:rPr>
        <w:t>values</w:t>
      </w:r>
      <w:r>
        <w:rPr>
          <w:rFonts w:ascii="Book Antiqua"/>
          <w:color w:val="2F2E2F"/>
          <w:spacing w:val="-23"/>
          <w:w w:val="115"/>
        </w:rPr>
        <w:t xml:space="preserve"> </w:t>
      </w:r>
      <w:r>
        <w:rPr>
          <w:rFonts w:ascii="Book Antiqua"/>
          <w:color w:val="2F2E2F"/>
          <w:w w:val="115"/>
        </w:rPr>
        <w:t>for</w:t>
      </w:r>
      <w:r>
        <w:rPr>
          <w:rFonts w:ascii="Book Antiqua"/>
          <w:color w:val="2F2E2F"/>
          <w:spacing w:val="-23"/>
          <w:w w:val="115"/>
        </w:rPr>
        <w:t xml:space="preserve"> </w:t>
      </w:r>
      <w:r>
        <w:rPr>
          <w:rFonts w:ascii="Book Antiqua"/>
          <w:color w:val="2F2E2F"/>
          <w:w w:val="115"/>
        </w:rPr>
        <w:t>the</w:t>
      </w:r>
      <w:r>
        <w:rPr>
          <w:rFonts w:ascii="Book Antiqua"/>
          <w:color w:val="2F2E2F"/>
          <w:spacing w:val="-23"/>
          <w:w w:val="115"/>
        </w:rPr>
        <w:t xml:space="preserve"> </w:t>
      </w:r>
      <w:r>
        <w:rPr>
          <w:rFonts w:ascii="Book Antiqua"/>
          <w:color w:val="2F2E2F"/>
          <w:w w:val="115"/>
        </w:rPr>
        <w:t>decibel.</w:t>
      </w:r>
      <w:r>
        <w:rPr>
          <w:rFonts w:ascii="Book Antiqua"/>
          <w:color w:val="2F2E2F"/>
          <w:spacing w:val="-24"/>
          <w:w w:val="115"/>
        </w:rPr>
        <w:t xml:space="preserve"> </w:t>
      </w:r>
      <w:r>
        <w:rPr>
          <w:rFonts w:ascii="Book Antiqua"/>
          <w:color w:val="2F2E2F"/>
          <w:w w:val="115"/>
        </w:rPr>
        <w:t>The</w:t>
      </w:r>
      <w:r>
        <w:rPr>
          <w:rFonts w:ascii="Book Antiqua"/>
          <w:color w:val="2F2E2F"/>
          <w:spacing w:val="-22"/>
          <w:w w:val="115"/>
        </w:rPr>
        <w:t xml:space="preserve"> </w:t>
      </w:r>
      <w:r>
        <w:rPr>
          <w:rFonts w:ascii="Book Antiqua"/>
          <w:color w:val="2F2E2F"/>
          <w:w w:val="115"/>
        </w:rPr>
        <w:t>decibel values</w:t>
      </w:r>
      <w:r>
        <w:rPr>
          <w:rFonts w:ascii="Book Antiqua"/>
          <w:color w:val="2F2E2F"/>
          <w:spacing w:val="-17"/>
          <w:w w:val="115"/>
        </w:rPr>
        <w:t xml:space="preserve"> </w:t>
      </w:r>
      <w:r>
        <w:rPr>
          <w:rFonts w:ascii="Book Antiqua"/>
          <w:color w:val="2F2E2F"/>
          <w:w w:val="115"/>
        </w:rPr>
        <w:t>for</w:t>
      </w:r>
      <w:r>
        <w:rPr>
          <w:rFonts w:ascii="Book Antiqua"/>
          <w:color w:val="2F2E2F"/>
          <w:spacing w:val="-17"/>
          <w:w w:val="115"/>
        </w:rPr>
        <w:t xml:space="preserve"> </w:t>
      </w:r>
      <w:r>
        <w:rPr>
          <w:rFonts w:ascii="Book Antiqua"/>
          <w:color w:val="2F2E2F"/>
          <w:w w:val="115"/>
        </w:rPr>
        <w:t>all</w:t>
      </w:r>
      <w:r>
        <w:rPr>
          <w:rFonts w:ascii="Book Antiqua"/>
          <w:color w:val="2F2E2F"/>
          <w:spacing w:val="-16"/>
          <w:w w:val="115"/>
        </w:rPr>
        <w:t xml:space="preserve"> </w:t>
      </w:r>
      <w:r>
        <w:rPr>
          <w:rFonts w:ascii="Book Antiqua"/>
          <w:color w:val="2F2E2F"/>
          <w:w w:val="115"/>
        </w:rPr>
        <w:t>but</w:t>
      </w:r>
      <w:r>
        <w:rPr>
          <w:rFonts w:ascii="Book Antiqua"/>
          <w:color w:val="2F2E2F"/>
          <w:spacing w:val="-17"/>
          <w:w w:val="115"/>
        </w:rPr>
        <w:t xml:space="preserve"> </w:t>
      </w:r>
      <w:r>
        <w:rPr>
          <w:rFonts w:ascii="Book Antiqua"/>
          <w:color w:val="2F2E2F"/>
          <w:w w:val="115"/>
        </w:rPr>
        <w:t>the</w:t>
      </w:r>
      <w:r>
        <w:rPr>
          <w:rFonts w:ascii="Book Antiqua"/>
          <w:color w:val="2F2E2F"/>
          <w:spacing w:val="-17"/>
          <w:w w:val="115"/>
        </w:rPr>
        <w:t xml:space="preserve"> </w:t>
      </w:r>
      <w:r>
        <w:rPr>
          <w:rFonts w:ascii="Book Antiqua"/>
          <w:color w:val="2F2E2F"/>
          <w:w w:val="115"/>
        </w:rPr>
        <w:t>powers</w:t>
      </w:r>
      <w:r>
        <w:rPr>
          <w:rFonts w:ascii="Book Antiqua"/>
          <w:color w:val="2F2E2F"/>
          <w:spacing w:val="-17"/>
          <w:w w:val="115"/>
        </w:rPr>
        <w:t xml:space="preserve"> </w:t>
      </w:r>
      <w:r>
        <w:rPr>
          <w:rFonts w:ascii="Book Antiqua"/>
          <w:color w:val="2F2E2F"/>
          <w:w w:val="115"/>
        </w:rPr>
        <w:t>of</w:t>
      </w:r>
      <w:r>
        <w:rPr>
          <w:rFonts w:ascii="Book Antiqua"/>
          <w:color w:val="2F2E2F"/>
          <w:spacing w:val="-17"/>
          <w:w w:val="115"/>
        </w:rPr>
        <w:t xml:space="preserve"> </w:t>
      </w:r>
      <w:r>
        <w:rPr>
          <w:rFonts w:ascii="Book Antiqua"/>
          <w:color w:val="2F2E2F"/>
          <w:w w:val="115"/>
        </w:rPr>
        <w:t>ten</w:t>
      </w:r>
      <w:r>
        <w:rPr>
          <w:rFonts w:ascii="Book Antiqua"/>
          <w:color w:val="2F2E2F"/>
          <w:spacing w:val="-17"/>
          <w:w w:val="115"/>
        </w:rPr>
        <w:t xml:space="preserve"> </w:t>
      </w:r>
      <w:r>
        <w:rPr>
          <w:rFonts w:ascii="Book Antiqua"/>
          <w:color w:val="2F2E2F"/>
          <w:w w:val="115"/>
        </w:rPr>
        <w:t>are</w:t>
      </w:r>
      <w:r>
        <w:rPr>
          <w:rFonts w:ascii="Book Antiqua"/>
          <w:color w:val="2F2E2F"/>
          <w:spacing w:val="-16"/>
          <w:w w:val="115"/>
        </w:rPr>
        <w:t xml:space="preserve"> </w:t>
      </w:r>
      <w:r>
        <w:rPr>
          <w:rFonts w:ascii="Book Antiqua"/>
          <w:color w:val="2F2E2F"/>
          <w:w w:val="115"/>
        </w:rPr>
        <w:t>approximate,</w:t>
      </w:r>
      <w:r>
        <w:rPr>
          <w:rFonts w:ascii="Book Antiqua"/>
          <w:color w:val="2F2E2F"/>
          <w:spacing w:val="-16"/>
          <w:w w:val="115"/>
        </w:rPr>
        <w:t xml:space="preserve"> </w:t>
      </w:r>
      <w:r>
        <w:rPr>
          <w:rFonts w:ascii="Book Antiqua"/>
          <w:color w:val="2F2E2F"/>
          <w:w w:val="115"/>
        </w:rPr>
        <w:t>but</w:t>
      </w:r>
      <w:r>
        <w:rPr>
          <w:rFonts w:ascii="Book Antiqua"/>
          <w:color w:val="2F2E2F"/>
          <w:spacing w:val="-17"/>
          <w:w w:val="115"/>
        </w:rPr>
        <w:t xml:space="preserve"> </w:t>
      </w:r>
      <w:r>
        <w:rPr>
          <w:rFonts w:ascii="Book Antiqua"/>
          <w:color w:val="2F2E2F"/>
          <w:w w:val="115"/>
        </w:rPr>
        <w:t>are</w:t>
      </w:r>
      <w:r>
        <w:rPr>
          <w:rFonts w:ascii="Book Antiqua"/>
          <w:color w:val="2F2E2F"/>
          <w:spacing w:val="-16"/>
          <w:w w:val="115"/>
        </w:rPr>
        <w:t xml:space="preserve"> </w:t>
      </w:r>
      <w:r>
        <w:rPr>
          <w:rFonts w:ascii="Book Antiqua"/>
          <w:color w:val="2F2E2F"/>
          <w:w w:val="115"/>
        </w:rPr>
        <w:t>accurate to a decimal</w:t>
      </w:r>
      <w:r>
        <w:rPr>
          <w:rFonts w:ascii="Book Antiqua"/>
          <w:color w:val="2F2E2F"/>
          <w:spacing w:val="-24"/>
          <w:w w:val="115"/>
        </w:rPr>
        <w:t xml:space="preserve"> </w:t>
      </w:r>
      <w:r>
        <w:rPr>
          <w:rFonts w:ascii="Book Antiqua"/>
          <w:color w:val="2F2E2F"/>
          <w:w w:val="115"/>
        </w:rPr>
        <w:t>place.</w:t>
      </w:r>
    </w:p>
    <w:p>
      <w:pPr>
        <w:pStyle w:val="BodyText"/>
        <w:rPr>
          <w:rFonts w:ascii="Book Antiqua"/>
          <w:sz w:val="26"/>
        </w:rPr>
      </w:pPr>
    </w:p>
    <w:p>
      <w:pPr>
        <w:pStyle w:val="BodyText"/>
        <w:spacing w:before="3"/>
        <w:rPr>
          <w:rFonts w:ascii="Book Antiqua"/>
          <w:sz w:val="22"/>
        </w:rPr>
      </w:pPr>
    </w:p>
    <w:p>
      <w:pPr>
        <w:pStyle w:val="BodyText"/>
        <w:spacing w:line="254" w:lineRule="auto"/>
        <w:ind w:left="120" w:right="627"/>
      </w:pP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accompanying</w:t>
      </w:r>
      <w:r>
        <w:rPr>
          <w:spacing w:val="-20"/>
          <w:w w:val="85"/>
        </w:rPr>
        <w:t xml:space="preserve"> </w:t>
      </w:r>
      <w:r>
        <w:rPr>
          <w:w w:val="85"/>
        </w:rPr>
        <w:t>table</w:t>
      </w:r>
      <w:r>
        <w:rPr>
          <w:spacing w:val="-21"/>
          <w:w w:val="85"/>
        </w:rPr>
        <w:t xml:space="preserve"> </w:t>
      </w:r>
      <w:r>
        <w:rPr>
          <w:w w:val="85"/>
        </w:rPr>
        <w:t>provides</w:t>
      </w:r>
      <w:r>
        <w:rPr>
          <w:spacing w:val="-20"/>
          <w:w w:val="85"/>
        </w:rPr>
        <w:t xml:space="preserve"> </w:t>
      </w:r>
      <w:r>
        <w:rPr>
          <w:w w:val="85"/>
        </w:rPr>
        <w:t>"nice"</w:t>
      </w:r>
      <w:r>
        <w:rPr>
          <w:spacing w:val="-21"/>
          <w:w w:val="85"/>
        </w:rPr>
        <w:t xml:space="preserve"> </w:t>
      </w:r>
      <w:r>
        <w:rPr>
          <w:w w:val="85"/>
        </w:rPr>
        <w:t>decibel</w:t>
      </w:r>
      <w:r>
        <w:rPr>
          <w:spacing w:val="-20"/>
          <w:w w:val="85"/>
        </w:rPr>
        <w:t xml:space="preserve"> </w:t>
      </w:r>
      <w:r>
        <w:rPr>
          <w:w w:val="85"/>
        </w:rPr>
        <w:t>values.</w:t>
      </w:r>
      <w:r>
        <w:rPr>
          <w:spacing w:val="-22"/>
          <w:w w:val="85"/>
        </w:rPr>
        <w:t xml:space="preserve"> </w:t>
      </w:r>
      <w:r>
        <w:rPr>
          <w:w w:val="85"/>
        </w:rPr>
        <w:t>Converting</w:t>
      </w:r>
      <w:r>
        <w:rPr>
          <w:spacing w:val="-20"/>
          <w:w w:val="85"/>
        </w:rPr>
        <w:t xml:space="preserve"> </w:t>
      </w:r>
      <w:r>
        <w:rPr>
          <w:w w:val="85"/>
        </w:rPr>
        <w:t>decibel</w:t>
      </w:r>
      <w:r>
        <w:rPr>
          <w:spacing w:val="-20"/>
          <w:w w:val="85"/>
        </w:rPr>
        <w:t xml:space="preserve"> </w:t>
      </w:r>
      <w:r>
        <w:rPr>
          <w:w w:val="85"/>
        </w:rPr>
        <w:t>values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back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forth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fun,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tests</w:t>
      </w:r>
      <w:r>
        <w:rPr>
          <w:spacing w:val="-39"/>
          <w:w w:val="95"/>
        </w:rPr>
        <w:t xml:space="preserve"> </w:t>
      </w:r>
      <w:r>
        <w:rPr>
          <w:w w:val="95"/>
        </w:rPr>
        <w:t>your</w:t>
      </w:r>
      <w:r>
        <w:rPr>
          <w:spacing w:val="-40"/>
          <w:w w:val="95"/>
        </w:rPr>
        <w:t xml:space="preserve"> </w:t>
      </w:r>
      <w:r>
        <w:rPr>
          <w:w w:val="95"/>
        </w:rPr>
        <w:t>ability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think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decibel</w:t>
      </w:r>
      <w:r>
        <w:rPr>
          <w:spacing w:val="-39"/>
          <w:w w:val="95"/>
        </w:rPr>
        <w:t xml:space="preserve"> </w:t>
      </w:r>
      <w:r>
        <w:rPr>
          <w:w w:val="95"/>
        </w:rPr>
        <w:t>values</w:t>
      </w:r>
      <w:r>
        <w:rPr>
          <w:spacing w:val="-40"/>
          <w:w w:val="95"/>
        </w:rPr>
        <w:t xml:space="preserve"> 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sums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and/or </w:t>
      </w:r>
      <w:r>
        <w:rPr>
          <w:w w:val="90"/>
        </w:rPr>
        <w:t>diferences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well-known</w:t>
      </w:r>
      <w:r>
        <w:rPr>
          <w:spacing w:val="-32"/>
          <w:w w:val="90"/>
        </w:rPr>
        <w:t xml:space="preserve"> </w:t>
      </w:r>
      <w:r>
        <w:rPr>
          <w:w w:val="90"/>
        </w:rPr>
        <w:t>values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ratios</w:t>
      </w:r>
      <w:r>
        <w:rPr>
          <w:spacing w:val="-32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products</w:t>
      </w:r>
      <w:r>
        <w:rPr>
          <w:spacing w:val="-31"/>
          <w:w w:val="90"/>
        </w:rPr>
        <w:t xml:space="preserve"> </w:t>
      </w:r>
      <w:r>
        <w:rPr>
          <w:w w:val="90"/>
        </w:rPr>
        <w:t>and/or</w:t>
      </w:r>
      <w:r>
        <w:rPr>
          <w:spacing w:val="-32"/>
          <w:w w:val="90"/>
        </w:rPr>
        <w:t xml:space="preserve"> </w:t>
      </w:r>
      <w:r>
        <w:rPr>
          <w:w w:val="90"/>
        </w:rPr>
        <w:t>quotients.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This </w:t>
      </w:r>
      <w:r>
        <w:rPr>
          <w:w w:val="95"/>
        </w:rPr>
        <w:t>conversion</w:t>
      </w:r>
      <w:r>
        <w:rPr>
          <w:spacing w:val="-27"/>
          <w:w w:val="95"/>
        </w:rPr>
        <w:t xml:space="preserve"> </w:t>
      </w:r>
      <w:r>
        <w:rPr>
          <w:w w:val="95"/>
        </w:rPr>
        <w:t>rests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logarithmic</w:t>
      </w:r>
      <w:r>
        <w:rPr>
          <w:spacing w:val="-27"/>
          <w:w w:val="95"/>
        </w:rPr>
        <w:t xml:space="preserve"> </w:t>
      </w:r>
      <w:r>
        <w:rPr>
          <w:w w:val="95"/>
        </w:rPr>
        <w:t>nature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decibel</w:t>
      </w:r>
      <w:r>
        <w:rPr>
          <w:spacing w:val="-27"/>
          <w:w w:val="95"/>
        </w:rPr>
        <w:t xml:space="preserve"> </w:t>
      </w:r>
      <w:r>
        <w:rPr>
          <w:w w:val="95"/>
        </w:rPr>
        <w:t>scale.</w:t>
      </w:r>
    </w:p>
    <w:p>
      <w:pPr>
        <w:pStyle w:val="BodyText"/>
        <w:spacing w:before="154" w:after="11"/>
        <w:ind w:left="120"/>
      </w:pPr>
      <w:r>
        <w:t>For example, to fnd the decibel value for</w:t>
      </w:r>
    </w:p>
    <w:p>
      <w:pPr>
        <w:pStyle w:val="BodyText"/>
        <w:spacing w:line="255" w:lineRule="exact"/>
        <w:ind w:left="4182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09550" cy="161925"/>
            <wp:effectExtent l="0" t="0" r="0" b="0"/>
            <wp:docPr id="2251" name="image1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" name="image110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119" w:right="750" w:firstLine="54"/>
      </w:pPr>
      <w:r>
        <w:rPr>
          <w:w w:val="90"/>
        </w:rPr>
        <w:t>we</w:t>
      </w:r>
      <w:r>
        <w:rPr>
          <w:spacing w:val="-31"/>
          <w:w w:val="90"/>
        </w:rPr>
        <w:t xml:space="preserve"> </w:t>
      </w:r>
      <w:r>
        <w:rPr>
          <w:w w:val="90"/>
        </w:rPr>
        <w:t>halve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decibel</w:t>
      </w:r>
      <w:r>
        <w:rPr>
          <w:spacing w:val="-30"/>
          <w:w w:val="90"/>
        </w:rPr>
        <w:t xml:space="preserve"> </w:t>
      </w:r>
      <w:r>
        <w:rPr>
          <w:w w:val="90"/>
        </w:rPr>
        <w:t>value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0"/>
          <w:w w:val="90"/>
        </w:rPr>
        <w:t xml:space="preserve"> </w:t>
      </w:r>
      <w:r>
        <w:rPr>
          <w:w w:val="90"/>
        </w:rPr>
        <w:t>2;</w:t>
      </w:r>
      <w:r>
        <w:rPr>
          <w:spacing w:val="-31"/>
          <w:w w:val="90"/>
        </w:rPr>
        <w:t xml:space="preserve"> </w:t>
      </w:r>
      <w:r>
        <w:rPr>
          <w:w w:val="90"/>
        </w:rPr>
        <w:t>26</w:t>
      </w:r>
      <w:r>
        <w:rPr>
          <w:spacing w:val="-27"/>
          <w:w w:val="90"/>
        </w:rPr>
        <w:t xml:space="preserve"> </w:t>
      </w:r>
      <w:r>
        <w:rPr>
          <w:w w:val="90"/>
        </w:rPr>
        <w:t>dB</w:t>
      </w:r>
      <w:r>
        <w:rPr>
          <w:spacing w:val="-31"/>
          <w:w w:val="90"/>
        </w:rPr>
        <w:t xml:space="preserve"> </w:t>
      </w:r>
      <w:r>
        <w:rPr>
          <w:w w:val="90"/>
        </w:rPr>
        <w:t>equals</w:t>
      </w:r>
      <w:r>
        <w:rPr>
          <w:spacing w:val="-30"/>
          <w:w w:val="90"/>
        </w:rPr>
        <w:t xml:space="preserve"> </w:t>
      </w:r>
      <w:r>
        <w:rPr>
          <w:w w:val="90"/>
        </w:rPr>
        <w:t>10</w:t>
      </w:r>
      <w:r>
        <w:rPr>
          <w:spacing w:val="-30"/>
          <w:w w:val="90"/>
        </w:rPr>
        <w:t xml:space="preserve"> </w:t>
      </w:r>
      <w:r>
        <w:rPr>
          <w:w w:val="90"/>
        </w:rPr>
        <w:t>+</w:t>
      </w:r>
      <w:r>
        <w:rPr>
          <w:spacing w:val="-30"/>
          <w:w w:val="90"/>
        </w:rPr>
        <w:t xml:space="preserve"> </w:t>
      </w:r>
      <w:r>
        <w:rPr>
          <w:w w:val="90"/>
        </w:rPr>
        <w:t>10</w:t>
      </w:r>
      <w:r>
        <w:rPr>
          <w:spacing w:val="-30"/>
          <w:w w:val="90"/>
        </w:rPr>
        <w:t xml:space="preserve"> </w:t>
      </w:r>
      <w:r>
        <w:rPr>
          <w:w w:val="90"/>
        </w:rPr>
        <w:t>+</w:t>
      </w:r>
      <w:r>
        <w:rPr>
          <w:spacing w:val="-31"/>
          <w:w w:val="90"/>
        </w:rPr>
        <w:t xml:space="preserve"> </w:t>
      </w:r>
      <w:r>
        <w:rPr>
          <w:w w:val="90"/>
        </w:rPr>
        <w:t>6</w:t>
      </w:r>
      <w:r>
        <w:rPr>
          <w:spacing w:val="-28"/>
          <w:w w:val="90"/>
        </w:rPr>
        <w:t xml:space="preserve"> </w:t>
      </w:r>
      <w:r>
        <w:rPr>
          <w:w w:val="90"/>
        </w:rPr>
        <w:t>dB</w:t>
      </w:r>
      <w:r>
        <w:rPr>
          <w:spacing w:val="-30"/>
          <w:w w:val="90"/>
        </w:rPr>
        <w:t xml:space="preserve"> </w:t>
      </w:r>
      <w:r>
        <w:rPr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corresponds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ratio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10</w:t>
      </w:r>
      <w:r>
        <w:rPr>
          <w:spacing w:val="-32"/>
          <w:w w:val="95"/>
        </w:rPr>
        <w:t xml:space="preserve"> </w:t>
      </w:r>
      <w:r>
        <w:rPr>
          <w:w w:val="95"/>
        </w:rPr>
        <w:t>×</w:t>
      </w:r>
      <w:r>
        <w:rPr>
          <w:spacing w:val="-32"/>
          <w:w w:val="95"/>
        </w:rPr>
        <w:t xml:space="preserve"> </w:t>
      </w:r>
      <w:r>
        <w:rPr>
          <w:w w:val="95"/>
        </w:rPr>
        <w:t>10</w:t>
      </w:r>
      <w:r>
        <w:rPr>
          <w:spacing w:val="-32"/>
          <w:w w:val="95"/>
        </w:rPr>
        <w:t xml:space="preserve"> </w:t>
      </w:r>
      <w:r>
        <w:rPr>
          <w:w w:val="95"/>
        </w:rPr>
        <w:t>×</w:t>
      </w:r>
      <w:r>
        <w:rPr>
          <w:spacing w:val="-32"/>
          <w:w w:val="95"/>
        </w:rPr>
        <w:t xml:space="preserve"> </w:t>
      </w:r>
      <w:r>
        <w:rPr>
          <w:w w:val="95"/>
        </w:rPr>
        <w:t>4</w:t>
      </w:r>
      <w:r>
        <w:rPr>
          <w:spacing w:val="-33"/>
          <w:w w:val="95"/>
        </w:rPr>
        <w:t xml:space="preserve"> </w:t>
      </w:r>
      <w:r>
        <w:rPr>
          <w:w w:val="95"/>
        </w:rPr>
        <w:t>=</w:t>
      </w:r>
      <w:r>
        <w:rPr>
          <w:spacing w:val="-32"/>
          <w:w w:val="95"/>
        </w:rPr>
        <w:t xml:space="preserve"> </w:t>
      </w:r>
      <w:r>
        <w:rPr>
          <w:w w:val="95"/>
        </w:rPr>
        <w:t>400.</w:t>
      </w:r>
      <w:r>
        <w:rPr>
          <w:spacing w:val="-32"/>
          <w:w w:val="95"/>
        </w:rPr>
        <w:t xml:space="preserve"> </w:t>
      </w:r>
      <w:r>
        <w:rPr>
          <w:w w:val="95"/>
        </w:rPr>
        <w:t>Decibel</w:t>
      </w:r>
      <w:r>
        <w:rPr>
          <w:spacing w:val="-32"/>
          <w:w w:val="95"/>
        </w:rPr>
        <w:t xml:space="preserve"> </w:t>
      </w:r>
      <w:r>
        <w:rPr>
          <w:w w:val="95"/>
        </w:rPr>
        <w:t>quantities</w:t>
      </w:r>
      <w:r>
        <w:rPr>
          <w:spacing w:val="-32"/>
          <w:w w:val="95"/>
        </w:rPr>
        <w:t xml:space="preserve"> </w:t>
      </w:r>
      <w:r>
        <w:rPr>
          <w:w w:val="95"/>
        </w:rPr>
        <w:t>add;</w:t>
      </w:r>
      <w:r>
        <w:rPr>
          <w:spacing w:val="-32"/>
          <w:w w:val="95"/>
        </w:rPr>
        <w:t xml:space="preserve"> </w:t>
      </w:r>
      <w:r>
        <w:rPr>
          <w:w w:val="95"/>
        </w:rPr>
        <w:t>ratio</w:t>
      </w:r>
      <w:r>
        <w:rPr>
          <w:spacing w:val="-32"/>
          <w:w w:val="95"/>
        </w:rPr>
        <w:t xml:space="preserve"> </w:t>
      </w:r>
      <w:r>
        <w:rPr>
          <w:w w:val="95"/>
        </w:rPr>
        <w:t>values</w:t>
      </w:r>
      <w:r>
        <w:rPr>
          <w:spacing w:val="-33"/>
          <w:w w:val="95"/>
        </w:rPr>
        <w:t xml:space="preserve"> </w:t>
      </w:r>
      <w:r>
        <w:rPr>
          <w:w w:val="95"/>
        </w:rPr>
        <w:t>multiply.</w:t>
      </w:r>
    </w:p>
    <w:p>
      <w:pPr>
        <w:pStyle w:val="BodyText"/>
        <w:spacing w:before="152" w:line="254" w:lineRule="auto"/>
        <w:ind w:left="119" w:right="627"/>
      </w:pPr>
      <w:r>
        <w:rPr>
          <w:w w:val="90"/>
        </w:rPr>
        <w:t>One</w:t>
      </w:r>
      <w:r>
        <w:rPr>
          <w:spacing w:val="-35"/>
          <w:w w:val="90"/>
        </w:rPr>
        <w:t xml:space="preserve"> </w:t>
      </w:r>
      <w:r>
        <w:rPr>
          <w:w w:val="90"/>
        </w:rPr>
        <w:t>reason</w:t>
      </w:r>
      <w:r>
        <w:rPr>
          <w:spacing w:val="-35"/>
          <w:w w:val="90"/>
        </w:rPr>
        <w:t xml:space="preserve"> </w:t>
      </w:r>
      <w:r>
        <w:rPr>
          <w:w w:val="90"/>
        </w:rPr>
        <w:t>decibels</w:t>
      </w:r>
      <w:r>
        <w:rPr>
          <w:spacing w:val="-35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>used</w:t>
      </w:r>
      <w:r>
        <w:rPr>
          <w:spacing w:val="-35"/>
          <w:w w:val="90"/>
        </w:rPr>
        <w:t xml:space="preserve"> </w:t>
      </w:r>
      <w:r>
        <w:rPr>
          <w:w w:val="90"/>
        </w:rPr>
        <w:t>so</w:t>
      </w:r>
      <w:r>
        <w:rPr>
          <w:spacing w:val="-35"/>
          <w:w w:val="90"/>
        </w:rPr>
        <w:t xml:space="preserve"> </w:t>
      </w:r>
      <w:r>
        <w:rPr>
          <w:w w:val="90"/>
        </w:rPr>
        <w:t>much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frequency-domain</w:t>
      </w:r>
      <w:r>
        <w:rPr>
          <w:spacing w:val="-35"/>
          <w:w w:val="90"/>
        </w:rPr>
        <w:t xml:space="preserve"> </w:t>
      </w:r>
      <w:r>
        <w:rPr>
          <w:w w:val="90"/>
        </w:rPr>
        <w:t>input-output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relation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linear</w:t>
      </w:r>
      <w:r>
        <w:rPr>
          <w:spacing w:val="-46"/>
          <w:w w:val="95"/>
        </w:rPr>
        <w:t xml:space="preserve"> </w:t>
      </w:r>
      <w:r>
        <w:rPr>
          <w:w w:val="95"/>
        </w:rPr>
        <w:t>systems:</w:t>
      </w:r>
      <w:r>
        <w:rPr>
          <w:spacing w:val="-44"/>
          <w:w w:val="95"/>
        </w:rPr>
        <w:t xml:space="preserve"> </w:t>
      </w:r>
      <w:r>
        <w:rPr>
          <w:rFonts w:ascii="Calibri"/>
          <w:i/>
          <w:w w:val="95"/>
        </w:rPr>
        <w:t>Y</w:t>
      </w:r>
      <w:r>
        <w:rPr>
          <w:rFonts w:ascii="Calibri"/>
          <w:i/>
          <w:spacing w:val="-25"/>
          <w:w w:val="95"/>
        </w:rPr>
        <w:t xml:space="preserve"> </w:t>
      </w:r>
      <w:r>
        <w:rPr>
          <w:rFonts w:ascii="Calibri"/>
          <w:i/>
          <w:w w:val="95"/>
        </w:rPr>
        <w:t>(f)=</w:t>
      </w:r>
      <w:r>
        <w:rPr>
          <w:rFonts w:ascii="Calibri"/>
          <w:i/>
          <w:spacing w:val="-24"/>
          <w:w w:val="95"/>
        </w:rPr>
        <w:t xml:space="preserve"> </w:t>
      </w:r>
      <w:r>
        <w:rPr>
          <w:rFonts w:ascii="Calibri"/>
          <w:i/>
          <w:w w:val="95"/>
        </w:rPr>
        <w:t>X</w:t>
      </w:r>
      <w:r>
        <w:rPr>
          <w:rFonts w:ascii="Calibri"/>
          <w:i/>
          <w:spacing w:val="-24"/>
          <w:w w:val="95"/>
        </w:rPr>
        <w:t xml:space="preserve"> </w:t>
      </w:r>
      <w:r>
        <w:rPr>
          <w:rFonts w:ascii="Calibri"/>
          <w:i/>
          <w:w w:val="95"/>
        </w:rPr>
        <w:t>(f)</w:t>
      </w:r>
      <w:r>
        <w:rPr>
          <w:rFonts w:ascii="Calibri"/>
          <w:i/>
          <w:spacing w:val="-25"/>
          <w:w w:val="95"/>
        </w:rPr>
        <w:t xml:space="preserve"> </w:t>
      </w:r>
      <w:r>
        <w:rPr>
          <w:rFonts w:ascii="Calibri"/>
          <w:i/>
          <w:w w:val="95"/>
        </w:rPr>
        <w:t>H</w:t>
      </w:r>
      <w:r>
        <w:rPr>
          <w:rFonts w:ascii="Calibri"/>
          <w:i/>
          <w:spacing w:val="-24"/>
          <w:w w:val="95"/>
        </w:rPr>
        <w:t xml:space="preserve"> </w:t>
      </w:r>
      <w:r>
        <w:rPr>
          <w:rFonts w:ascii="Calibri"/>
          <w:i/>
          <w:w w:val="95"/>
        </w:rPr>
        <w:t>(f)</w:t>
      </w:r>
      <w:r>
        <w:rPr>
          <w:rFonts w:ascii="Calibri"/>
          <w:i/>
          <w:spacing w:val="-24"/>
          <w:w w:val="95"/>
        </w:rPr>
        <w:t xml:space="preserve"> </w:t>
      </w:r>
      <w:r>
        <w:rPr>
          <w:w w:val="95"/>
        </w:rPr>
        <w:t>.</w:t>
      </w:r>
      <w:r>
        <w:rPr>
          <w:spacing w:val="-46"/>
          <w:w w:val="95"/>
        </w:rPr>
        <w:t xml:space="preserve"> </w:t>
      </w:r>
      <w:r>
        <w:rPr>
          <w:w w:val="95"/>
        </w:rPr>
        <w:t>Because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transfer</w:t>
      </w:r>
      <w:r>
        <w:rPr>
          <w:spacing w:val="-46"/>
          <w:w w:val="95"/>
        </w:rPr>
        <w:t xml:space="preserve"> </w:t>
      </w:r>
      <w:r>
        <w:rPr>
          <w:w w:val="95"/>
        </w:rPr>
        <w:t>function</w:t>
      </w:r>
      <w:r>
        <w:rPr>
          <w:spacing w:val="-46"/>
          <w:w w:val="95"/>
        </w:rPr>
        <w:t xml:space="preserve"> </w:t>
      </w:r>
      <w:r>
        <w:rPr>
          <w:w w:val="95"/>
        </w:rPr>
        <w:t>multiplies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input </w:t>
      </w:r>
      <w:r>
        <w:rPr>
          <w:w w:val="90"/>
        </w:rPr>
        <w:t>signal's</w:t>
      </w:r>
      <w:r>
        <w:rPr>
          <w:spacing w:val="-35"/>
          <w:w w:val="90"/>
        </w:rPr>
        <w:t xml:space="preserve"> </w:t>
      </w:r>
      <w:r>
        <w:rPr>
          <w:w w:val="90"/>
        </w:rPr>
        <w:t>spectrum,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fnd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output</w:t>
      </w:r>
      <w:r>
        <w:rPr>
          <w:spacing w:val="-34"/>
          <w:w w:val="90"/>
        </w:rPr>
        <w:t xml:space="preserve"> </w:t>
      </w:r>
      <w:r>
        <w:rPr>
          <w:w w:val="90"/>
        </w:rPr>
        <w:t>amplitude</w:t>
      </w:r>
      <w:r>
        <w:rPr>
          <w:spacing w:val="-35"/>
          <w:w w:val="90"/>
        </w:rPr>
        <w:t xml:space="preserve"> </w:t>
      </w:r>
      <w:r>
        <w:rPr>
          <w:w w:val="90"/>
        </w:rPr>
        <w:t>at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given</w:t>
      </w:r>
      <w:r>
        <w:rPr>
          <w:spacing w:val="-34"/>
          <w:w w:val="90"/>
        </w:rPr>
        <w:t xml:space="preserve"> </w:t>
      </w:r>
      <w:r>
        <w:rPr>
          <w:w w:val="90"/>
        </w:rPr>
        <w:t>frequency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simply</w:t>
      </w:r>
      <w:r>
        <w:rPr>
          <w:spacing w:val="-35"/>
          <w:w w:val="90"/>
        </w:rPr>
        <w:t xml:space="preserve"> </w:t>
      </w:r>
      <w:r>
        <w:rPr>
          <w:w w:val="90"/>
        </w:rPr>
        <w:t>add</w:t>
      </w:r>
      <w:r>
        <w:rPr>
          <w:spacing w:val="-34"/>
          <w:w w:val="90"/>
        </w:rPr>
        <w:t xml:space="preserve"> </w:t>
      </w:r>
      <w:r>
        <w:rPr>
          <w:w w:val="90"/>
        </w:rPr>
        <w:t>the flter's</w:t>
      </w:r>
      <w:r>
        <w:rPr>
          <w:spacing w:val="-29"/>
          <w:w w:val="90"/>
        </w:rPr>
        <w:t xml:space="preserve"> </w:t>
      </w:r>
      <w:r>
        <w:rPr>
          <w:w w:val="90"/>
        </w:rPr>
        <w:t>gain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decibels</w:t>
      </w:r>
      <w:r>
        <w:rPr>
          <w:spacing w:val="-29"/>
          <w:w w:val="90"/>
        </w:rPr>
        <w:t xml:space="preserve"> </w:t>
      </w:r>
      <w:r>
        <w:rPr>
          <w:w w:val="90"/>
        </w:rPr>
        <w:t>(relative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reference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one)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input</w:t>
      </w:r>
      <w:r>
        <w:rPr>
          <w:spacing w:val="-30"/>
          <w:w w:val="90"/>
        </w:rPr>
        <w:t xml:space="preserve"> </w:t>
      </w:r>
      <w:r>
        <w:rPr>
          <w:w w:val="90"/>
        </w:rPr>
        <w:t>amplitude</w:t>
      </w:r>
      <w:r>
        <w:rPr>
          <w:spacing w:val="-28"/>
          <w:w w:val="90"/>
        </w:rPr>
        <w:t xml:space="preserve"> </w:t>
      </w:r>
      <w:r>
        <w:rPr>
          <w:w w:val="90"/>
        </w:rPr>
        <w:t>at</w:t>
      </w:r>
      <w:r>
        <w:rPr>
          <w:spacing w:val="-29"/>
          <w:w w:val="90"/>
        </w:rPr>
        <w:t xml:space="preserve"> </w:t>
      </w:r>
      <w:r>
        <w:rPr>
          <w:w w:val="90"/>
        </w:rPr>
        <w:t>that frequency.</w:t>
      </w:r>
      <w:r>
        <w:rPr>
          <w:spacing w:val="-41"/>
          <w:w w:val="90"/>
        </w:rPr>
        <w:t xml:space="preserve"> </w:t>
      </w:r>
      <w:r>
        <w:rPr>
          <w:w w:val="90"/>
        </w:rPr>
        <w:t>This</w:t>
      </w:r>
      <w:r>
        <w:rPr>
          <w:spacing w:val="-40"/>
          <w:w w:val="90"/>
        </w:rPr>
        <w:t xml:space="preserve"> </w:t>
      </w:r>
      <w:r>
        <w:rPr>
          <w:w w:val="90"/>
        </w:rPr>
        <w:t>calculation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one</w:t>
      </w:r>
      <w:r>
        <w:rPr>
          <w:spacing w:val="-40"/>
          <w:w w:val="90"/>
        </w:rPr>
        <w:t xml:space="preserve"> </w:t>
      </w:r>
      <w:r>
        <w:rPr>
          <w:w w:val="90"/>
        </w:rPr>
        <w:t>reason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plot</w:t>
      </w:r>
      <w:r>
        <w:rPr>
          <w:spacing w:val="-40"/>
          <w:w w:val="90"/>
        </w:rPr>
        <w:t xml:space="preserve"> </w:t>
      </w:r>
      <w:r>
        <w:rPr>
          <w:w w:val="90"/>
        </w:rPr>
        <w:t>transfer</w:t>
      </w:r>
      <w:r>
        <w:rPr>
          <w:spacing w:val="-40"/>
          <w:w w:val="90"/>
        </w:rPr>
        <w:t xml:space="preserve"> </w:t>
      </w:r>
      <w:r>
        <w:rPr>
          <w:w w:val="90"/>
        </w:rPr>
        <w:t>function</w:t>
      </w:r>
      <w:r>
        <w:rPr>
          <w:spacing w:val="-40"/>
          <w:w w:val="90"/>
        </w:rPr>
        <w:t xml:space="preserve"> </w:t>
      </w:r>
      <w:r>
        <w:rPr>
          <w:w w:val="90"/>
        </w:rPr>
        <w:t>magnitude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on </w:t>
      </w:r>
      <w:r>
        <w:t>a</w:t>
      </w:r>
      <w:r>
        <w:rPr>
          <w:spacing w:val="-29"/>
        </w:rPr>
        <w:t xml:space="preserve"> </w:t>
      </w:r>
      <w:r>
        <w:t>logarithmic</w:t>
      </w:r>
      <w:r>
        <w:rPr>
          <w:spacing w:val="-30"/>
        </w:rPr>
        <w:t xml:space="preserve"> </w:t>
      </w:r>
      <w:r>
        <w:t>vertical</w:t>
      </w:r>
      <w:r>
        <w:rPr>
          <w:spacing w:val="-30"/>
        </w:rPr>
        <w:t xml:space="preserve"> </w:t>
      </w:r>
      <w:r>
        <w:t>scale</w:t>
      </w:r>
      <w:r>
        <w:rPr>
          <w:spacing w:val="-29"/>
        </w:rPr>
        <w:t xml:space="preserve"> </w:t>
      </w:r>
      <w:r>
        <w:t>expressed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decibels.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1"/>
          <w:numId w:val="1"/>
        </w:numPr>
        <w:tabs>
          <w:tab w:val="left" w:pos="747"/>
        </w:tabs>
        <w:spacing w:before="0" w:after="0" w:line="240" w:lineRule="auto"/>
        <w:ind w:left="746" w:right="0" w:hanging="627"/>
        <w:jc w:val="left"/>
      </w:pPr>
      <w:bookmarkStart w:id="0" w:name="7.2 Permutations and Combinations"/>
      <w:bookmarkEnd w:id="0"/>
      <w:bookmarkStart w:id="1" w:name="_bookmark500"/>
      <w:bookmarkEnd w:id="1"/>
      <w:r>
        <w:rPr>
          <w:color w:val="9F0033"/>
          <w:w w:val="105"/>
        </w:rPr>
        <w:t>Permutation</w:t>
      </w:r>
      <w:r>
        <w:rPr>
          <w:color w:val="9F0033"/>
          <w:w w:val="105"/>
        </w:rPr>
        <w:t>s and</w:t>
      </w:r>
      <w:r>
        <w:rPr>
          <w:color w:val="9F0033"/>
          <w:spacing w:val="-21"/>
          <w:w w:val="105"/>
        </w:rPr>
        <w:t xml:space="preserve"> </w:t>
      </w:r>
      <w:r>
        <w:rPr>
          <w:color w:val="9F0033"/>
          <w:w w:val="105"/>
        </w:rPr>
        <w:t>Combinations</w:t>
      </w:r>
    </w:p>
    <w:p>
      <w:pPr>
        <w:pStyle w:val="BodyText"/>
        <w:spacing w:before="3"/>
        <w:rPr>
          <w:rFonts w:ascii="Arial"/>
          <w:b/>
          <w:sz w:val="37"/>
        </w:rPr>
      </w:pPr>
    </w:p>
    <w:p>
      <w:pPr>
        <w:pStyle w:val="Heading4"/>
        <w:numPr>
          <w:ilvl w:val="2"/>
          <w:numId w:val="1"/>
        </w:numPr>
        <w:tabs>
          <w:tab w:val="left" w:pos="916"/>
        </w:tabs>
        <w:spacing w:before="0" w:after="0" w:line="240" w:lineRule="auto"/>
        <w:ind w:left="915" w:right="0" w:hanging="796"/>
        <w:jc w:val="left"/>
      </w:pPr>
      <w:bookmarkStart w:id="2" w:name="7.2.1 Permutations and Combinations"/>
      <w:bookmarkEnd w:id="2"/>
      <w:bookmarkStart w:id="3" w:name="_bookmark501"/>
      <w:bookmarkEnd w:id="3"/>
      <w:r>
        <w:rPr>
          <w:color w:val="9F0033"/>
          <w:w w:val="105"/>
        </w:rPr>
        <w:t>Permutation</w:t>
      </w:r>
      <w:r>
        <w:rPr>
          <w:color w:val="9F0033"/>
          <w:w w:val="105"/>
        </w:rPr>
        <w:t>s and</w:t>
      </w:r>
      <w:r>
        <w:rPr>
          <w:color w:val="9F0033"/>
          <w:spacing w:val="-20"/>
          <w:w w:val="105"/>
        </w:rPr>
        <w:t xml:space="preserve"> </w:t>
      </w:r>
      <w:r>
        <w:rPr>
          <w:color w:val="9F0033"/>
          <w:w w:val="105"/>
        </w:rPr>
        <w:t>Combinations</w:t>
      </w:r>
    </w:p>
    <w:p>
      <w:pPr>
        <w:spacing w:before="68" w:line="297" w:lineRule="auto"/>
        <w:ind w:left="120" w:right="749" w:hanging="1"/>
        <w:jc w:val="both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2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7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7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7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20" w:right="885" w:hanging="1"/>
        <w:jc w:val="both"/>
      </w:pP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lottery</w:t>
      </w:r>
      <w:r>
        <w:rPr>
          <w:spacing w:val="-33"/>
          <w:w w:val="90"/>
        </w:rPr>
        <w:t xml:space="preserve"> </w:t>
      </w:r>
      <w:r>
        <w:rPr>
          <w:w w:val="90"/>
        </w:rPr>
        <w:t>"game"</w:t>
      </w:r>
      <w:r>
        <w:rPr>
          <w:spacing w:val="-32"/>
          <w:w w:val="90"/>
        </w:rPr>
        <w:t xml:space="preserve"> </w:t>
      </w:r>
      <w:r>
        <w:rPr>
          <w:w w:val="90"/>
        </w:rPr>
        <w:t>consists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picking</w:t>
      </w:r>
      <w:r>
        <w:rPr>
          <w:spacing w:val="-28"/>
          <w:w w:val="90"/>
        </w:rPr>
        <w:t xml:space="preserve"> </w:t>
      </w:r>
      <w:r>
        <w:rPr>
          <w:rFonts w:ascii="Calibri"/>
          <w:i/>
          <w:w w:val="90"/>
        </w:rPr>
        <w:t>k</w:t>
      </w:r>
      <w:r>
        <w:rPr>
          <w:rFonts w:ascii="Calibri"/>
          <w:i/>
          <w:spacing w:val="-11"/>
          <w:w w:val="90"/>
        </w:rPr>
        <w:t xml:space="preserve"> </w:t>
      </w:r>
      <w:r>
        <w:rPr>
          <w:w w:val="90"/>
        </w:rPr>
        <w:t>numbers</w:t>
      </w:r>
      <w:r>
        <w:rPr>
          <w:spacing w:val="-32"/>
          <w:w w:val="90"/>
        </w:rPr>
        <w:t xml:space="preserve"> </w:t>
      </w:r>
      <w:r>
        <w:rPr>
          <w:w w:val="90"/>
        </w:rPr>
        <w:t>from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pool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</w:rPr>
        <w:t>.</w:t>
      </w:r>
      <w:r>
        <w:rPr>
          <w:spacing w:val="-32"/>
          <w:w w:val="90"/>
        </w:rPr>
        <w:t xml:space="preserve"> </w:t>
      </w:r>
      <w:r>
        <w:rPr>
          <w:w w:val="90"/>
        </w:rPr>
        <w:t>For</w:t>
      </w:r>
      <w:r>
        <w:rPr>
          <w:spacing w:val="-32"/>
          <w:w w:val="90"/>
        </w:rPr>
        <w:t xml:space="preserve"> </w:t>
      </w:r>
      <w:r>
        <w:rPr>
          <w:w w:val="90"/>
        </w:rPr>
        <w:t>example,</w:t>
      </w:r>
      <w:r>
        <w:rPr>
          <w:spacing w:val="-32"/>
          <w:w w:val="90"/>
        </w:rPr>
        <w:t xml:space="preserve"> </w:t>
      </w:r>
      <w:r>
        <w:rPr>
          <w:w w:val="90"/>
        </w:rPr>
        <w:t>you select</w:t>
      </w:r>
      <w:r>
        <w:rPr>
          <w:spacing w:val="-33"/>
          <w:w w:val="90"/>
        </w:rPr>
        <w:t xml:space="preserve"> </w:t>
      </w:r>
      <w:r>
        <w:rPr>
          <w:w w:val="90"/>
        </w:rPr>
        <w:t>6</w:t>
      </w:r>
      <w:r>
        <w:rPr>
          <w:spacing w:val="-33"/>
          <w:w w:val="90"/>
        </w:rPr>
        <w:t xml:space="preserve"> </w:t>
      </w:r>
      <w:r>
        <w:rPr>
          <w:w w:val="90"/>
        </w:rPr>
        <w:t>numbers</w:t>
      </w:r>
      <w:r>
        <w:rPr>
          <w:spacing w:val="-32"/>
          <w:w w:val="90"/>
        </w:rPr>
        <w:t xml:space="preserve"> </w:t>
      </w:r>
      <w:r>
        <w:rPr>
          <w:w w:val="90"/>
        </w:rPr>
        <w:t>out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60.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win,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order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which</w:t>
      </w:r>
      <w:r>
        <w:rPr>
          <w:spacing w:val="-33"/>
          <w:w w:val="90"/>
        </w:rPr>
        <w:t xml:space="preserve"> </w:t>
      </w:r>
      <w:r>
        <w:rPr>
          <w:w w:val="90"/>
        </w:rPr>
        <w:t>you</w:t>
      </w:r>
      <w:r>
        <w:rPr>
          <w:spacing w:val="-33"/>
          <w:w w:val="90"/>
        </w:rPr>
        <w:t xml:space="preserve"> </w:t>
      </w:r>
      <w:r>
        <w:rPr>
          <w:w w:val="90"/>
        </w:rPr>
        <w:t>pick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numbers</w:t>
      </w:r>
      <w:r>
        <w:rPr>
          <w:spacing w:val="-33"/>
          <w:w w:val="90"/>
        </w:rPr>
        <w:t xml:space="preserve"> </w:t>
      </w:r>
      <w:r>
        <w:rPr>
          <w:w w:val="90"/>
        </w:rPr>
        <w:t>doesn't matter;</w:t>
      </w:r>
      <w:r>
        <w:rPr>
          <w:spacing w:val="-34"/>
          <w:w w:val="90"/>
        </w:rPr>
        <w:t xml:space="preserve"> </w:t>
      </w:r>
      <w:r>
        <w:rPr>
          <w:w w:val="90"/>
        </w:rPr>
        <w:t>you</w:t>
      </w:r>
      <w:r>
        <w:rPr>
          <w:spacing w:val="-35"/>
          <w:w w:val="90"/>
        </w:rPr>
        <w:t xml:space="preserve"> </w:t>
      </w:r>
      <w:r>
        <w:rPr>
          <w:w w:val="90"/>
        </w:rPr>
        <w:t>only</w:t>
      </w:r>
      <w:r>
        <w:rPr>
          <w:spacing w:val="-34"/>
          <w:w w:val="90"/>
        </w:rPr>
        <w:t xml:space="preserve"> </w:t>
      </w:r>
      <w:r>
        <w:rPr>
          <w:w w:val="90"/>
        </w:rPr>
        <w:t>have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choose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right</w:t>
      </w:r>
      <w:r>
        <w:rPr>
          <w:spacing w:val="-34"/>
          <w:w w:val="90"/>
        </w:rPr>
        <w:t xml:space="preserve"> </w:t>
      </w:r>
      <w:r>
        <w:rPr>
          <w:w w:val="90"/>
        </w:rPr>
        <w:t>set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6</w:t>
      </w:r>
      <w:r>
        <w:rPr>
          <w:spacing w:val="-32"/>
          <w:w w:val="90"/>
        </w:rPr>
        <w:t xml:space="preserve"> </w:t>
      </w:r>
      <w:r>
        <w:rPr>
          <w:w w:val="90"/>
        </w:rPr>
        <w:t>numbers.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chances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winning equal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number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diferent</w:t>
      </w:r>
      <w:r>
        <w:rPr>
          <w:spacing w:val="-31"/>
          <w:w w:val="90"/>
        </w:rPr>
        <w:t xml:space="preserve"> </w:t>
      </w:r>
      <w:r>
        <w:rPr>
          <w:w w:val="90"/>
        </w:rPr>
        <w:t>length-</w:t>
      </w:r>
      <w:r>
        <w:rPr>
          <w:rFonts w:ascii="Calibri"/>
          <w:i/>
          <w:w w:val="90"/>
        </w:rPr>
        <w:t>k</w:t>
      </w:r>
      <w:r>
        <w:rPr>
          <w:rFonts w:ascii="Calibri"/>
          <w:i/>
          <w:spacing w:val="-10"/>
          <w:w w:val="90"/>
        </w:rPr>
        <w:t xml:space="preserve"> </w:t>
      </w:r>
      <w:r>
        <w:rPr>
          <w:w w:val="90"/>
        </w:rPr>
        <w:t>sequences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can</w:t>
      </w:r>
      <w:r>
        <w:rPr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31"/>
          <w:w w:val="90"/>
        </w:rPr>
        <w:t xml:space="preserve"> </w:t>
      </w:r>
      <w:r>
        <w:rPr>
          <w:w w:val="90"/>
        </w:rPr>
        <w:t>chosen.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related,</w:t>
      </w:r>
      <w:r>
        <w:rPr>
          <w:spacing w:val="-31"/>
          <w:w w:val="90"/>
        </w:rPr>
        <w:t xml:space="preserve"> </w:t>
      </w:r>
      <w:r>
        <w:rPr>
          <w:w w:val="90"/>
        </w:rPr>
        <w:t>but</w:t>
      </w:r>
    </w:p>
    <w:p>
      <w:pPr>
        <w:spacing w:after="0" w:line="254" w:lineRule="auto"/>
        <w:jc w:val="both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://creativecommons.org/licenses/by-sa/4.0/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