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3F" w:rsidRDefault="00875031" w:rsidP="00875031">
      <w:pPr>
        <w:pStyle w:val="2"/>
        <w:ind w:firstLine="643"/>
      </w:pPr>
      <w:r>
        <w:t>数据归一化</w:t>
      </w:r>
    </w:p>
    <w:p w:rsidR="00B02CA0" w:rsidRPr="00B02CA0" w:rsidRDefault="00B02CA0" w:rsidP="00B02CA0">
      <w:pPr>
        <w:pStyle w:val="3"/>
        <w:ind w:firstLine="643"/>
      </w:pPr>
      <w:r>
        <w:rPr>
          <w:rFonts w:hint="eastAsia"/>
        </w:rPr>
        <w:t>作用</w:t>
      </w:r>
    </w:p>
    <w:p w:rsidR="00896A5F" w:rsidRDefault="00896A5F" w:rsidP="0087503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提高归一化速度</w:t>
      </w:r>
    </w:p>
    <w:p w:rsidR="00875031" w:rsidRDefault="00875031" w:rsidP="00875031">
      <w:pPr>
        <w:ind w:firstLine="420"/>
      </w:pPr>
      <w:r>
        <w:rPr>
          <w:rFonts w:hint="eastAsia"/>
        </w:rPr>
        <w:t>就是将数据除以该列的最大值，</w:t>
      </w:r>
      <w:r w:rsidR="00896A5F">
        <w:rPr>
          <w:rFonts w:hint="eastAsia"/>
        </w:rPr>
        <w:t>是该列</w:t>
      </w:r>
      <w:r w:rsidR="00896A5F">
        <w:rPr>
          <w:rFonts w:hint="eastAsia"/>
        </w:rPr>
        <w:t>&lt;=1</w:t>
      </w:r>
      <w:r w:rsidR="00896A5F">
        <w:rPr>
          <w:rFonts w:hint="eastAsia"/>
        </w:rPr>
        <w:t>，数据归一化可以是等高线显得很圆，在梯度下降时能够较快收敛。（梯度下降时沿垂直等高线的方向，如果等高线很圆，就能很快指向圆心）</w:t>
      </w:r>
    </w:p>
    <w:p w:rsidR="00896A5F" w:rsidRDefault="00896A5F" w:rsidP="0087503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有可能提高精度</w:t>
      </w:r>
    </w:p>
    <w:p w:rsidR="00896A5F" w:rsidRDefault="00896A5F" w:rsidP="00875031">
      <w:pPr>
        <w:ind w:firstLine="420"/>
      </w:pPr>
      <w:r>
        <w:t>一些分类器需要计算样本间的距离</w:t>
      </w:r>
      <w:r>
        <w:rPr>
          <w:rFonts w:hint="eastAsia"/>
        </w:rPr>
        <w:t>，</w:t>
      </w:r>
      <w:r>
        <w:t>如果一个特征值范围非常大</w:t>
      </w:r>
      <w:r>
        <w:rPr>
          <w:rFonts w:hint="eastAsia"/>
        </w:rPr>
        <w:t>，</w:t>
      </w:r>
      <w:r>
        <w:t>那么计算距离就主要靠这个特征</w:t>
      </w:r>
      <w:r>
        <w:rPr>
          <w:rFonts w:hint="eastAsia"/>
        </w:rPr>
        <w:t>，</w:t>
      </w:r>
      <w:r>
        <w:t>可能与实际情况相悖</w:t>
      </w:r>
      <w:r>
        <w:rPr>
          <w:rFonts w:hint="eastAsia"/>
        </w:rPr>
        <w:t>。归一化可以有效解决这个问题。</w:t>
      </w:r>
    </w:p>
    <w:p w:rsidR="00896A5F" w:rsidRDefault="00896A5F" w:rsidP="00875031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试用范围</w:t>
      </w:r>
    </w:p>
    <w:p w:rsidR="00896A5F" w:rsidRDefault="00896A5F" w:rsidP="00875031">
      <w:pPr>
        <w:ind w:firstLine="420"/>
      </w:pPr>
      <w:r>
        <w:rPr>
          <w:rFonts w:hint="eastAsia"/>
        </w:rPr>
        <w:t>概率模型不需要归一化，因为他不关心变量的值，而是关心变量的分布和变量之间的条件概率，如决策树、</w:t>
      </w:r>
      <w:r>
        <w:rPr>
          <w:rFonts w:hint="eastAsia"/>
        </w:rPr>
        <w:t>rf</w:t>
      </w:r>
      <w:r>
        <w:rPr>
          <w:rFonts w:hint="eastAsia"/>
        </w:rPr>
        <w:t>。</w:t>
      </w:r>
    </w:p>
    <w:p w:rsidR="00896A5F" w:rsidRDefault="00896A5F" w:rsidP="00875031">
      <w:pPr>
        <w:ind w:firstLine="420"/>
      </w:pPr>
      <w:r>
        <w:rPr>
          <w:rFonts w:hint="eastAsia"/>
        </w:rPr>
        <w:t>而像</w:t>
      </w:r>
      <w:r>
        <w:rPr>
          <w:rFonts w:hint="eastAsia"/>
        </w:rPr>
        <w:t>adaboost</w:t>
      </w:r>
      <w:r>
        <w:rPr>
          <w:rFonts w:hint="eastAsia"/>
        </w:rPr>
        <w:t>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xgboost</w:t>
      </w:r>
      <w:r>
        <w:rPr>
          <w:rFonts w:hint="eastAsia"/>
        </w:rPr>
        <w:t>、</w:t>
      </w:r>
      <w:r>
        <w:rPr>
          <w:rFonts w:hint="eastAsia"/>
        </w:rPr>
        <w:t>svm</w:t>
      </w:r>
      <w:r>
        <w:rPr>
          <w:rFonts w:hint="eastAsia"/>
        </w:rPr>
        <w:t>、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KNN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m</w:t>
      </w:r>
      <w:r>
        <w:rPr>
          <w:rFonts w:hint="eastAsia"/>
        </w:rPr>
        <w:t>eans</w:t>
      </w:r>
      <w:r>
        <w:rPr>
          <w:rFonts w:hint="eastAsia"/>
        </w:rPr>
        <w:t>之类的最优化问题需要归一化。</w:t>
      </w:r>
    </w:p>
    <w:p w:rsidR="001231DF" w:rsidRDefault="00B02CA0" w:rsidP="00B02CA0">
      <w:pPr>
        <w:pStyle w:val="3"/>
        <w:ind w:firstLine="643"/>
      </w:pPr>
      <w:r>
        <w:rPr>
          <w:rFonts w:hint="eastAsia"/>
        </w:rPr>
        <w:t>方法</w:t>
      </w:r>
    </w:p>
    <w:p w:rsidR="00B02CA0" w:rsidRDefault="00B02CA0" w:rsidP="00B02CA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线性归一化</w:t>
      </w:r>
    </w:p>
    <w:p w:rsidR="00B02CA0" w:rsidRDefault="00B02CA0" w:rsidP="00B02CA0">
      <w:pPr>
        <w:ind w:firstLine="420"/>
        <w:rPr>
          <w:rFonts w:hint="eastAsia"/>
        </w:rPr>
      </w:pPr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=</w:t>
      </w:r>
      <w:sdt>
        <w:sdtPr>
          <w:rPr>
            <w:rFonts w:ascii="Cambria Math" w:hAnsi="Cambria Math" w:hint="eastAsia"/>
          </w:rPr>
          <w:id w:val="76488319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a5"/>
                <w:rFonts w:ascii="Cambria Math" w:hAnsi="Cambria Math" w:hint="eastAsia"/>
              </w:rPr>
              <m:t>在此处键入公式。</m:t>
            </m:r>
          </m:oMath>
        </w:sdtContent>
      </w:sdt>
      <m:oMath>
        <m:f>
          <m:fPr>
            <m:ctrlPr>
              <w:rPr>
                <w:rFonts w:ascii="Cambria Math" w:hAnsi="Cambria Math"/>
              </w:rPr>
            </m:ctrlPr>
          </m:fPr>
          <m:num/>
          <m:den/>
        </m:f>
      </m:oMath>
      <w:r w:rsidR="003362F8" w:rsidRPr="003362F8">
        <w:rPr>
          <w:position w:val="-14"/>
          <w:sz w:val="28"/>
        </w:rPr>
        <w:object w:dxaOrig="1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32.5pt" o:ole="">
            <v:imagedata r:id="rId7" o:title=""/>
          </v:shape>
          <o:OLEObject Type="Embed" ProgID="Equation.DSMT4" ShapeID="_x0000_i1025" DrawAspect="Content" ObjectID="_1611408673" r:id="rId8"/>
        </w:object>
      </w:r>
      <w:r w:rsidR="003362F8">
        <w:rPr>
          <w:rFonts w:hint="eastAsia"/>
          <w:sz w:val="28"/>
        </w:rPr>
        <w:t xml:space="preserve">   </w:t>
      </w:r>
      <w:r w:rsidR="003362F8" w:rsidRPr="003E03E4">
        <w:rPr>
          <w:position w:val="-10"/>
        </w:rPr>
        <w:object w:dxaOrig="840" w:dyaOrig="320">
          <v:shape id="_x0000_i1026" type="#_x0000_t75" style="width:48.5pt;height:18.5pt" o:ole="">
            <v:imagedata r:id="rId9" o:title=""/>
          </v:shape>
          <o:OLEObject Type="Embed" ProgID="Equation.DSMT4" ShapeID="_x0000_i1026" DrawAspect="Content" ObjectID="_1611408674" r:id="rId10"/>
        </w:object>
      </w:r>
    </w:p>
    <w:p w:rsidR="003362F8" w:rsidRDefault="003362F8" w:rsidP="00B02CA0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标准差归一化（</w:t>
      </w:r>
      <w:r>
        <w:rPr>
          <w:rFonts w:hint="eastAsia"/>
        </w:rPr>
        <w:t>0</w:t>
      </w:r>
      <w:r>
        <w:rPr>
          <w:rFonts w:hint="eastAsia"/>
        </w:rPr>
        <w:t>均值）</w:t>
      </w:r>
    </w:p>
    <w:p w:rsidR="003362F8" w:rsidRDefault="003362F8" w:rsidP="00B02CA0">
      <w:pPr>
        <w:ind w:firstLine="420"/>
        <w:rPr>
          <w:rFonts w:hint="eastAsia"/>
        </w:rPr>
      </w:pPr>
      <w:r w:rsidRPr="003E03E4">
        <w:rPr>
          <w:position w:val="-10"/>
        </w:rPr>
        <w:object w:dxaOrig="2320" w:dyaOrig="340">
          <v:shape id="_x0000_i1027" type="#_x0000_t75" style="width:116pt;height:17pt" o:ole="">
            <v:imagedata r:id="rId11" o:title=""/>
          </v:shape>
          <o:OLEObject Type="Embed" ProgID="Equation.DSMT4" ShapeID="_x0000_i1027" DrawAspect="Content" ObjectID="_1611408675" r:id="rId12"/>
        </w:object>
      </w:r>
    </w:p>
    <w:p w:rsidR="003362F8" w:rsidRDefault="003362F8" w:rsidP="003362F8">
      <w:pPr>
        <w:spacing w:line="240" w:lineRule="auto"/>
        <w:ind w:firstLine="420"/>
        <w:rPr>
          <w:rFonts w:hint="eastAsia"/>
        </w:rPr>
      </w:pPr>
      <w:r w:rsidRPr="003362F8">
        <w:rPr>
          <w:position w:val="-12"/>
        </w:rPr>
        <w:object w:dxaOrig="820" w:dyaOrig="380">
          <v:shape id="_x0000_i1028" type="#_x0000_t75" style="width:85pt;height:39pt" o:ole="">
            <v:imagedata r:id="rId13" o:title=""/>
          </v:shape>
          <o:OLEObject Type="Embed" ProgID="Equation.DSMT4" ShapeID="_x0000_i1028" DrawAspect="Content" ObjectID="_1611408676" r:id="rId14"/>
        </w:object>
      </w:r>
    </w:p>
    <w:p w:rsidR="003362F8" w:rsidRDefault="003362F8" w:rsidP="003362F8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或者</w:t>
      </w:r>
    </w:p>
    <w:p w:rsidR="00280FAE" w:rsidRDefault="00280FAE" w:rsidP="003362F8">
      <w:pPr>
        <w:spacing w:line="240" w:lineRule="auto"/>
        <w:ind w:firstLine="420"/>
        <w:rPr>
          <w:rFonts w:hint="eastAsia"/>
        </w:rPr>
      </w:pPr>
      <w:r w:rsidRPr="00280FAE">
        <w:rPr>
          <w:position w:val="-14"/>
        </w:rPr>
        <w:object w:dxaOrig="1460" w:dyaOrig="400">
          <v:shape id="_x0000_i1029" type="#_x0000_t75" style="width:151.5pt;height:41pt" o:ole="">
            <v:imagedata r:id="rId15" o:title=""/>
          </v:shape>
          <o:OLEObject Type="Embed" ProgID="Equation.DSMT4" ShapeID="_x0000_i1029" DrawAspect="Content" ObjectID="_1611408677" r:id="rId16"/>
        </w:object>
      </w:r>
    </w:p>
    <w:p w:rsidR="00280FAE" w:rsidRDefault="00280FAE" w:rsidP="003362F8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非线性归一化</w:t>
      </w:r>
    </w:p>
    <w:p w:rsidR="00280FAE" w:rsidRPr="00B02CA0" w:rsidRDefault="002112D8" w:rsidP="003362F8">
      <w:pPr>
        <w:spacing w:line="240" w:lineRule="auto"/>
        <w:ind w:firstLine="420"/>
      </w:pPr>
      <w:r>
        <w:rPr>
          <w:rFonts w:hint="eastAsia"/>
        </w:rPr>
        <w:t>应用于特征分布跨度很大，采用非线性归一化。通过一些函数，将原始值进行映射。一般采用</w:t>
      </w:r>
      <w:r>
        <w:rPr>
          <w:rFonts w:hint="eastAsia"/>
        </w:rPr>
        <w:t>log</w:t>
      </w:r>
      <w:r>
        <w:rPr>
          <w:rFonts w:hint="eastAsia"/>
        </w:rPr>
        <w:t>、指数函数、正切等函数。</w:t>
      </w:r>
      <w:bookmarkStart w:id="0" w:name="_GoBack"/>
      <w:bookmarkEnd w:id="0"/>
    </w:p>
    <w:sectPr w:rsidR="00280FAE" w:rsidRPr="00B02CA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3E0" w:rsidRDefault="00FA63E0" w:rsidP="00B02CA0">
      <w:pPr>
        <w:spacing w:line="240" w:lineRule="auto"/>
        <w:ind w:firstLine="420"/>
      </w:pPr>
      <w:r>
        <w:separator/>
      </w:r>
    </w:p>
  </w:endnote>
  <w:endnote w:type="continuationSeparator" w:id="0">
    <w:p w:rsidR="00FA63E0" w:rsidRDefault="00FA63E0" w:rsidP="00B02CA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mbria Math">
    <w:altName w:val="Cambria"/>
    <w:panose1 w:val="02040503050406030204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A0" w:rsidRDefault="00B02CA0" w:rsidP="00B02CA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A0" w:rsidRDefault="00B02CA0" w:rsidP="00B02CA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A0" w:rsidRDefault="00B02CA0" w:rsidP="00B02CA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3E0" w:rsidRDefault="00FA63E0" w:rsidP="00B02CA0">
      <w:pPr>
        <w:spacing w:line="240" w:lineRule="auto"/>
        <w:ind w:firstLine="420"/>
      </w:pPr>
      <w:r>
        <w:separator/>
      </w:r>
    </w:p>
  </w:footnote>
  <w:footnote w:type="continuationSeparator" w:id="0">
    <w:p w:rsidR="00FA63E0" w:rsidRDefault="00FA63E0" w:rsidP="00B02CA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A0" w:rsidRDefault="00B02CA0" w:rsidP="00B02CA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A0" w:rsidRDefault="00B02CA0" w:rsidP="00B02CA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A0" w:rsidRDefault="00B02CA0" w:rsidP="00B02CA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70"/>
    <w:rsid w:val="00017F7F"/>
    <w:rsid w:val="001231DF"/>
    <w:rsid w:val="002112D8"/>
    <w:rsid w:val="00280FAE"/>
    <w:rsid w:val="003362F8"/>
    <w:rsid w:val="005F141D"/>
    <w:rsid w:val="005F733F"/>
    <w:rsid w:val="007C7B70"/>
    <w:rsid w:val="00875031"/>
    <w:rsid w:val="00896A5F"/>
    <w:rsid w:val="00B02CA0"/>
    <w:rsid w:val="00BA1B23"/>
    <w:rsid w:val="00CD514D"/>
    <w:rsid w:val="00FA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875031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CA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50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02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C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CA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C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2CA0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02C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875031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CA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50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02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C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CA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C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2CA0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02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8CA6FD-74A4-471D-9689-29B08E97E4D2}"/>
      </w:docPartPr>
      <w:docPartBody>
        <w:p w:rsidR="00CB7FF9" w:rsidRDefault="000B5D9C">
          <w:r w:rsidRPr="00C85BCF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mbria Math">
    <w:altName w:val="Cambria"/>
    <w:panose1 w:val="02040503050406030204"/>
    <w:charset w:val="01"/>
    <w:family w:val="roman"/>
    <w:notTrueType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9C"/>
    <w:rsid w:val="000B5D9C"/>
    <w:rsid w:val="0069036A"/>
    <w:rsid w:val="00A80CBA"/>
    <w:rsid w:val="00C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D9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D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467</Characters>
  <Application>Microsoft Office Word</Application>
  <DocSecurity>0</DocSecurity>
  <Lines>3</Lines>
  <Paragraphs>1</Paragraphs>
  <ScaleCrop>false</ScaleCrop>
  <Company>Home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2019-02-03T23:58:00Z</dcterms:created>
  <dcterms:modified xsi:type="dcterms:W3CDTF">2019-02-11T08:44:00Z</dcterms:modified>
</cp:coreProperties>
</file>