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360"/>
        <w:jc w:val="center"/>
        <w:rPr>
          <w:b/>
          <w:bCs/>
          <w:sz w:val="28"/>
          <w:szCs w:val="28"/>
        </w:rPr>
      </w:pPr>
      <w:bookmarkStart w:id="0" w:name="_GoBack"/>
      <w:bookmarkEnd w:id="0"/>
      <w:r>
        <w:rPr>
          <w:b/>
          <w:bCs/>
          <w:sz w:val="28"/>
          <w:szCs w:val="28"/>
        </w:rPr>
        <w:t>CHAPTER TWO</w:t>
      </w:r>
    </w:p>
    <w:p>
      <w:pPr>
        <w:pStyle w:val="style0"/>
        <w:spacing w:lineRule="auto" w:line="360"/>
        <w:jc w:val="center"/>
        <w:rPr>
          <w:b/>
          <w:bCs/>
          <w:sz w:val="28"/>
          <w:szCs w:val="28"/>
        </w:rPr>
      </w:pPr>
      <w:r>
        <w:rPr>
          <w:b/>
          <w:bCs/>
          <w:sz w:val="28"/>
          <w:szCs w:val="28"/>
        </w:rPr>
        <w:t>LITERATURE REVIEW</w:t>
      </w:r>
    </w:p>
    <w:p>
      <w:pPr>
        <w:pStyle w:val="style0"/>
        <w:spacing w:lineRule="auto" w:line="360"/>
        <w:jc w:val="both"/>
        <w:rPr>
          <w:b/>
          <w:bCs/>
          <w:sz w:val="28"/>
          <w:szCs w:val="28"/>
        </w:rPr>
      </w:pPr>
      <w:r>
        <w:rPr>
          <w:b/>
          <w:bCs/>
          <w:sz w:val="28"/>
          <w:szCs w:val="28"/>
        </w:rPr>
        <w:t>2.1</w:t>
      </w:r>
      <w:r>
        <w:rPr>
          <w:b/>
          <w:bCs/>
          <w:sz w:val="28"/>
          <w:szCs w:val="28"/>
          <w:lang w:val="en-US"/>
        </w:rPr>
        <w:t>.</w:t>
      </w:r>
      <w:r>
        <w:rPr>
          <w:b/>
          <w:bCs/>
          <w:sz w:val="28"/>
          <w:szCs w:val="28"/>
        </w:rPr>
        <w:t xml:space="preserve"> INTRODUCTION</w:t>
      </w:r>
    </w:p>
    <w:p>
      <w:pPr>
        <w:pStyle w:val="style0"/>
        <w:spacing w:lineRule="auto" w:line="360"/>
        <w:jc w:val="both"/>
        <w:rPr>
          <w:sz w:val="24"/>
          <w:szCs w:val="24"/>
        </w:rPr>
      </w:pPr>
      <w:r>
        <w:rPr>
          <w:sz w:val="24"/>
          <w:szCs w:val="24"/>
        </w:rPr>
        <w:t>The literature review stands as the main base for this research. It offers a sharp check of what we know now and tech steps forward in spread-out voting setups</w:t>
      </w:r>
      <w:r>
        <w:rPr>
          <w:sz w:val="24"/>
          <w:szCs w:val="24"/>
          <w:lang w:val="en-US"/>
        </w:rPr>
        <w:t xml:space="preserve">, </w:t>
      </w:r>
      <w:r>
        <w:rPr>
          <w:sz w:val="24"/>
          <w:szCs w:val="24"/>
        </w:rPr>
        <w:t xml:space="preserve">Old central </w:t>
      </w:r>
      <w:r>
        <w:rPr>
          <w:sz w:val="24"/>
          <w:szCs w:val="24"/>
          <w:lang w:val="en-US"/>
        </w:rPr>
        <w:t>E</w:t>
      </w:r>
      <w:r>
        <w:rPr>
          <w:sz w:val="24"/>
          <w:szCs w:val="24"/>
        </w:rPr>
        <w:t>-voting faces strong questions on its safety and clear view</w:t>
      </w:r>
      <w:r>
        <w:rPr>
          <w:sz w:val="24"/>
          <w:szCs w:val="24"/>
          <w:lang w:val="en-US"/>
        </w:rPr>
        <w:t xml:space="preserve">, </w:t>
      </w:r>
      <w:r>
        <w:rPr>
          <w:sz w:val="24"/>
          <w:szCs w:val="24"/>
        </w:rPr>
        <w:t>Attacks and doubts grow each year. For example, past polls show over 60% of people lack trust in online votes due to hack fears. Blockchain rises as a strong fix</w:t>
      </w:r>
      <w:r>
        <w:rPr>
          <w:sz w:val="24"/>
          <w:szCs w:val="24"/>
          <w:lang w:val="en-US"/>
        </w:rPr>
        <w:t xml:space="preserve">, </w:t>
      </w:r>
      <w:r>
        <w:rPr>
          <w:sz w:val="24"/>
          <w:szCs w:val="24"/>
        </w:rPr>
        <w:t>It spreads control and locks data tight. This chapter checks blockchain's core ideas. It looks at theories that hold its strength</w:t>
      </w:r>
      <w:r>
        <w:rPr>
          <w:sz w:val="24"/>
          <w:szCs w:val="24"/>
          <w:lang w:val="en-US"/>
        </w:rPr>
        <w:t>,</w:t>
      </w:r>
      <w:r>
        <w:rPr>
          <w:sz w:val="24"/>
          <w:szCs w:val="24"/>
        </w:rPr>
        <w:t xml:space="preserve"> It scans past studies in full. Readers may ask why this matters</w:t>
      </w:r>
      <w:r>
        <w:rPr>
          <w:sz w:val="24"/>
          <w:szCs w:val="24"/>
          <w:lang w:val="en-US"/>
        </w:rPr>
        <w:t xml:space="preserve">, </w:t>
      </w:r>
      <w:r>
        <w:rPr>
          <w:sz w:val="24"/>
          <w:szCs w:val="24"/>
        </w:rPr>
        <w:t>It sets the path for a safe vote system that beats old flaws.</w:t>
      </w:r>
    </w:p>
    <w:p>
      <w:pPr>
        <w:pStyle w:val="style0"/>
        <w:spacing w:lineRule="auto" w:line="360"/>
        <w:jc w:val="both"/>
        <w:rPr>
          <w:sz w:val="24"/>
          <w:szCs w:val="24"/>
        </w:rPr>
      </w:pPr>
      <w:r>
        <w:rPr>
          <w:sz w:val="24"/>
          <w:szCs w:val="24"/>
          <w:lang w:val="en-US"/>
        </w:rPr>
        <w:t>This literature review builds the solid base for analysis in this study, It pulls together and weighs key sources on voting, tech changes those shifts run from basic paper ballots to spread-out systems that use codes for security. Paper methods ruled for years, workers counted votes by hand, that left room for errors or fraud, Machines came next they sped things up but opened doors to cyber attacks. Central teams ran them that sparked fears of bias or meddling.</w:t>
      </w:r>
    </w:p>
    <w:p>
      <w:pPr>
        <w:pStyle w:val="style0"/>
        <w:spacing w:lineRule="auto" w:line="360"/>
        <w:jc w:val="both"/>
        <w:rPr>
          <w:sz w:val="24"/>
          <w:szCs w:val="24"/>
        </w:rPr>
      </w:pPr>
      <w:r>
        <w:rPr>
          <w:sz w:val="24"/>
          <w:szCs w:val="24"/>
          <w:lang w:val="en-US"/>
        </w:rPr>
        <w:t>Elections now face big tests. Hackers probe online weak spots, Central offices hold too much power. Blockchain tech breaks that pattern, It spreads control across networks, No single point fails. Gritzalis (2025) points this out He calls the move to blockchain more than a fix. It marks a full shift in how society and tech mix that shift aims for end-to-end verifiability (E2E-V). Voters prove their ballot counts right, they do this without showing their choice to others. Codes like zero-knowledge proofs makes it works then Math makes tallies stay true.</w:t>
      </w:r>
    </w:p>
    <w:p>
      <w:pPr>
        <w:pStyle w:val="style0"/>
        <w:spacing w:lineRule="auto" w:line="360"/>
        <w:jc w:val="both"/>
        <w:rPr>
          <w:b/>
          <w:bCs/>
          <w:sz w:val="28"/>
          <w:szCs w:val="28"/>
        </w:rPr>
      </w:pPr>
      <w:r>
        <w:rPr>
          <w:sz w:val="24"/>
          <w:szCs w:val="24"/>
          <w:lang w:val="en-US"/>
        </w:rPr>
        <w:t>This chapter digs into core ideas, It covers main factors at play, think privacy, speed, and trust, It reviews math roots too. Those include hash chains and public keys, Readers might ask: why these matter? They block fake votes and let all check results.  This project fills that hole, It blends theory with fresh tests to boost election trust.</w:t>
      </w:r>
    </w:p>
    <w:p>
      <w:pPr>
        <w:pStyle w:val="style0"/>
        <w:spacing w:lineRule="auto" w:line="360"/>
        <w:jc w:val="both"/>
        <w:rPr>
          <w:b/>
          <w:bCs/>
          <w:sz w:val="28"/>
          <w:szCs w:val="28"/>
        </w:rPr>
      </w:pPr>
      <w:r>
        <w:rPr>
          <w:b/>
          <w:bCs/>
          <w:sz w:val="28"/>
          <w:szCs w:val="28"/>
          <w:lang w:val="en-US"/>
        </w:rPr>
        <w:t>2.2. CONCEPTUAL FRAMEWORK (VARIABLES RELATED TO THE TOPIC)</w:t>
      </w:r>
    </w:p>
    <w:p>
      <w:pPr>
        <w:pStyle w:val="style0"/>
        <w:spacing w:lineRule="auto" w:line="360"/>
        <w:jc w:val="both"/>
        <w:rPr>
          <w:sz w:val="24"/>
          <w:szCs w:val="24"/>
        </w:rPr>
      </w:pPr>
      <w:r>
        <w:rPr>
          <w:sz w:val="24"/>
          <w:szCs w:val="24"/>
          <w:lang w:val="en-US"/>
        </w:rPr>
        <w:t>A conceptual framework sets out the key parts of a blockchain-based voting system. It shows how these parts link together. These links shape the system's security, access for users, and sense of trust and others;</w:t>
      </w:r>
    </w:p>
    <w:p>
      <w:pPr>
        <w:pStyle w:val="style0"/>
        <w:spacing w:lineRule="auto" w:line="360"/>
        <w:jc w:val="both"/>
        <w:rPr>
          <w:b/>
          <w:bCs/>
          <w:sz w:val="24"/>
          <w:szCs w:val="24"/>
          <w:lang w:val="en-US"/>
        </w:rPr>
      </w:pPr>
      <w:r>
        <w:rPr>
          <w:b/>
          <w:bCs/>
          <w:sz w:val="24"/>
          <w:szCs w:val="24"/>
          <w:lang w:val="en-US"/>
        </w:rPr>
        <w:t xml:space="preserve">1. Security </w:t>
      </w:r>
    </w:p>
    <w:p>
      <w:pPr>
        <w:pStyle w:val="style0"/>
        <w:spacing w:lineRule="auto" w:line="360"/>
        <w:jc w:val="both"/>
        <w:rPr>
          <w:sz w:val="24"/>
          <w:szCs w:val="24"/>
          <w:lang w:val="en-US"/>
        </w:rPr>
      </w:pPr>
      <w:r>
        <w:rPr>
          <w:sz w:val="24"/>
          <w:szCs w:val="24"/>
          <w:lang w:val="en-US"/>
        </w:rPr>
        <w:t>Security comes first. Blockchain uses strong codes to lock votes no one can change them once added, Each block connects to the last This chain stops fraud.</w:t>
      </w:r>
    </w:p>
    <w:p>
      <w:pPr>
        <w:pStyle w:val="style0"/>
        <w:spacing w:lineRule="auto" w:line="360"/>
        <w:jc w:val="both"/>
        <w:rPr>
          <w:b/>
          <w:bCs/>
          <w:sz w:val="24"/>
          <w:szCs w:val="24"/>
          <w:lang w:val="en-US"/>
        </w:rPr>
      </w:pPr>
      <w:r>
        <w:rPr>
          <w:b/>
          <w:bCs/>
          <w:sz w:val="24"/>
          <w:szCs w:val="24"/>
          <w:lang w:val="en-US"/>
        </w:rPr>
        <w:t>2. Access for users</w:t>
      </w:r>
    </w:p>
    <w:p>
      <w:pPr>
        <w:pStyle w:val="style0"/>
        <w:spacing w:lineRule="auto" w:line="360"/>
        <w:jc w:val="both"/>
        <w:rPr>
          <w:sz w:val="24"/>
          <w:szCs w:val="24"/>
        </w:rPr>
      </w:pPr>
      <w:r>
        <w:rPr>
          <w:sz w:val="24"/>
          <w:szCs w:val="24"/>
          <w:lang w:val="en-US"/>
        </w:rPr>
        <w:t>Access matters too. Voters need simple tools,  Smartphones or web apps let people join from home, But interfaces must suit all ages and skills.</w:t>
      </w:r>
    </w:p>
    <w:p>
      <w:pPr>
        <w:pStyle w:val="style0"/>
        <w:spacing w:lineRule="auto" w:line="360"/>
        <w:jc w:val="both"/>
        <w:rPr>
          <w:b/>
          <w:bCs/>
          <w:sz w:val="24"/>
          <w:szCs w:val="24"/>
        </w:rPr>
      </w:pPr>
      <w:r>
        <w:rPr>
          <w:b/>
          <w:bCs/>
          <w:sz w:val="24"/>
          <w:szCs w:val="24"/>
          <w:lang w:val="en-US"/>
        </w:rPr>
        <w:t>3.</w:t>
      </w:r>
      <w:r>
        <w:rPr>
          <w:b/>
          <w:bCs/>
          <w:sz w:val="24"/>
          <w:szCs w:val="24"/>
        </w:rPr>
        <w:t xml:space="preserve"> Decentralisation and Spread Ledgers</w:t>
      </w:r>
    </w:p>
    <w:p>
      <w:pPr>
        <w:pStyle w:val="style0"/>
        <w:spacing w:lineRule="auto" w:line="360"/>
        <w:jc w:val="both"/>
        <w:rPr>
          <w:sz w:val="24"/>
          <w:szCs w:val="24"/>
        </w:rPr>
      </w:pPr>
      <w:r>
        <w:rPr>
          <w:sz w:val="24"/>
          <w:szCs w:val="24"/>
        </w:rPr>
        <w:t>Spread-out control means no single boss runs it all. That old way has one weak spot that fails easy. Now power shifts to peer networks. Each part links direct, no middle man</w:t>
      </w:r>
      <w:r>
        <w:rPr>
          <w:sz w:val="24"/>
          <w:szCs w:val="24"/>
          <w:lang w:val="en-US"/>
        </w:rPr>
        <w:t>,</w:t>
      </w:r>
      <w:r>
        <w:rPr>
          <w:sz w:val="24"/>
          <w:szCs w:val="24"/>
        </w:rPr>
        <w:t xml:space="preserve"> Every point in the net holds its own copy of the full record</w:t>
      </w:r>
      <w:r>
        <w:rPr>
          <w:sz w:val="24"/>
          <w:szCs w:val="24"/>
          <w:lang w:val="en-US"/>
        </w:rPr>
        <w:t xml:space="preserve"> </w:t>
      </w:r>
      <w:r>
        <w:rPr>
          <w:sz w:val="24"/>
          <w:szCs w:val="24"/>
        </w:rPr>
        <w:t>Stevena et al. (2025) point this out. They say this extra copy keeps things safe. Say five nodes go down from hacks. The rest still hold true counts. No one point can twist the whole vote</w:t>
      </w:r>
      <w:r>
        <w:rPr>
          <w:sz w:val="24"/>
          <w:szCs w:val="24"/>
          <w:lang w:val="en-US"/>
        </w:rPr>
        <w:t>,</w:t>
      </w:r>
      <w:r>
        <w:rPr>
          <w:sz w:val="24"/>
          <w:szCs w:val="24"/>
        </w:rPr>
        <w:t xml:space="preserve"> This setup fits polls best</w:t>
      </w:r>
      <w:r>
        <w:rPr>
          <w:sz w:val="24"/>
          <w:szCs w:val="24"/>
          <w:lang w:val="en-US"/>
        </w:rPr>
        <w:t>,</w:t>
      </w:r>
      <w:r>
        <w:rPr>
          <w:sz w:val="24"/>
          <w:szCs w:val="24"/>
        </w:rPr>
        <w:t xml:space="preserve"> It stops bosses or hackers from full take-over.</w:t>
      </w:r>
    </w:p>
    <w:p>
      <w:pPr>
        <w:pStyle w:val="style0"/>
        <w:spacing w:lineRule="auto" w:line="360"/>
        <w:jc w:val="both"/>
        <w:rPr>
          <w:sz w:val="24"/>
          <w:szCs w:val="24"/>
          <w:lang w:val="en-US"/>
        </w:rPr>
      </w:pPr>
    </w:p>
    <w:p>
      <w:pPr>
        <w:pStyle w:val="style0"/>
        <w:spacing w:lineRule="auto" w:line="360"/>
        <w:jc w:val="both"/>
        <w:rPr>
          <w:b/>
          <w:bCs/>
          <w:sz w:val="24"/>
          <w:szCs w:val="24"/>
        </w:rPr>
      </w:pPr>
      <w:r>
        <w:rPr>
          <w:b/>
          <w:bCs/>
          <w:sz w:val="24"/>
          <w:szCs w:val="24"/>
          <w:lang w:val="en-US"/>
        </w:rPr>
        <w:t xml:space="preserve">4. </w:t>
      </w:r>
      <w:r>
        <w:rPr>
          <w:b/>
          <w:bCs/>
          <w:sz w:val="24"/>
          <w:szCs w:val="24"/>
        </w:rPr>
        <w:t>No-Change through Crypto Hash Links</w:t>
      </w:r>
    </w:p>
    <w:p>
      <w:pPr>
        <w:pStyle w:val="style0"/>
        <w:spacing w:lineRule="auto" w:line="360"/>
        <w:jc w:val="both"/>
        <w:rPr>
          <w:sz w:val="24"/>
          <w:szCs w:val="24"/>
        </w:rPr>
      </w:pPr>
      <w:r>
        <w:rPr>
          <w:sz w:val="24"/>
          <w:szCs w:val="24"/>
        </w:rPr>
        <w:t>No-change means once data goes in, it stays put. You can't tweak it later. This comes from SHA-256 hash tools. They turn data into fixed codes. Each block grabs the code from the one before. It builds a time line that locks tight. Yi (2025) explains it clear. Change one early vote? You must fix all codes after. In a spread net, that takes huge power. Most computers can't do it fast. Think of a long chain of locks. Break one, redo them all. Hackers give up quick. This guards vote tallies from secret shifts.</w:t>
      </w:r>
    </w:p>
    <w:p>
      <w:pPr>
        <w:pStyle w:val="style0"/>
        <w:spacing w:lineRule="auto" w:line="360"/>
        <w:jc w:val="both"/>
        <w:rPr>
          <w:b/>
          <w:bCs/>
          <w:sz w:val="24"/>
          <w:szCs w:val="24"/>
        </w:rPr>
      </w:pPr>
      <w:r>
        <w:rPr>
          <w:b/>
          <w:bCs/>
          <w:sz w:val="24"/>
          <w:szCs w:val="24"/>
          <w:lang w:val="en-US"/>
        </w:rPr>
        <w:t>5.</w:t>
      </w:r>
      <w:r>
        <w:rPr>
          <w:b/>
          <w:bCs/>
          <w:sz w:val="24"/>
          <w:szCs w:val="24"/>
        </w:rPr>
        <w:t xml:space="preserve"> Clear View against Voter Secret</w:t>
      </w:r>
    </w:p>
    <w:p>
      <w:pPr>
        <w:pStyle w:val="style0"/>
        <w:spacing w:lineRule="auto" w:line="360"/>
        <w:jc w:val="both"/>
        <w:rPr>
          <w:b w:val="false"/>
          <w:bCs w:val="false"/>
          <w:sz w:val="24"/>
          <w:szCs w:val="24"/>
        </w:rPr>
      </w:pPr>
      <w:r>
        <w:rPr>
          <w:sz w:val="24"/>
          <w:szCs w:val="24"/>
        </w:rPr>
        <w:t>This frame has a big clash: open check or hidden votes. The chain must let all see tallies for trust</w:t>
      </w:r>
      <w:r>
        <w:rPr>
          <w:sz w:val="24"/>
          <w:szCs w:val="24"/>
          <w:lang w:val="en-US"/>
        </w:rPr>
        <w:t xml:space="preserve">, </w:t>
      </w:r>
      <w:r>
        <w:rPr>
          <w:sz w:val="24"/>
          <w:szCs w:val="24"/>
        </w:rPr>
        <w:t>Glondu (2024) stresses this need. Any can check math without blind faith</w:t>
      </w:r>
      <w:r>
        <w:rPr>
          <w:sz w:val="24"/>
          <w:szCs w:val="24"/>
          <w:lang w:val="en-US"/>
        </w:rPr>
        <w:t>, b</w:t>
      </w:r>
      <w:r>
        <w:rPr>
          <w:sz w:val="24"/>
          <w:szCs w:val="24"/>
        </w:rPr>
        <w:t>ut votes stay secret. No link from name to choice. This work uses zero-check proofs and public keys. Zero-check prove you qualify</w:t>
      </w:r>
      <w:r>
        <w:rPr>
          <w:sz w:val="24"/>
          <w:szCs w:val="24"/>
          <w:lang w:val="en-US"/>
        </w:rPr>
        <w:t>,</w:t>
      </w:r>
      <w:r>
        <w:rPr>
          <w:sz w:val="24"/>
          <w:szCs w:val="24"/>
        </w:rPr>
        <w:t xml:space="preserve"> It shows right without name or vote tie</w:t>
      </w:r>
      <w:r>
        <w:rPr>
          <w:sz w:val="24"/>
          <w:szCs w:val="24"/>
          <w:lang w:val="en-US"/>
        </w:rPr>
        <w:t>,</w:t>
      </w:r>
      <w:r>
        <w:rPr>
          <w:sz w:val="24"/>
          <w:szCs w:val="24"/>
        </w:rPr>
        <w:t xml:space="preserve"> Public keys hide who p</w:t>
      </w:r>
      <w:r>
        <w:rPr>
          <w:sz w:val="24"/>
          <w:szCs w:val="24"/>
          <w:lang w:val="en-US"/>
        </w:rPr>
        <w:t>icks</w:t>
      </w:r>
      <w:r>
        <w:rPr>
          <w:sz w:val="24"/>
          <w:szCs w:val="24"/>
        </w:rPr>
        <w:t xml:space="preserve"> Like a blind box</w:t>
      </w:r>
      <w:r>
        <w:rPr>
          <w:sz w:val="24"/>
          <w:szCs w:val="24"/>
          <w:lang w:val="en-US"/>
        </w:rPr>
        <w:t xml:space="preserve"> i.e it </w:t>
      </w:r>
      <w:r>
        <w:rPr>
          <w:sz w:val="24"/>
          <w:szCs w:val="24"/>
        </w:rPr>
        <w:t>count inside, sender unknown. This solves the clash</w:t>
      </w:r>
      <w:r>
        <w:rPr>
          <w:sz w:val="24"/>
          <w:szCs w:val="24"/>
          <w:lang w:val="en-US"/>
        </w:rPr>
        <w:t xml:space="preserve">, </w:t>
      </w:r>
      <w:r>
        <w:rPr>
          <w:sz w:val="24"/>
          <w:szCs w:val="24"/>
        </w:rPr>
        <w:t>It builds trust yet guards choice. People worry</w:t>
      </w:r>
      <w:r>
        <w:rPr>
          <w:b w:val="false"/>
          <w:bCs w:val="false"/>
          <w:sz w:val="24"/>
          <w:szCs w:val="24"/>
        </w:rPr>
        <w:t>: does it leak? No, math proves it holds.</w:t>
      </w:r>
    </w:p>
    <w:p>
      <w:pPr>
        <w:pStyle w:val="style0"/>
        <w:spacing w:lineRule="auto" w:line="360"/>
        <w:jc w:val="both"/>
        <w:rPr>
          <w:b/>
          <w:bCs/>
          <w:sz w:val="28"/>
          <w:szCs w:val="28"/>
        </w:rPr>
      </w:pPr>
      <w:r>
        <w:rPr>
          <w:b/>
          <w:bCs/>
          <w:sz w:val="28"/>
          <w:szCs w:val="28"/>
          <w:lang w:val="en-US"/>
        </w:rPr>
        <w:t>2.3. THEORETICAL BASE</w:t>
      </w:r>
    </w:p>
    <w:p>
      <w:pPr>
        <w:pStyle w:val="style0"/>
        <w:spacing w:lineRule="auto" w:line="360"/>
        <w:jc w:val="both"/>
        <w:rPr>
          <w:sz w:val="24"/>
          <w:szCs w:val="24"/>
        </w:rPr>
      </w:pPr>
      <w:r>
        <w:rPr>
          <w:sz w:val="24"/>
          <w:szCs w:val="24"/>
        </w:rPr>
        <w:t>This study roots in two strong theories: Byzantine fault handle and game play math. They guide how the system stays true under stress.</w:t>
      </w:r>
    </w:p>
    <w:p>
      <w:pPr>
        <w:pStyle w:val="style0"/>
        <w:spacing w:lineRule="auto" w:line="360"/>
        <w:jc w:val="both"/>
        <w:rPr>
          <w:b/>
          <w:bCs/>
          <w:sz w:val="24"/>
          <w:szCs w:val="24"/>
        </w:rPr>
      </w:pPr>
      <w:r>
        <w:rPr>
          <w:b/>
          <w:bCs/>
          <w:sz w:val="24"/>
          <w:szCs w:val="24"/>
          <w:lang w:val="en-US"/>
        </w:rPr>
        <w:t>1.</w:t>
      </w:r>
      <w:r>
        <w:rPr>
          <w:b/>
          <w:bCs/>
          <w:sz w:val="24"/>
          <w:szCs w:val="24"/>
        </w:rPr>
        <w:t xml:space="preserve"> Byzantine Fault Handle Theory</w:t>
      </w:r>
    </w:p>
    <w:p>
      <w:pPr>
        <w:pStyle w:val="style0"/>
        <w:spacing w:lineRule="auto" w:line="360"/>
        <w:jc w:val="both"/>
        <w:rPr>
          <w:sz w:val="24"/>
          <w:szCs w:val="24"/>
        </w:rPr>
      </w:pPr>
      <w:r>
        <w:rPr>
          <w:sz w:val="24"/>
          <w:szCs w:val="24"/>
          <w:lang w:val="en-US"/>
        </w:rPr>
        <w:t>Byzantine Fault Tolerance (BFT)</w:t>
      </w:r>
    </w:p>
    <w:p>
      <w:pPr>
        <w:pStyle w:val="style0"/>
        <w:spacing w:lineRule="auto" w:line="360"/>
        <w:jc w:val="both"/>
        <w:rPr>
          <w:sz w:val="24"/>
          <w:szCs w:val="24"/>
        </w:rPr>
      </w:pPr>
      <w:r>
        <w:rPr>
          <w:sz w:val="24"/>
          <w:szCs w:val="24"/>
          <w:lang w:val="en-US"/>
        </w:rPr>
        <w:t>The Byzantine Fault Tolerance theory, as discussed by Lamport, Shostak, and Pease in 1982, discusses the basic problem in the field of distributed computing, i.e., how can the nodes in the network reach a common truth, considering that some of the nodes might be faulty or might have malicious intent? To describe this, the classic generals problem can be considered, where some of the generals might have defected and issued confusing orders.</w:t>
      </w:r>
    </w:p>
    <w:p>
      <w:pPr>
        <w:pStyle w:val="style0"/>
        <w:spacing w:lineRule="auto" w:line="360"/>
        <w:jc w:val="both"/>
        <w:rPr>
          <w:sz w:val="24"/>
          <w:szCs w:val="24"/>
        </w:rPr>
      </w:pPr>
      <w:r>
        <w:rPr>
          <w:sz w:val="24"/>
          <w:szCs w:val="24"/>
          <w:lang w:val="en-US"/>
        </w:rPr>
        <w:t>Application to Voting Systems:</w:t>
      </w:r>
    </w:p>
    <w:p>
      <w:pPr>
        <w:pStyle w:val="style0"/>
        <w:spacing w:lineRule="auto" w:line="360"/>
        <w:jc w:val="both"/>
        <w:rPr>
          <w:sz w:val="24"/>
          <w:szCs w:val="24"/>
        </w:rPr>
      </w:pPr>
      <w:r>
        <w:rPr>
          <w:sz w:val="24"/>
          <w:szCs w:val="24"/>
          <w:lang w:val="en-US"/>
        </w:rPr>
        <w:t>1. If fewer than one-third of the nodes are controlled by malicious parties, the honest majority will agree on the correct vote count.</w:t>
      </w:r>
    </w:p>
    <w:p>
      <w:pPr>
        <w:pStyle w:val="style0"/>
        <w:spacing w:lineRule="auto" w:line="360"/>
        <w:jc w:val="both"/>
        <w:rPr>
          <w:sz w:val="24"/>
          <w:szCs w:val="24"/>
        </w:rPr>
      </w:pPr>
      <w:r>
        <w:rPr>
          <w:sz w:val="24"/>
          <w:szCs w:val="24"/>
          <w:lang w:val="en-US"/>
        </w:rPr>
        <w:t>2. It can withstand attempts to inject fraudulent votes or data from adversary nodes.</w:t>
      </w:r>
    </w:p>
    <w:p>
      <w:pPr>
        <w:pStyle w:val="style0"/>
        <w:spacing w:lineRule="auto" w:line="360"/>
        <w:jc w:val="both"/>
        <w:rPr>
          <w:sz w:val="24"/>
          <w:szCs w:val="24"/>
        </w:rPr>
      </w:pPr>
      <w:r>
        <w:rPr>
          <w:sz w:val="24"/>
          <w:szCs w:val="24"/>
          <w:lang w:val="en-US"/>
        </w:rPr>
        <w:t>From the conceptual point of view, it is similar to the voting chamber where the minority group is providing false information while the majority is providing true information.</w:t>
      </w:r>
    </w:p>
    <w:p>
      <w:pPr>
        <w:pStyle w:val="style0"/>
        <w:spacing w:lineRule="auto" w:line="360"/>
        <w:jc w:val="both"/>
        <w:rPr>
          <w:sz w:val="24"/>
          <w:szCs w:val="24"/>
        </w:rPr>
      </w:pPr>
      <w:r>
        <w:rPr>
          <w:sz w:val="24"/>
          <w:szCs w:val="24"/>
          <w:lang w:val="en-US"/>
        </w:rPr>
        <w:t>According to the results of the empirical and theoretical analyses, the systems that implement the principles of the BFT approach can successfully function in the presence of no more than 30 percent faulty or compromised nodes, which is a strong rational for the applicability of the approach in ensuring the security of blockchain-based voting systems.</w:t>
      </w:r>
    </w:p>
    <w:p>
      <w:pPr>
        <w:pStyle w:val="style0"/>
        <w:spacing w:lineRule="auto" w:line="360"/>
        <w:jc w:val="both"/>
        <w:rPr>
          <w:b/>
          <w:bCs/>
          <w:sz w:val="24"/>
          <w:szCs w:val="24"/>
        </w:rPr>
      </w:pPr>
      <w:r>
        <w:rPr>
          <w:b/>
          <w:bCs/>
          <w:sz w:val="24"/>
          <w:szCs w:val="24"/>
          <w:lang w:val="en-US"/>
        </w:rPr>
        <w:t>Key points:</w:t>
      </w:r>
    </w:p>
    <w:p>
      <w:pPr>
        <w:pStyle w:val="style0"/>
        <w:spacing w:lineRule="auto" w:line="360"/>
        <w:jc w:val="both"/>
        <w:rPr>
          <w:sz w:val="24"/>
          <w:szCs w:val="24"/>
          <w:lang w:val="en-US"/>
        </w:rPr>
      </w:pPr>
      <w:r>
        <w:rPr>
          <w:sz w:val="24"/>
          <w:szCs w:val="24"/>
          <w:lang w:val="en-US"/>
        </w:rPr>
        <w:t>Consensus needs more than two-thirds of the nodes to be honest</w:t>
      </w:r>
    </w:p>
    <w:p>
      <w:pPr>
        <w:pStyle w:val="style0"/>
        <w:spacing w:lineRule="auto" w:line="360"/>
        <w:jc w:val="both"/>
        <w:rPr>
          <w:sz w:val="24"/>
          <w:szCs w:val="24"/>
        </w:rPr>
      </w:pPr>
      <w:r>
        <w:rPr>
          <w:sz w:val="24"/>
          <w:szCs w:val="24"/>
          <w:lang w:val="en-US"/>
        </w:rPr>
        <w:t>Guarantees the safety and accuracy of vote tallies in a blockchain system, Protects against attacks on the network or the node itself.</w:t>
      </w:r>
    </w:p>
    <w:p>
      <w:pPr>
        <w:pStyle w:val="style0"/>
        <w:spacing w:lineRule="auto" w:line="360"/>
        <w:jc w:val="both"/>
        <w:rPr>
          <w:b/>
          <w:bCs/>
          <w:sz w:val="24"/>
          <w:szCs w:val="24"/>
        </w:rPr>
      </w:pPr>
      <w:r>
        <w:rPr>
          <w:b/>
          <w:bCs/>
          <w:sz w:val="24"/>
          <w:szCs w:val="24"/>
          <w:lang w:val="en-US"/>
        </w:rPr>
        <w:t>2. Agency Theory and Information Asymmetry</w:t>
      </w:r>
    </w:p>
    <w:p>
      <w:pPr>
        <w:pStyle w:val="style0"/>
        <w:spacing w:lineRule="auto" w:line="360"/>
        <w:jc w:val="both"/>
        <w:rPr>
          <w:sz w:val="24"/>
          <w:szCs w:val="24"/>
        </w:rPr>
      </w:pPr>
      <w:r>
        <w:rPr>
          <w:sz w:val="24"/>
          <w:szCs w:val="24"/>
          <w:lang w:val="en-US"/>
        </w:rPr>
        <w:t>Agency Theory focuses on a relationship between two parties, where one is a principal, either a citizen or a voter, and the other is an agent, either an electoral commission or administrator. However, agents have a tendency to act in their self-interest to the detriment of their principal, a phenomenon known as shirking or fraud.</w:t>
      </w:r>
    </w:p>
    <w:p>
      <w:pPr>
        <w:pStyle w:val="style0"/>
        <w:spacing w:lineRule="auto" w:line="360"/>
        <w:jc w:val="both"/>
        <w:rPr>
          <w:sz w:val="24"/>
          <w:szCs w:val="24"/>
        </w:rPr>
      </w:pPr>
      <w:r>
        <w:rPr>
          <w:sz w:val="24"/>
          <w:szCs w:val="24"/>
          <w:lang w:val="en-US"/>
        </w:rPr>
        <w:t>Akhtar et al. (2024) argued that blockchain technology can help solve the problem with information asymmetry within voting systems. The process works as follows:</w:t>
      </w:r>
    </w:p>
    <w:p>
      <w:pPr>
        <w:pStyle w:val="style0"/>
        <w:spacing w:lineRule="auto" w:line="360"/>
        <w:jc w:val="both"/>
        <w:rPr>
          <w:sz w:val="24"/>
          <w:szCs w:val="24"/>
        </w:rPr>
      </w:pPr>
      <w:r>
        <w:rPr>
          <w:sz w:val="24"/>
          <w:szCs w:val="24"/>
          <w:lang w:val="en-US"/>
        </w:rPr>
        <w:t>1. Blockchain technology gives the citizen access to clear information on the ballot in real-time. Such transparency is likely to cause the incentives facing the electoral commission to align more closely with the incentives facing voters, thus limiting the scope for hiding the outcome.</w:t>
      </w:r>
    </w:p>
    <w:p>
      <w:pPr>
        <w:pStyle w:val="style0"/>
        <w:spacing w:lineRule="auto" w:line="360"/>
        <w:jc w:val="both"/>
        <w:rPr>
          <w:sz w:val="24"/>
          <w:szCs w:val="24"/>
        </w:rPr>
      </w:pPr>
      <w:r>
        <w:rPr>
          <w:sz w:val="24"/>
          <w:szCs w:val="24"/>
          <w:lang w:val="en-US"/>
        </w:rPr>
        <w:t>2. The reduced risk of administrative fraud or shirking is due to observability.</w:t>
      </w:r>
    </w:p>
    <w:p>
      <w:pPr>
        <w:pStyle w:val="style0"/>
        <w:spacing w:lineRule="auto" w:line="360"/>
        <w:jc w:val="both"/>
        <w:rPr>
          <w:sz w:val="24"/>
          <w:szCs w:val="24"/>
        </w:rPr>
      </w:pPr>
      <w:r>
        <w:rPr>
          <w:sz w:val="24"/>
          <w:szCs w:val="24"/>
          <w:lang w:val="en-US"/>
        </w:rPr>
        <w:t>3. Citizens can validate the results on their own, which will add to the accountability of the commission.</w:t>
      </w:r>
    </w:p>
    <w:p>
      <w:pPr>
        <w:pStyle w:val="style0"/>
        <w:spacing w:lineRule="auto" w:line="360"/>
        <w:jc w:val="both"/>
        <w:rPr>
          <w:b/>
          <w:bCs/>
          <w:sz w:val="24"/>
          <w:szCs w:val="24"/>
        </w:rPr>
      </w:pPr>
      <w:r>
        <w:rPr>
          <w:b/>
          <w:bCs/>
          <w:sz w:val="24"/>
          <w:szCs w:val="24"/>
          <w:lang w:val="en-US"/>
        </w:rPr>
        <w:t>Key points:</w:t>
      </w:r>
    </w:p>
    <w:p>
      <w:pPr>
        <w:pStyle w:val="style0"/>
        <w:spacing w:lineRule="auto" w:line="360"/>
        <w:jc w:val="both"/>
        <w:rPr>
          <w:sz w:val="24"/>
          <w:szCs w:val="24"/>
        </w:rPr>
      </w:pPr>
      <w:r>
        <w:rPr>
          <w:sz w:val="24"/>
          <w:szCs w:val="24"/>
          <w:lang w:val="en-US"/>
        </w:rPr>
        <w:t>Agency Theory emphasizes the principal-agent relationships.</w:t>
      </w:r>
    </w:p>
    <w:p>
      <w:pPr>
        <w:pStyle w:val="style0"/>
        <w:spacing w:lineRule="auto" w:line="360"/>
        <w:jc w:val="both"/>
        <w:rPr>
          <w:sz w:val="24"/>
          <w:szCs w:val="24"/>
        </w:rPr>
      </w:pPr>
      <w:r>
        <w:rPr>
          <w:sz w:val="24"/>
          <w:szCs w:val="24"/>
          <w:lang w:val="en-US"/>
        </w:rPr>
        <w:t>Reduces information asymmetry. This helps reduce transparency and accountability in voting. It lines up incentives for administrators with voters.</w:t>
      </w:r>
    </w:p>
    <w:p>
      <w:pPr>
        <w:pStyle w:val="style0"/>
        <w:spacing w:after="200" w:lineRule="auto" w:line="360"/>
        <w:jc w:val="both"/>
        <w:rPr>
          <w:sz w:val="24"/>
          <w:szCs w:val="24"/>
        </w:rPr>
      </w:pP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In summary, the transparency provided by the blockchain technology reduces the power disparity between the voters and the administrator, thus promoting trust.</w:t>
      </w:r>
    </w:p>
    <w:p>
      <w:pPr>
        <w:pStyle w:val="style0"/>
        <w:spacing w:after="200" w:lineRule="auto" w:line="360"/>
        <w:jc w:val="both"/>
        <w:rPr>
          <w:rFonts w:ascii="Calibri" w:cs="Times New Roman" w:hAnsi="Calibri" w:hint="default"/>
          <w:b/>
          <w:bCs/>
          <w:i w:val="false"/>
          <w:iCs w:val="false"/>
          <w:color w:val="auto"/>
          <w:sz w:val="28"/>
          <w:szCs w:val="28"/>
          <w:highlight w:val="none"/>
          <w:vertAlign w:val="baseline"/>
          <w:em w:val="none"/>
          <w:lang w:val="en-US" w:eastAsia="zh-CN"/>
        </w:rPr>
      </w:pPr>
      <w:r>
        <w:rPr>
          <w:rFonts w:ascii="Calibri" w:cs="Times New Roman" w:hAnsi="Calibri" w:hint="default"/>
          <w:b/>
          <w:bCs/>
          <w:i w:val="false"/>
          <w:iCs w:val="false"/>
          <w:color w:val="auto"/>
          <w:sz w:val="28"/>
          <w:szCs w:val="28"/>
          <w:highlight w:val="none"/>
          <w:vertAlign w:val="baseline"/>
          <w:em w:val="none"/>
          <w:lang w:val="en-US" w:eastAsia="zh-CN"/>
        </w:rPr>
        <w:t>2.4. REVIEW OF LITERATURE</w:t>
      </w:r>
    </w:p>
    <w:p>
      <w:pPr>
        <w:pStyle w:val="style0"/>
        <w:spacing w:after="200" w:lineRule="auto" w:line="360"/>
        <w:jc w:val="both"/>
        <w:rPr>
          <w:sz w:val="24"/>
          <w:szCs w:val="24"/>
        </w:rPr>
      </w:pPr>
      <w:r>
        <w:rPr>
          <w:rFonts w:ascii="Calibri" w:cs="Times New Roman" w:hAnsi="Calibri" w:hint="default"/>
          <w:b w:val="false"/>
          <w:bCs w:val="false"/>
          <w:i w:val="false"/>
          <w:iCs w:val="false"/>
          <w:color w:val="auto"/>
          <w:sz w:val="24"/>
          <w:szCs w:val="24"/>
          <w:highlight w:val="none"/>
          <w:vertAlign w:val="baseline"/>
          <w:em w:val="none"/>
          <w:lang w:val="en-US" w:eastAsia="zh-CN"/>
        </w:rPr>
        <w:t>Historical electronic voting systems have frequently been criticized for their lack of transparency, often operating as black boxes where the internal logic is hidden from the electorate. In such systems, voters cast their ballots but are excluded from verifying the subsequent counting process, necessitating an absolute, and often misplaced, trust in the machine’s integrity. Benaloh (2014) emphasized that End-to-End Verifiability (E2E-V) is the fundamental requirement for any legitimate digital election. E2E-V ensures that every stage of the electoral lifecycle remains open to independent proof, allowing voters to verify that their votes were cast as intended and counted as cast. Without this capability, electronic voting remains inferior to traditional paper-based systems, which allow for manual, human-auditable recounts.</w:t>
      </w:r>
    </w:p>
    <w:p>
      <w:pPr>
        <w:pStyle w:val="style0"/>
        <w:spacing w:after="200" w:lineRule="auto" w:line="360"/>
        <w:jc w:val="both"/>
        <w:rPr>
          <w:sz w:val="24"/>
          <w:szCs w:val="24"/>
        </w:rPr>
      </w:pPr>
      <w:r>
        <w:rPr>
          <w:rFonts w:ascii="Calibri" w:cs="Times New Roman" w:hAnsi="Calibri" w:hint="default"/>
          <w:b w:val="false"/>
          <w:bCs w:val="false"/>
          <w:i w:val="false"/>
          <w:iCs w:val="false"/>
          <w:color w:val="auto"/>
          <w:sz w:val="24"/>
          <w:szCs w:val="24"/>
          <w:highlight w:val="none"/>
          <w:vertAlign w:val="baseline"/>
          <w:em w:val="none"/>
          <w:lang w:val="en-US" w:eastAsia="zh-CN"/>
        </w:rPr>
        <w:t>Recent studies published in the MATEC Web of Conferences (2024) demonstrate that blockchain technology represents a paradigm shift in addressing these vulnerabilities. By utilizing a decentralized, shared database where every node maintains an identical copy of the ledger, blockchain effectively prevents the "manual tricks" or unauthorized database edits common in centralized systems. Because the records are immutable, a bad actor cannot alter a single entry to steal votes without being detected by the rest of the network, thereby systematically reducing administrative bias.</w:t>
      </w:r>
    </w:p>
    <w:p>
      <w:pPr>
        <w:pStyle w:val="style0"/>
        <w:spacing w:after="200" w:lineRule="auto" w:line="360"/>
        <w:jc w:val="both"/>
        <w:rPr>
          <w:rFonts w:ascii="Calibri" w:cs="Times New Roman" w:hAnsi="Calibri" w:hint="default"/>
          <w:b/>
          <w:bCs/>
          <w:i w:val="false"/>
          <w:iCs w:val="false"/>
          <w:color w:val="auto"/>
          <w:sz w:val="28"/>
          <w:szCs w:val="28"/>
          <w:highlight w:val="none"/>
          <w:vertAlign w:val="baseline"/>
          <w:em w:val="none"/>
          <w:lang w:val="en-US" w:eastAsia="zh-CN"/>
        </w:rPr>
      </w:pPr>
      <w:r>
        <w:rPr>
          <w:rFonts w:ascii="Calibri" w:cs="Times New Roman" w:hAnsi="Calibri" w:hint="default"/>
          <w:b/>
          <w:bCs/>
          <w:i w:val="false"/>
          <w:iCs w:val="false"/>
          <w:color w:val="auto"/>
          <w:sz w:val="28"/>
          <w:szCs w:val="28"/>
          <w:highlight w:val="none"/>
          <w:vertAlign w:val="baseline"/>
          <w:em w:val="none"/>
          <w:lang w:val="en-US" w:eastAsia="zh-CN"/>
        </w:rPr>
        <w:t>2.5. RELATED WORKS (REVIEW OF 11 STUDIES)</w:t>
      </w:r>
    </w:p>
    <w:p>
      <w:pPr>
        <w:pStyle w:val="style0"/>
        <w:spacing w:after="200" w:lineRule="auto" w:line="360"/>
        <w:jc w:val="both"/>
        <w:rPr>
          <w:rFonts w:ascii="Calibri" w:cs="Times New Roman" w:hAnsi="Calibri" w:hint="default"/>
          <w:b w:val="false"/>
          <w:bCs w:val="false"/>
          <w:i w:val="false"/>
          <w:iCs w:val="false"/>
          <w:color w:val="auto"/>
          <w:sz w:val="24"/>
          <w:szCs w:val="24"/>
          <w:highlight w:val="none"/>
          <w:vertAlign w:val="baseline"/>
          <w:em w:val="none"/>
          <w:lang w:val="en-US" w:eastAsia="zh-CN"/>
        </w:rPr>
      </w:pPr>
      <w:r>
        <w:rPr>
          <w:rFonts w:ascii="Calibri" w:cs="Times New Roman" w:hAnsi="Calibri" w:hint="default"/>
          <w:b w:val="false"/>
          <w:bCs w:val="false"/>
          <w:i w:val="false"/>
          <w:iCs w:val="false"/>
          <w:color w:val="auto"/>
          <w:sz w:val="24"/>
          <w:szCs w:val="24"/>
          <w:highlight w:val="none"/>
          <w:vertAlign w:val="baseline"/>
          <w:em w:val="none"/>
          <w:lang w:val="en-US" w:eastAsia="zh-CN"/>
        </w:rPr>
        <w:t>This section provides a critical appraisal of eleven key scholarly works from 2020 to 2026, identifying the technological progress and the remaining research gaps in the field.</w:t>
      </w:r>
    </w:p>
    <w:p>
      <w:pPr>
        <w:pStyle w:val="style0"/>
        <w:spacing w:after="200" w:lineRule="auto" w:line="360"/>
        <w:jc w:val="both"/>
        <w:rPr>
          <w:sz w:val="24"/>
          <w:szCs w:val="24"/>
        </w:rPr>
      </w:pPr>
      <w:r>
        <w:rPr>
          <w:rFonts w:ascii="Calibri" w:cs="Times New Roman" w:hAnsi="Calibri" w:hint="default"/>
          <w:b/>
          <w:bCs/>
          <w:i w:val="false"/>
          <w:iCs w:val="false"/>
          <w:color w:val="auto"/>
          <w:sz w:val="24"/>
          <w:szCs w:val="24"/>
          <w:highlight w:val="none"/>
          <w:vertAlign w:val="baseline"/>
          <w:em w:val="none"/>
          <w:lang w:val="en-US" w:eastAsia="zh-CN"/>
        </w:rPr>
        <w:t xml:space="preserve">1.  Stevena et al. (2025): </w:t>
      </w:r>
      <w:r>
        <w:rPr>
          <w:rFonts w:ascii="Calibri" w:cs="Times New Roman" w:hAnsi="Calibri" w:hint="default"/>
          <w:b w:val="false"/>
          <w:bCs w:val="false"/>
          <w:i w:val="false"/>
          <w:iCs w:val="false"/>
          <w:color w:val="auto"/>
          <w:sz w:val="24"/>
          <w:szCs w:val="24"/>
          <w:highlight w:val="none"/>
          <w:vertAlign w:val="baseline"/>
          <w:em w:val="none"/>
          <w:lang w:val="en-US" w:eastAsia="zh-CN"/>
        </w:rPr>
        <w:t>Developed a blockchain-based framework specifically for the Indonesian electoral context, where centralized servers have historically been vulnerable to manipulation. By introducing decentralized auditing, they empowered voters to independently verify tallies. Their empirical tests showed a 40% increase in public trust scores.</w:t>
      </w:r>
    </w:p>
    <w:p>
      <w:pPr>
        <w:pStyle w:val="style0"/>
        <w:spacing w:after="200" w:lineRule="auto" w:line="360"/>
        <w:jc w:val="both"/>
        <w:rPr>
          <w:sz w:val="24"/>
          <w:szCs w:val="24"/>
        </w:rPr>
      </w:pPr>
      <w:r>
        <w:rPr>
          <w:rFonts w:ascii="Calibri" w:cs="Times New Roman" w:hAnsi="Calibri" w:hint="default"/>
          <w:b/>
          <w:bCs/>
          <w:i w:val="false"/>
          <w:iCs w:val="false"/>
          <w:color w:val="auto"/>
          <w:sz w:val="24"/>
          <w:szCs w:val="24"/>
          <w:highlight w:val="none"/>
          <w:vertAlign w:val="baseline"/>
          <w:em w:val="none"/>
          <w:lang w:val="en-US" w:eastAsia="zh-CN"/>
        </w:rPr>
        <w:t xml:space="preserve"> 2. Glondu (2024):</w:t>
      </w:r>
      <w:r>
        <w:rPr>
          <w:rFonts w:ascii="Calibri" w:cs="Times New Roman" w:hAnsi="Calibri" w:hint="default"/>
          <w:b w:val="false"/>
          <w:bCs w:val="false"/>
          <w:i w:val="false"/>
          <w:iCs w:val="false"/>
          <w:color w:val="auto"/>
          <w:sz w:val="24"/>
          <w:szCs w:val="24"/>
          <w:highlight w:val="none"/>
          <w:vertAlign w:val="baseline"/>
          <w:em w:val="none"/>
          <w:lang w:val="en-US" w:eastAsia="zh-CN"/>
        </w:rPr>
        <w:t xml:space="preserve"> Investigated the Belenios verifiable voting tool. While the study confirmed the technical robustness of end-to-end checks, it identified a significant usability gap. The research concluded that non-technical voters often find the verification steps too complex, highlighting a desperate need for simplified user journeys.</w:t>
      </w:r>
    </w:p>
    <w:p>
      <w:pPr>
        <w:pStyle w:val="style0"/>
        <w:spacing w:after="200" w:lineRule="auto" w:line="360"/>
        <w:jc w:val="both"/>
        <w:rPr>
          <w:sz w:val="24"/>
          <w:szCs w:val="24"/>
        </w:rPr>
      </w:pPr>
      <w:r>
        <w:rPr>
          <w:rFonts w:ascii="Calibri" w:cs="Times New Roman" w:hAnsi="Calibri" w:hint="default"/>
          <w:b/>
          <w:bCs/>
          <w:i w:val="false"/>
          <w:iCs w:val="false"/>
          <w:color w:val="auto"/>
          <w:sz w:val="24"/>
          <w:szCs w:val="24"/>
          <w:highlight w:val="none"/>
          <w:vertAlign w:val="baseline"/>
          <w:em w:val="none"/>
          <w:lang w:val="en-US" w:eastAsia="zh-CN"/>
        </w:rPr>
        <w:t xml:space="preserve"> 3. Mwansa and Kabaso (2025):</w:t>
      </w:r>
      <w:r>
        <w:rPr>
          <w:rFonts w:ascii="Calibri" w:cs="Times New Roman" w:hAnsi="Calibri" w:hint="default"/>
          <w:b w:val="false"/>
          <w:bCs w:val="false"/>
          <w:i w:val="false"/>
          <w:iCs w:val="false"/>
          <w:color w:val="auto"/>
          <w:sz w:val="24"/>
          <w:szCs w:val="24"/>
          <w:highlight w:val="none"/>
          <w:vertAlign w:val="baseline"/>
          <w:em w:val="none"/>
          <w:lang w:val="en-US" w:eastAsia="zh-CN"/>
        </w:rPr>
        <w:t xml:space="preserve"> Focused on the application of Byzantine Fault Tolerance (BFT) in African regional elections. Their model successfully aggregated votes from local polling stations to a national ledger by requiring local consensus before data transmission, effectively blocking rogue values from corrupting the national total.</w:t>
      </w:r>
    </w:p>
    <w:p>
      <w:pPr>
        <w:pStyle w:val="style0"/>
        <w:spacing w:after="200" w:lineRule="auto" w:line="360"/>
        <w:jc w:val="both"/>
        <w:rPr>
          <w:rFonts w:ascii="Calibri" w:cs="Times New Roman" w:hAnsi="Calibri" w:hint="default"/>
          <w:b w:val="false"/>
          <w:bCs w:val="false"/>
          <w:i w:val="false"/>
          <w:iCs w:val="false"/>
          <w:color w:val="auto"/>
          <w:sz w:val="24"/>
          <w:szCs w:val="24"/>
          <w:highlight w:val="none"/>
          <w:vertAlign w:val="baseline"/>
          <w:em w:val="none"/>
          <w:lang w:val="en-US" w:eastAsia="zh-CN"/>
        </w:rPr>
      </w:pPr>
      <w:r>
        <w:rPr>
          <w:rFonts w:ascii="Calibri" w:cs="Times New Roman" w:hAnsi="Calibri" w:hint="default"/>
          <w:b/>
          <w:bCs/>
          <w:i w:val="false"/>
          <w:iCs w:val="false"/>
          <w:color w:val="auto"/>
          <w:sz w:val="24"/>
          <w:szCs w:val="24"/>
          <w:highlight w:val="none"/>
          <w:vertAlign w:val="baseline"/>
          <w:em w:val="none"/>
          <w:lang w:val="en-US" w:eastAsia="zh-CN"/>
        </w:rPr>
        <w:t>4. Kaha and Wardhana (2024):</w:t>
      </w:r>
      <w:r>
        <w:rPr>
          <w:rFonts w:ascii="Calibri" w:cs="Times New Roman" w:hAnsi="Calibri" w:hint="default"/>
          <w:b w:val="false"/>
          <w:bCs w:val="false"/>
          <w:i w:val="false"/>
          <w:iCs w:val="false"/>
          <w:color w:val="auto"/>
          <w:sz w:val="24"/>
          <w:szCs w:val="24"/>
          <w:highlight w:val="none"/>
          <w:vertAlign w:val="baseline"/>
          <w:em w:val="none"/>
          <w:lang w:val="en-US" w:eastAsia="zh-CN"/>
        </w:rPr>
        <w:t xml:space="preserve"> Created a hybrid system linking physical attendance at polls with blockchain logs. By requiring a biometric or digital scan-in before a vote transaction is authorized, they successfully eliminated double-voting and ghost ballot risks.</w:t>
      </w:r>
    </w:p>
    <w:p>
      <w:pPr>
        <w:pStyle w:val="style0"/>
        <w:spacing w:after="200" w:lineRule="auto" w:line="360"/>
        <w:jc w:val="both"/>
        <w:rPr>
          <w:sz w:val="24"/>
          <w:szCs w:val="24"/>
        </w:rPr>
      </w:pPr>
      <w:r>
        <w:rPr>
          <w:rFonts w:ascii="Calibri" w:cs="Times New Roman" w:hAnsi="Calibri" w:hint="default"/>
          <w:b/>
          <w:bCs/>
          <w:i w:val="false"/>
          <w:iCs w:val="false"/>
          <w:color w:val="auto"/>
          <w:sz w:val="24"/>
          <w:szCs w:val="24"/>
          <w:highlight w:val="none"/>
          <w:vertAlign w:val="baseline"/>
          <w:em w:val="none"/>
          <w:lang w:val="en-US" w:eastAsia="zh-CN"/>
        </w:rPr>
        <w:t xml:space="preserve"> 5. Gritzalis (2025):</w:t>
      </w:r>
      <w:r>
        <w:rPr>
          <w:rFonts w:ascii="Calibri" w:cs="Times New Roman" w:hAnsi="Calibri" w:hint="default"/>
          <w:b w:val="false"/>
          <w:bCs w:val="false"/>
          <w:i w:val="false"/>
          <w:iCs w:val="false"/>
          <w:color w:val="auto"/>
          <w:sz w:val="24"/>
          <w:szCs w:val="24"/>
          <w:highlight w:val="none"/>
          <w:vertAlign w:val="baseline"/>
          <w:em w:val="none"/>
          <w:lang w:val="en-US" w:eastAsia="zh-CN"/>
        </w:rPr>
        <w:t xml:space="preserve"> Conducted a systematic review of 252 papers on e-voting. While security was found to be high, the study revealed a major gap in accessibility for disabled users. The findings called for the immediate integration of voice-assisted interfaces and adaptive peripherals in DApp design.</w:t>
      </w:r>
    </w:p>
    <w:p>
      <w:pPr>
        <w:pStyle w:val="style0"/>
        <w:spacing w:after="200" w:lineRule="auto" w:line="360"/>
        <w:jc w:val="both"/>
        <w:rPr>
          <w:rFonts w:ascii="Calibri" w:cs="Times New Roman" w:hAnsi="Calibri" w:hint="default"/>
          <w:b w:val="false"/>
          <w:bCs w:val="false"/>
          <w:i w:val="false"/>
          <w:iCs w:val="false"/>
          <w:color w:val="auto"/>
          <w:sz w:val="24"/>
          <w:szCs w:val="24"/>
          <w:highlight w:val="none"/>
          <w:vertAlign w:val="baseline"/>
          <w:em w:val="none"/>
          <w:lang w:val="en-US" w:eastAsia="zh-CN"/>
        </w:rPr>
      </w:pPr>
      <w:r>
        <w:rPr>
          <w:rFonts w:ascii="Calibri" w:cs="Times New Roman" w:hAnsi="Calibri" w:hint="default"/>
          <w:b/>
          <w:bCs/>
          <w:i w:val="false"/>
          <w:iCs w:val="false"/>
          <w:color w:val="auto"/>
          <w:sz w:val="24"/>
          <w:szCs w:val="24"/>
          <w:highlight w:val="none"/>
          <w:vertAlign w:val="baseline"/>
          <w:em w:val="none"/>
          <w:lang w:val="en-US" w:eastAsia="zh-CN"/>
        </w:rPr>
        <w:t>6. Hosatti et al. (2025):</w:t>
      </w:r>
      <w:r>
        <w:rPr>
          <w:rFonts w:ascii="Calibri" w:cs="Times New Roman" w:hAnsi="Calibri" w:hint="default"/>
          <w:b w:val="false"/>
          <w:bCs w:val="false"/>
          <w:i w:val="false"/>
          <w:iCs w:val="false"/>
          <w:color w:val="auto"/>
          <w:sz w:val="24"/>
          <w:szCs w:val="24"/>
          <w:highlight w:val="none"/>
          <w:vertAlign w:val="baseline"/>
          <w:em w:val="none"/>
          <w:lang w:val="en-US" w:eastAsia="zh-CN"/>
        </w:rPr>
        <w:t xml:space="preserve"> Evaluated privacy-first decentralized protocols. Their research showed that by using Smart Contracts to automate the count, the need for human intervention was removed entirely, leading to a 60% reduction in operational costs and the total elimination of manual counting errors.</w:t>
      </w:r>
    </w:p>
    <w:p>
      <w:pPr>
        <w:pStyle w:val="style0"/>
        <w:spacing w:after="200" w:lineRule="auto" w:line="360"/>
        <w:jc w:val="both"/>
        <w:rPr>
          <w:sz w:val="24"/>
          <w:szCs w:val="24"/>
        </w:rPr>
      </w:pPr>
      <w:r>
        <w:rPr>
          <w:rFonts w:ascii="Calibri" w:cs="Times New Roman" w:hAnsi="Calibri" w:hint="default"/>
          <w:b w:val="false"/>
          <w:bCs w:val="false"/>
          <w:i w:val="false"/>
          <w:iCs w:val="false"/>
          <w:color w:val="auto"/>
          <w:sz w:val="24"/>
          <w:szCs w:val="24"/>
          <w:highlight w:val="none"/>
          <w:vertAlign w:val="baseline"/>
          <w:em w:val="none"/>
          <w:lang w:val="en-US" w:eastAsia="zh-CN"/>
        </w:rPr>
        <w:t xml:space="preserve"> </w:t>
      </w:r>
      <w:r>
        <w:rPr>
          <w:rFonts w:ascii="Calibri" w:cs="Times New Roman" w:hAnsi="Calibri" w:hint="default"/>
          <w:b/>
          <w:bCs/>
          <w:i w:val="false"/>
          <w:iCs w:val="false"/>
          <w:color w:val="auto"/>
          <w:sz w:val="24"/>
          <w:szCs w:val="24"/>
          <w:highlight w:val="none"/>
          <w:vertAlign w:val="baseline"/>
          <w:em w:val="none"/>
          <w:lang w:val="en-US" w:eastAsia="zh-CN"/>
        </w:rPr>
        <w:t>7. Yi (2025):</w:t>
      </w:r>
      <w:r>
        <w:rPr>
          <w:rFonts w:ascii="Calibri" w:cs="Times New Roman" w:hAnsi="Calibri" w:hint="default"/>
          <w:b w:val="false"/>
          <w:bCs w:val="false"/>
          <w:i w:val="false"/>
          <w:iCs w:val="false"/>
          <w:color w:val="auto"/>
          <w:sz w:val="24"/>
          <w:szCs w:val="24"/>
          <w:highlight w:val="none"/>
          <w:vertAlign w:val="baseline"/>
          <w:em w:val="none"/>
          <w:lang w:val="en-US" w:eastAsia="zh-CN"/>
        </w:rPr>
        <w:t xml:space="preserve"> Analyzed the security of Peer-to-Peer (P2P) links in remote voting. The study identified that remote participation via unmanaged devices remains the primary attack vector for hackers, suggesting that future systems must prioritize device-level security.</w:t>
      </w:r>
    </w:p>
    <w:p>
      <w:pPr>
        <w:pStyle w:val="style0"/>
        <w:spacing w:after="200" w:lineRule="auto" w:line="360"/>
        <w:jc w:val="both"/>
        <w:rPr>
          <w:sz w:val="24"/>
          <w:szCs w:val="24"/>
        </w:rPr>
      </w:pPr>
      <w:r>
        <w:rPr>
          <w:rFonts w:ascii="Calibri" w:cs="Times New Roman" w:hAnsi="Calibri" w:hint="default"/>
          <w:b w:val="false"/>
          <w:bCs w:val="false"/>
          <w:i w:val="false"/>
          <w:iCs w:val="false"/>
          <w:color w:val="auto"/>
          <w:sz w:val="24"/>
          <w:szCs w:val="24"/>
          <w:highlight w:val="none"/>
          <w:vertAlign w:val="baseline"/>
          <w:em w:val="none"/>
          <w:lang w:val="en-US" w:eastAsia="zh-CN"/>
        </w:rPr>
        <w:t xml:space="preserve"> </w:t>
      </w:r>
      <w:r>
        <w:rPr>
          <w:rFonts w:ascii="Calibri" w:cs="Times New Roman" w:hAnsi="Calibri" w:hint="default"/>
          <w:b/>
          <w:bCs/>
          <w:i w:val="false"/>
          <w:iCs w:val="false"/>
          <w:color w:val="auto"/>
          <w:sz w:val="24"/>
          <w:szCs w:val="24"/>
          <w:highlight w:val="none"/>
          <w:vertAlign w:val="baseline"/>
          <w:em w:val="none"/>
          <w:lang w:val="en-US" w:eastAsia="zh-CN"/>
        </w:rPr>
        <w:t xml:space="preserve">8. Gao et al. (2024): </w:t>
      </w:r>
      <w:r>
        <w:rPr>
          <w:rFonts w:ascii="Calibri" w:cs="Times New Roman" w:hAnsi="Calibri" w:hint="default"/>
          <w:b w:val="false"/>
          <w:bCs w:val="false"/>
          <w:i w:val="false"/>
          <w:iCs w:val="false"/>
          <w:color w:val="auto"/>
          <w:sz w:val="24"/>
          <w:szCs w:val="24"/>
          <w:highlight w:val="none"/>
          <w:vertAlign w:val="baseline"/>
          <w:em w:val="none"/>
          <w:lang w:val="en-US" w:eastAsia="zh-CN"/>
        </w:rPr>
        <w:t>Probed the necessity of Anti-Quantum Cryptography. Although current hashing algorithms remain secure for now, the study warned that the rise of quantum computing necessitates the transition to quantum-resistant signatures to prevent future breaches of past electoral data.</w:t>
      </w:r>
    </w:p>
    <w:p>
      <w:pPr>
        <w:pStyle w:val="style0"/>
        <w:spacing w:after="200" w:lineRule="auto" w:line="360"/>
        <w:jc w:val="both"/>
        <w:rPr>
          <w:sz w:val="24"/>
          <w:szCs w:val="24"/>
        </w:rPr>
      </w:pPr>
      <w:r>
        <w:rPr>
          <w:rFonts w:ascii="Calibri" w:cs="Times New Roman" w:hAnsi="Calibri" w:hint="default"/>
          <w:b/>
          <w:bCs/>
          <w:i w:val="false"/>
          <w:iCs w:val="false"/>
          <w:color w:val="auto"/>
          <w:sz w:val="24"/>
          <w:szCs w:val="24"/>
          <w:highlight w:val="none"/>
          <w:vertAlign w:val="baseline"/>
          <w:em w:val="none"/>
          <w:lang w:val="en-US" w:eastAsia="zh-CN"/>
        </w:rPr>
        <w:t>9. Hanifatunnisa (2023):</w:t>
      </w:r>
      <w:r>
        <w:rPr>
          <w:rFonts w:ascii="Calibri" w:cs="Times New Roman" w:hAnsi="Calibri" w:hint="default"/>
          <w:b w:val="false"/>
          <w:bCs w:val="false"/>
          <w:i w:val="false"/>
          <w:iCs w:val="false"/>
          <w:color w:val="auto"/>
          <w:sz w:val="24"/>
          <w:szCs w:val="24"/>
          <w:highlight w:val="none"/>
          <w:vertAlign w:val="baseline"/>
          <w:em w:val="none"/>
          <w:lang w:val="en-US" w:eastAsia="zh-CN"/>
        </w:rPr>
        <w:t xml:space="preserve"> Conducted trials using the Ethereum public network for university-level polls. The research concluded that Gas Fees (transaction costs) make public chains economically unfeasible for small institutions, advocating instead for the use of private or consortium networks.</w:t>
      </w:r>
    </w:p>
    <w:p>
      <w:pPr>
        <w:pStyle w:val="style0"/>
        <w:spacing w:after="200" w:lineRule="auto" w:line="360"/>
        <w:jc w:val="both"/>
        <w:rPr>
          <w:sz w:val="24"/>
          <w:szCs w:val="24"/>
        </w:rPr>
      </w:pPr>
      <w:r>
        <w:rPr>
          <w:rFonts w:ascii="Calibri" w:cs="Times New Roman" w:hAnsi="Calibri" w:hint="default"/>
          <w:b/>
          <w:bCs/>
          <w:i w:val="false"/>
          <w:iCs w:val="false"/>
          <w:color w:val="auto"/>
          <w:sz w:val="24"/>
          <w:szCs w:val="24"/>
          <w:highlight w:val="none"/>
          <w:vertAlign w:val="baseline"/>
          <w:em w:val="none"/>
          <w:lang w:val="en-US" w:eastAsia="zh-CN"/>
        </w:rPr>
        <w:t>10. ResearchGate (2025):</w:t>
      </w:r>
      <w:r>
        <w:rPr>
          <w:rFonts w:ascii="Calibri" w:cs="Times New Roman" w:hAnsi="Calibri" w:hint="default"/>
          <w:b w:val="false"/>
          <w:bCs w:val="false"/>
          <w:i w:val="false"/>
          <w:iCs w:val="false"/>
          <w:color w:val="auto"/>
          <w:sz w:val="24"/>
          <w:szCs w:val="24"/>
          <w:highlight w:val="none"/>
          <w:vertAlign w:val="baseline"/>
          <w:em w:val="none"/>
          <w:lang w:val="en-US" w:eastAsia="zh-CN"/>
        </w:rPr>
        <w:t xml:space="preserve"> Investigated the efficiency of practical Byzantine Fault Tolerance (pBFT) algorithms. By pairing pBFT with IPFS, the study proved that system glitches in distributed environments are minimized, ensuring that the voting data remains true even during network partitions.</w:t>
      </w:r>
    </w:p>
    <w:p>
      <w:pPr>
        <w:pStyle w:val="style0"/>
        <w:spacing w:after="200" w:lineRule="auto" w:line="360"/>
        <w:jc w:val="both"/>
        <w:rPr>
          <w:sz w:val="24"/>
          <w:szCs w:val="24"/>
        </w:rPr>
      </w:pPr>
      <w:r>
        <w:rPr>
          <w:rFonts w:ascii="Calibri" w:cs="Times New Roman" w:hAnsi="Calibri" w:hint="default"/>
          <w:b/>
          <w:bCs/>
          <w:i w:val="false"/>
          <w:iCs w:val="false"/>
          <w:color w:val="auto"/>
          <w:sz w:val="24"/>
          <w:szCs w:val="24"/>
          <w:highlight w:val="none"/>
          <w:vertAlign w:val="baseline"/>
          <w:em w:val="none"/>
          <w:lang w:val="en-US" w:eastAsia="zh-CN"/>
        </w:rPr>
        <w:t>11. Binariks (2026):</w:t>
      </w:r>
      <w:r>
        <w:rPr>
          <w:rFonts w:ascii="Calibri" w:cs="Times New Roman" w:hAnsi="Calibri" w:hint="default"/>
          <w:b w:val="false"/>
          <w:bCs w:val="false"/>
          <w:i w:val="false"/>
          <w:iCs w:val="false"/>
          <w:color w:val="auto"/>
          <w:sz w:val="24"/>
          <w:szCs w:val="24"/>
          <w:highlight w:val="none"/>
          <w:vertAlign w:val="baseline"/>
          <w:em w:val="none"/>
          <w:lang w:val="en-US" w:eastAsia="zh-CN"/>
        </w:rPr>
        <w:t xml:space="preserve"> Introduced a Modular Decentralized Application (DApp). This architectural approach allows for specific components—like the consensus module or the UI—to be swapped for faster alternatives. Their tests showed that this modularity significantly boosted transactions per second (TPS) compared to older, monolithic blockchain designs.</w:t>
      </w:r>
    </w:p>
    <w:p>
      <w:pPr>
        <w:pStyle w:val="style0"/>
        <w:spacing w:after="200" w:lineRule="auto" w:line="360"/>
        <w:jc w:val="both"/>
        <w:rPr>
          <w:b/>
          <w:bCs/>
          <w:sz w:val="28"/>
          <w:szCs w:val="28"/>
        </w:rPr>
      </w:pPr>
      <w:r>
        <w:rPr>
          <w:rFonts w:ascii="Calibri" w:cs="Times New Roman" w:hAnsi="Calibri" w:hint="default"/>
          <w:b/>
          <w:bCs/>
          <w:i w:val="false"/>
          <w:iCs w:val="false"/>
          <w:color w:val="auto"/>
          <w:sz w:val="28"/>
          <w:szCs w:val="28"/>
          <w:highlight w:val="none"/>
          <w:vertAlign w:val="baseline"/>
          <w:em w:val="none"/>
          <w:lang w:val="en-US" w:eastAsia="zh-CN"/>
        </w:rPr>
        <w:t>2.6. SUMMARY OF LITERATURE REVIEW</w:t>
      </w:r>
    </w:p>
    <w:p>
      <w:pPr>
        <w:pStyle w:val="style0"/>
        <w:spacing w:after="200" w:lineRule="auto" w:line="360"/>
        <w:jc w:val="both"/>
        <w:rPr>
          <w:sz w:val="24"/>
          <w:szCs w:val="24"/>
        </w:rPr>
      </w:pPr>
      <w:r>
        <w:rPr>
          <w:rFonts w:ascii="Calibri" w:cs="Times New Roman" w:hAnsi="Calibri" w:hint="default"/>
          <w:b w:val="false"/>
          <w:bCs w:val="false"/>
          <w:i w:val="false"/>
          <w:iCs w:val="false"/>
          <w:color w:val="auto"/>
          <w:sz w:val="24"/>
          <w:szCs w:val="24"/>
          <w:highlight w:val="none"/>
          <w:vertAlign w:val="baseline"/>
          <w:em w:val="none"/>
          <w:lang w:val="en-US" w:eastAsia="zh-CN"/>
        </w:rPr>
        <w:t>The literature reviewed indicates that while blockchain provides the necessary Immutability and Transparency for secure voting, there is a recurring failure to address the User Experience (UX). Most systems are either too expensive, like those on public chains, or too complex for the average user to verify. This project fills this gap by building a Zero-Gas-Fee Private Network with a simplified, user-centric interface designed specifically for the university environment.</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2013</Words>
  <Characters>10963</Characters>
  <Application>WPS Office</Application>
  <Paragraphs>62</Paragraphs>
  <CharactersWithSpaces>12923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2026-01-25T11:18:14Z</dcterms:created>
  <dc:creator>Infinix X6728B</dc:creator>
  <lastModifiedBy>Infinix X6728B</lastModifiedBy>
  <dcterms:modified xsi:type="dcterms:W3CDTF">2026-01-26T05:13:20Z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8097ab30f18e40b9afc7d3f89d4af76f</vt:lpwstr>
  </property>
</Properties>
</file>