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rFonts w:ascii="Arial" w:cs="Arial" w:eastAsia="Arial" w:hAnsi="Arial"/>
          <w:b/>
          <w:bCs/>
          <w:i w:val="false"/>
          <w:iCs w:val="false"/>
          <w:color w:val="1C3B68"/>
          <w:sz w:val="44"/>
          <w:szCs w:val="44"/>
        </w:rPr>
        <w:t xml:space="preserve">ՎԱՃԱՌՔԻ ԿԱՐՃԱԺԱՄԿԵՏ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1C3B68"/>
          <w:sz w:val="44"/>
          <w:szCs w:val="44"/>
        </w:rPr>
        <w:t xml:space="preserve">ՌԱԶՄԱՎԱՐՈՒԹՅՈՒՆ</w:t>
      </w:r>
    </w:p>
    <w:p>
      <w:pPr>
        <w:pBdr>
          <w:bottom w:val="single" w:color="1C3B68" w:sz="12" w:space="8"/>
        </w:pBdr>
        <w:spacing w:after="300"/>
      </w:pPr>
      <w:r>
        <w:rPr>
          <w:rFonts w:ascii="Arial" w:cs="Arial" w:eastAsia="Arial" w:hAnsi="Arial"/>
          <w:b/>
          <w:bCs/>
          <w:i w:val="false"/>
          <w:iCs w:val="false"/>
          <w:color w:val="38761D"/>
          <w:sz w:val="22"/>
          <w:szCs w:val="22"/>
        </w:rPr>
        <w:t xml:space="preserve">Փուլ 1 — D2D և հեռավաճառք · HouseNet ՍՊԸ · Արմավիր, Մեծամոր, Էջմիածին</w:t>
      </w:r>
    </w:p>
    <w:p>
      <w:pPr>
        <w:keepLines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C3B68"/>
          <w:sz w:val="24"/>
          <w:szCs w:val="24"/>
        </w:rPr>
        <w:t xml:space="preserve">ԻՆՉ Է ՍԱ</w:t>
      </w:r>
    </w:p>
    <w:p>
      <w:pPr>
        <w:keepLines/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Սա վաճառքի ուղղության ընդլայնման առաջին փուլի առաջարկն է։ Փաստաթուղթը պատասխանում է չորս հարցի՝ ինչու ենք ընդլայնվում, ինչ ենք համալրում, որքան է արժենում և երբ է վերադառնում։</w:t>
      </w:r>
    </w:p>
    <w:p>
      <w:pPr>
        <w:keepLines/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Այսօր վաճառքի թիմում կան չհամալրված հաստիքներ, որոնք ուղղակիորեն սահմանափակում են նոր բաժանորդների ներգրավումը։ Առաջարկվում է համալրել դրանցից հինգը՝ 3 D2D գործակալ և 2 հեռախոսային վաճառքի գործակալ, և տեղակայել բոլորին Արմավիրի մասնաճյուղում։ Մեծամորն ու Էջմիածինը այս փուլում նոր հաստիք չեն ստանում, բայց պահում են իրենց ամսական բազային պլանը։</w:t>
      </w:r>
    </w:p>
    <w:p>
      <w:pPr>
        <w:keepLines/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Հինգ մարդը թիրախում տալիս է ամսական 70 նոր միացում։ Ամսական ընդհանուր ծախսը՝ աշխատավարձ գումարած միացումների ինքնարժեք, կազմում է 2,186,667 դրամ։ Ամսական դրական հոսքը սկսվում է 5-րդ ամսից, ներդրված գումարն ամբողջությամբ վերադառնում է 8-րդ ամսում, իսկ դրանից հետո բազան շարունակում է աճել առանց նոր ներդրման։</w:t>
      </w:r>
    </w:p>
    <w:p>
      <w:pPr>
        <w:keepLines/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Կենտրոնական ռազմավարական որոշումը գնային չէ։ Սակագինը չի իջնում. մրցակցում ենք խտությամբ, ժամկետով և տեղային սպասարկմամբ՝ մեկ սեկտորում կենտրոնանալով, մինչև այնտեղ թափանցելիությունը հասնի 40 տոկոսի։</w:t>
      </w:r>
    </w:p>
    <w:p>
      <w:pPr>
        <w:keepLines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C3B68"/>
          <w:sz w:val="24"/>
          <w:szCs w:val="24"/>
        </w:rPr>
        <w:t xml:space="preserve">ԻՆՉՊԵՍ ԿԱՐԴԱԼ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Բաժին</w:t>
            </w:r>
          </w:p>
        </w:tc>
        <w:tc>
          <w:tcPr>
            <w:tcW w:type="dxa" w:w="7326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Ինչ է պարունակում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Հաստատման ենթակա որոշումը՝ հաստիքներ, ծախս, ռիսկ, վերադարձ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Ռազմավարական չորս որոշումը և դրանց հիմնավորումը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Ամբողջ ֆինանսական հաշվարկը՝ թիրախ, ձեռքբերման ինքնարժեք, ամսական ճանապարհ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Երեք մասնաճյուղի բազային ամսական թիրախը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30-օրյա գործողությունների պլան՝ օր առ օր, պատասխանատուներով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7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Ինչ պետք է պատրաստ լինի, մինչև թիմը դաշտ դուրս գա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7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Կանգնեցման կանոններ՝ երբ ենք դադարեցնում կամ սառեցնում</w:t>
            </w:r>
          </w:p>
        </w:tc>
      </w:tr>
    </w:tbl>
    <w:p>
      <w:pPr>
        <w:keepLines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C3B68"/>
          <w:sz w:val="24"/>
          <w:szCs w:val="24"/>
        </w:rPr>
        <w:t xml:space="preserve">ՀԱՇՎԱՐԿԻ ՀԻՄՔԸ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Փաթեթի ամսավճար՝ 7,000 դրամ — նոր վաճառքում գերակշռող փաթեթը։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Մեկ միացման ինքնարժեք՝ 18,000 դրամ — սարքավորում, տեղադրում և նյութ, ամբողջությամբ։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Աշխատավարձը վերցված է գործող կառուցվածքի և վարձատրության մոդելից՝ հարկերով և D2D-ի սակագնային կոմիսիայով։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Ամսական թիրախ՝ D2D գործակալ 10 փաթեթ, հեռախոսային գործակալ 20 փաթեթ։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Մասնաճյուղերի բազային պլան՝ ընդհանուր 55 միացում ամսական։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Հաշվարկը կատարված է զրո չեղարկումով և առանց սակագնային զեղչի։</w:t>
      </w:r>
    </w:p>
    <w:p>
      <w:r>
        <w:br w:type="page"/>
      </w:r>
    </w:p>
    <w:p>
      <w:pPr>
        <w:keepNext/>
        <w:keepLines/>
        <w:pBdr>
          <w:bottom w:val="single" w:color="1C3B68" w:sz="8" w:space="4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C3B68"/>
          <w:sz w:val="24"/>
          <w:szCs w:val="24"/>
        </w:rPr>
        <w:t xml:space="preserve">1. ՀԱՍՏԱՏՄԱՆ ԵՆԹԱԿԱ ՈՐՈՇՈՒՄԸ</w:t>
      </w:r>
    </w:p>
    <w:p>
      <w:pPr>
        <w:keepLines/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Համալրել 5 հաստիք՝ 3 D2D գործակալ և 2 հեռախոսային վաճառքի գործակալ։ Բոլոր 5-ը տեղակայվում են Արմավիրի մասնաճյուղում՝ որպես առաջնային։ Մյուս երկուսը Փուլ 1-ում նոր հաստիք չեն ստանում և պահում են բազային պլանը (բաժին 4)։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cantSplit/>
          <w:tblHeader/>
        </w:trPr>
        <w:tc>
          <w:tcPr>
            <w:tcW w:type="dxa" w:w="24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Ցուցանիշ</w:t>
            </w:r>
          </w:p>
        </w:tc>
        <w:tc>
          <w:tcPr>
            <w:tcW w:type="dxa" w:w="33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Արժեք</w:t>
            </w:r>
          </w:p>
        </w:tc>
        <w:tc>
          <w:tcPr>
            <w:tcW w:type="dxa" w:w="3326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Մեկնաբանություն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Աշխատավարձ, ամսական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926,667 դր.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Թիրախային կատարման դեպքում, հարկերով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Միացումների ներդրում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1,260,000 դր.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70 միացում × 18,000 դր. ինքնարժեք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Ամսական ընդհանուր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2,186,667 դր.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Աշխատավարձ + միացումների ներդրում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Ամսական նոր MRR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490,000 դր.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70 փաթեթ × 7,000 դր.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Առավելագույն ռիսկ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3,846,667 դր.</w:t>
            </w:r>
          </w:p>
        </w:tc>
        <w:tc>
          <w:tcPr>
            <w:tcW w:type="dxa" w:w="3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Կուտակային ամենացածր կետը՝ 4-րդ ամսվա վերջ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Ամսական դրական՝ 5-րդ ամսից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+263,333 դր./ամիս</w:t>
            </w:r>
          </w:p>
        </w:tc>
        <w:tc>
          <w:tcPr>
            <w:tcW w:type="dxa" w:w="33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Աճող։ Կուտակային զրոն՝ 8-րդ ամիս</w:t>
            </w:r>
          </w:p>
        </w:tc>
      </w:tr>
    </w:tbl>
    <w:p>
      <w:pPr>
        <w:keepNext/>
        <w:keepLines/>
        <w:pBdr>
          <w:bottom w:val="single" w:color="1C3B68" w:sz="8" w:space="4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C3B68"/>
          <w:sz w:val="24"/>
          <w:szCs w:val="24"/>
        </w:rPr>
        <w:t xml:space="preserve">2. ՌԱԶՄԱՎԱՐԱԿԱՆ ՄԻՋՈՒԿ</w:t>
      </w:r>
    </w:p>
    <w:p>
      <w:pPr>
        <w:keepLines/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Մեծ օպերատորների հետ գնով և բրենդով մրցելը պարտվող դիրք է։ Մեր միակ կառուցվածքային առավելությունը ցանցն է, որն արդեն կառուցված և վճարված է, և տեղում գտնվող տեխնիկական թիմը։ Ռազմավարությունը դրանից է բխում։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Որոշում</w:t>
            </w:r>
          </w:p>
        </w:tc>
        <w:tc>
          <w:tcPr>
            <w:tcW w:type="dxa" w:w="6726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Բովանդակություն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Խտություն, ոչ ծավալ</w:t>
            </w:r>
          </w:p>
        </w:tc>
        <w:tc>
          <w:tcPr>
            <w:tcW w:type="dxa" w:w="6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Ցանցն արդեն կառուցված և վճարված է — յուրաքանչյուր նոր բաժանորդ եկամուտ է ավելացնում նույն ենթակառուցվածքի վրա, առանց նոր ներդրման։ Չափվում է թափանցելիությունը՝ ակտիվ բաժանորդ ÷ ծածկույթի բնակարան։ Ցանցից դուրս վաճառք չի կատարվում։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Մեկ սեկտոր միաժամանակ</w:t>
            </w:r>
          </w:p>
        </w:tc>
        <w:tc>
          <w:tcPr>
            <w:tcW w:type="dxa" w:w="6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Բոլոր գործակալները մտնում են մեկ սեկտոր և դուրս չեն գալիս մինչև 40% խտություն։ Խտությունն ինքն է վաճառում՝ շենքում 8 միացած բնակարանից հետո 9-րդն ինքն է դիմում։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Սակագինը չի իջնում</w:t>
            </w:r>
          </w:p>
        </w:tc>
        <w:tc>
          <w:tcPr>
            <w:tcW w:type="dxa" w:w="6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7,000 դր.-ը հատակն է։ Զեղչը մարժան է ուտում, և գնային պատերազմում մեծ օպերատորներն ավելի խորն են իջնում։ Փոխարեն՝ միացում 24 ժամում, խափանում նույն օրը՝ տեղի տեխնիկով, ֆիքսված գին 12 ամիս։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Թիրախի հերթականություն</w:t>
            </w:r>
          </w:p>
        </w:tc>
        <w:tc>
          <w:tcPr>
            <w:tcW w:type="dxa" w:w="6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1) Ցանցի տակ՝ ինտերնետ չունեցող տներ։ 2) Գործող օպերատորից ծառայության որակով դժգոհ բաժանորդներ։ 3) Գնով դժգոհ — վերջին հերթին, ամենացածր հավատարմությունը։</w:t>
            </w:r>
          </w:p>
        </w:tc>
      </w:tr>
    </w:tbl>
    <w:p>
      <w:pPr>
        <w:keepNext/>
        <w:keepLines/>
        <w:pBdr>
          <w:bottom w:val="single" w:color="1C3B68" w:sz="8" w:space="4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C3B68"/>
          <w:sz w:val="24"/>
          <w:szCs w:val="24"/>
        </w:rPr>
        <w:t xml:space="preserve">3. ԹԻՎԵՐ</w:t>
      </w:r>
    </w:p>
    <w:p>
      <w:pPr>
        <w:keepNext/>
        <w:keepLines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Ալիքներ և ամսական թիրախ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600"/>
        <w:gridCol w:w="1500"/>
        <w:gridCol w:w="1926"/>
      </w:tblGrid>
      <w:tr>
        <w:trPr>
          <w:cantSplit/>
          <w:tblHeader/>
        </w:trPr>
        <w:tc>
          <w:tcPr>
            <w:tcW w:type="dxa" w:w="28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Ալիք</w:t>
            </w:r>
          </w:p>
        </w:tc>
        <w:tc>
          <w:tcPr>
            <w:tcW w:type="dxa" w:w="12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Հաստիք</w:t>
            </w:r>
          </w:p>
        </w:tc>
        <w:tc>
          <w:tcPr>
            <w:tcW w:type="dxa" w:w="16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Թիրախ/մարդ</w:t>
            </w:r>
          </w:p>
        </w:tc>
        <w:tc>
          <w:tcPr>
            <w:tcW w:type="dxa" w:w="15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Ամսական</w:t>
            </w:r>
          </w:p>
        </w:tc>
        <w:tc>
          <w:tcPr>
            <w:tcW w:type="dxa" w:w="1926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Ծախս (դր.)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D2D գործակալ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564,000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Հեռախոսային գործակալ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362,667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ԸՆԴԱՄԵՆԸ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9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926,667</w:t>
            </w:r>
          </w:p>
        </w:tc>
      </w:tr>
    </w:tbl>
    <w:p>
      <w:pPr>
        <w:keepLines/>
        <w:spacing w:after="100" w:before="10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D2D-ի ծախսը ներառում է սակագնի կոմիսիան։ Պլանից ցածր կատարման դեպքում ֆիքս չի վճարվում և ծախսի հատակը 494,533 դր. է — ռիսկը ինքնաբերաբար սահմանափակվում է։</w:t>
      </w:r>
    </w:p>
    <w:p>
      <w:pPr>
        <w:keepNext/>
        <w:keepLines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Ձեռքբերման ինքնարժեք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26"/>
      </w:tblGrid>
      <w:tr>
        <w:trPr>
          <w:cantSplit/>
          <w:tblHeader/>
        </w:trPr>
        <w:tc>
          <w:tcPr>
            <w:tcW w:type="dxa" w:w="34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Բաղադրիչ</w:t>
            </w:r>
          </w:p>
        </w:tc>
        <w:tc>
          <w:tcPr>
            <w:tcW w:type="dxa" w:w="28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 բաժանորդի հաշվով</w:t>
            </w:r>
          </w:p>
        </w:tc>
        <w:tc>
          <w:tcPr>
            <w:tcW w:type="dxa" w:w="2826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Հաշվարկ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Միացման ինքնարժեք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18,000 դր.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Սարքավորում և տեղադրում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Աշխատավարձի բաժին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13,238 դր.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926,667 ÷ 70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ԸՆԴԱՄԵՆԸ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31,238 դր.</w:t>
            </w:r>
          </w:p>
        </w:tc>
        <w:tc>
          <w:tcPr>
            <w:tcW w:type="dxa" w:w="28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Վերադարձ՝ 4.5 ամիս × 7,000 դր.</w:t>
            </w:r>
          </w:p>
        </w:tc>
      </w:tr>
    </w:tbl>
    <w:p>
      <w:pPr>
        <w:keepNext/>
        <w:keepLines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Ֆինանսական ճանապարհ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2100"/>
        <w:gridCol w:w="1900"/>
        <w:gridCol w:w="1926"/>
      </w:tblGrid>
      <w:tr>
        <w:trPr>
          <w:cantSplit/>
          <w:tblHeader/>
        </w:trPr>
        <w:tc>
          <w:tcPr>
            <w:tcW w:type="dxa" w:w="10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Ամիս</w:t>
            </w:r>
          </w:p>
        </w:tc>
        <w:tc>
          <w:tcPr>
            <w:tcW w:type="dxa" w:w="21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Ամսական ծախս (դր.)</w:t>
            </w:r>
          </w:p>
        </w:tc>
        <w:tc>
          <w:tcPr>
            <w:tcW w:type="dxa" w:w="21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Կուտակված MRR (դր.)</w:t>
            </w:r>
          </w:p>
        </w:tc>
        <w:tc>
          <w:tcPr>
            <w:tcW w:type="dxa" w:w="19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Ամսական (դր.)</w:t>
            </w:r>
          </w:p>
        </w:tc>
        <w:tc>
          <w:tcPr>
            <w:tcW w:type="dxa" w:w="1926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Կուտակային (դր.)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2,186,667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490,000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−1,696,667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−1,696,667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2,186,667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980,000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−1,206,667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−2,903,333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2,186,667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1,470,000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−716,667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−3,620,000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2,186,667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1,960,000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−226,667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−3,846,667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2,186,667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2,450,000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+263,333</w:t>
            </w:r>
          </w:p>
        </w:tc>
        <w:tc>
          <w:tcPr>
            <w:tcW w:type="dxa" w:w="1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−3,583,333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2,186,667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3,920,000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+1,733,333</w:t>
            </w:r>
          </w:p>
        </w:tc>
        <w:tc>
          <w:tcPr>
            <w:tcW w:type="dxa" w:w="19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+146,667</w:t>
            </w:r>
          </w:p>
        </w:tc>
      </w:tr>
    </w:tbl>
    <w:p>
      <w:pPr>
        <w:keepLines/>
        <w:spacing w:after="100" w:before="10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Հաշվարկը կատարված է զրո չեղարկումով։ Ամսական 5%-ից բարձր չեղարկումը ամսական դրական կետը տեղափոխում է 6-րդ ամիս։ 18,000 դր.-ը միացման ամբողջական ինքնարժեքն է՝ սարքավորում, տեղադրում և նյութ։ Բաժանորդի հաշվով լրացուցիչ ամսական ինքնարժեք չի ավելանում, ուստի 7,000 դր.-ը հավելյալ մարժա է։ 7,000 դր.-ը գերակշռող փաթեթի գինն է, ոչ վաճառքի խառնուրդի միջինը — iLite (4,900) և iPlus (5,500) մասնաբաժինը միջինը իջեցնում է։</w:t>
      </w:r>
    </w:p>
    <w:p>
      <w:pPr>
        <w:keepNext/>
        <w:keepLines/>
        <w:pBdr>
          <w:bottom w:val="single" w:color="1C3B68" w:sz="8" w:space="4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C3B68"/>
          <w:sz w:val="24"/>
          <w:szCs w:val="24"/>
        </w:rPr>
        <w:t xml:space="preserve">4. ՄԱՍՆԱՃՅՈՒՂԱՅԻՆ ԲԱԶԱՅԻՆ ԹԻՐԱԽ</w:t>
      </w:r>
    </w:p>
    <w:p>
      <w:pPr>
        <w:keepLines/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Յուրաքանչյուր մասնաճյուղի գործող թիմը կրում է ամսական պարտադիր պլան։ Ընդհանուր բազային թիրախը՝ 55 ակտիվացում ամսական։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226"/>
      </w:tblGrid>
      <w:tr>
        <w:trPr>
          <w:cantSplit/>
          <w:tblHeader/>
        </w:trPr>
        <w:tc>
          <w:tcPr>
            <w:tcW w:type="dxa" w:w="26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Մասնաճյուղ</w:t>
            </w:r>
          </w:p>
        </w:tc>
        <w:tc>
          <w:tcPr>
            <w:tcW w:type="dxa" w:w="21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Ամսական թիրախ</w:t>
            </w:r>
          </w:p>
        </w:tc>
        <w:tc>
          <w:tcPr>
            <w:tcW w:type="dxa" w:w="21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MRR (դր.)</w:t>
            </w:r>
          </w:p>
        </w:tc>
        <w:tc>
          <w:tcPr>
            <w:tcW w:type="dxa" w:w="2226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Տեր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Արմավիր (առաջնային)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133,000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Մասնաճյուղի պատասխանատու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Մեծամոր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126,000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Մասնաճյուղի պատասխանատու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Էջմիածին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126,000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Մասնաճյուղի պատասխանատու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ԸՆԴԱՄԵՆԸ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385,000</w:t>
            </w:r>
          </w:p>
        </w:tc>
        <w:tc>
          <w:tcPr>
            <w:tcW w:type="dxa" w:w="22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Վաճառքի ղեկավար</w:t>
            </w:r>
          </w:p>
        </w:tc>
      </w:tr>
    </w:tbl>
    <w:p>
      <w:pPr>
        <w:keepLines/>
        <w:spacing w:after="100" w:before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Ցանցի ընդհանուր ամսական թիրախը՝ 55 բազային + 70 Փուլ 1 = 125 ակտիվացում, 875,000 դր. նոր MRR։</w:t>
      </w:r>
    </w:p>
    <w:p>
      <w:pPr>
        <w:keepLines/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Բազային 55-ը չի մասնակցում Փուլ 1-ի վերադարձի հաշվարկին։ Այն գործող թիմի պլանն է և արդեն վճարված ֆիքսի դիմաց է։ Նոր 5 հաստիքի ինքնածածկույթը չափվում է բացառապես իրենց 70 ակտիվացումով։</w:t>
      </w:r>
    </w:p>
    <w:p>
      <w:pPr>
        <w:keepLines/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Բազային 55 միացումը նույնպես պահանջում է ներդրում՝ 55 × 18,000 = 990,000 դր./ամիս, որը ծածկվում է գործող բյուջեից և Փուլ 1-ի հաշվարկի մեջ չի մտնում։</w:t>
      </w:r>
    </w:p>
    <w:p>
      <w:r>
        <w:br w:type="page"/>
      </w:r>
    </w:p>
    <w:p>
      <w:pPr>
        <w:keepNext/>
        <w:keepLines/>
        <w:pBdr>
          <w:bottom w:val="single" w:color="1C3B68" w:sz="8" w:space="4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C3B68"/>
          <w:sz w:val="24"/>
          <w:szCs w:val="24"/>
        </w:rPr>
        <w:t xml:space="preserve">5. 30-ՕՐՅԱ ԳՈՐԾՈՂՈՒԹՅՈՒՆՆԵՐԻ ՊԼԱՆ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2526"/>
      </w:tblGrid>
      <w:tr>
        <w:trPr>
          <w:cantSplit/>
          <w:tblHeader/>
        </w:trPr>
        <w:tc>
          <w:tcPr>
            <w:tcW w:type="dxa" w:w="11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Օր</w:t>
            </w:r>
          </w:p>
        </w:tc>
        <w:tc>
          <w:tcPr>
            <w:tcW w:type="dxa" w:w="5400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Գործողություն</w:t>
            </w:r>
          </w:p>
        </w:tc>
        <w:tc>
          <w:tcPr>
            <w:tcW w:type="dxa" w:w="2526"/>
            <w:shd w:fill="1C3B6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Պատասխանատու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1–3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Հայտարարություն, Արմավիրի տարածքի բաժանում 3 սեկտորի, զանգերի բազայի արտահանում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Վաճառքի ղեկավար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4–10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Հարցազրույցներ՝ 15 D2D և 8 հեռավաճառքի թեկնածու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Վաճառքի ղեկավար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8–10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Պայմանագրեր, PBX համարներ, CRM հաշիվներ, սակագնային թերթիկ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Բիլինգի ղեկավար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11–12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Ուսուցում՝ սակագներ, առարկություններ, պայմանագրի լրացում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Հեռավաճառքի ավագ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Դաշտ դուրս գալ — բոլոր 5-ը միաժամանակ, մեկ սեկտորում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Վաճառքի ղեկավար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14–30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Ամենօրյա ցուցանակ, շաբաթական կտրվածք, շեղումների ուղղում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Վաճառքի ղեկավար</w:t>
            </w:r>
          </w:p>
        </w:tc>
      </w:tr>
    </w:tbl>
    <w:p>
      <w:pPr>
        <w:keepLines/>
        <w:spacing w:after="100" w:before="10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Հավաքագրման մասնագետի հաստիքը թափուր է — հավաքագրումը վարում է վաճառքի ղեկավարը։</w:t>
      </w:r>
    </w:p>
    <w:p>
      <w:pPr>
        <w:keepNext/>
        <w:keepLines/>
        <w:pBdr>
          <w:bottom w:val="single" w:color="1C3B68" w:sz="8" w:space="4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C3B68"/>
          <w:sz w:val="24"/>
          <w:szCs w:val="24"/>
        </w:rPr>
        <w:t xml:space="preserve">6. ՄԻՆՉ 13-ՐԴ ՕՐԸ ՊԱՐՏԱԴԻՐ ՊԱՏՐԱՍՏ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Արմավիրի քարտեզ՝ 3 սեկտոր, յուրաքանչյուրում ազատ ներուժի հասցեացանկ։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Զանգերի բազա՝ նվազագույնը 1,500 համար 2 գործակալի համար։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CRM-ում գործարքի պարտադիր դաշտեր՝ հասցե, սակագին, ակտիվացման ամսաթիվ։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PBX-ի ձայնագրություն և զանգերի հաշվառում՝ միացված։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Տեղադրման օրացույց՝ օրական նվազագույնը 4 սլոտ։</w:t>
      </w:r>
    </w:p>
    <w:p>
      <w:pPr>
        <w:keepLines/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Առանց 1-ին և 2-րդ կետերի դաշտ դուրս գալ չկա։ Հասցե չունեցող գործակալը պլանը չի կատարում, բայց ֆիքսը պահանջում է։</w:t>
      </w:r>
    </w:p>
    <w:p>
      <w:pPr>
        <w:keepNext/>
        <w:keepLines/>
        <w:pBdr>
          <w:bottom w:val="single" w:color="1C3B68" w:sz="8" w:space="4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C3B68"/>
          <w:sz w:val="24"/>
          <w:szCs w:val="24"/>
        </w:rPr>
        <w:t xml:space="preserve">7. ԿԱՆԳՆԵՑՄԱՆ ԿԱՆՈՆՆԵՐ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1-ին ամսում D2D՝ 5 փաթեթից ցածր, հեռավաճառք՝ 10-ից ցածր → պայմանագիրը դադարեցվում է 2-րդ ամիսը չսկսած։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2 անընդմեջ ամիս 80%-ից ցածր → դադարեցում, առանց քննարկման։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Ակտիվացման ժամկետը 5 օրից ավելի → նոր վաճառքի պլանը սառեցվում է մինչև սլոտների վերականգնում։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Երկրորդ սեկտոր չի բացվում մինչև առաջինում 40% խտության հասնելը։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Մասնաճյուղը 2 անընդմեջ ամիս բազային պլանից ցածր → պատասխանատուի վերանայում։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2026-09-08T10:08:41.878Z</dcterms:created>
  <dcterms:modified xsi:type="dcterms:W3CDTF">2026-09-08T10:08:41.878Z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