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B8394" w14:textId="508FBE31" w:rsidR="000F3C35" w:rsidRPr="00AA6445" w:rsidRDefault="000F3C35" w:rsidP="001079FF">
      <w:pPr>
        <w:pStyle w:val="NoSpacing"/>
        <w:rPr>
          <w:rFonts w:ascii="Times New Roman" w:hAnsi="Times New Roman" w:cs="Times New Roman"/>
          <w:b/>
          <w:bCs/>
          <w:sz w:val="30"/>
          <w:szCs w:val="30"/>
        </w:rPr>
      </w:pPr>
      <w:r w:rsidRPr="00AA6445">
        <w:rPr>
          <w:rFonts w:ascii="Times New Roman" w:hAnsi="Times New Roman" w:cs="Times New Roman"/>
          <w:b/>
          <w:bCs/>
          <w:sz w:val="30"/>
          <w:szCs w:val="30"/>
        </w:rPr>
        <w:t>Proposal</w:t>
      </w:r>
      <w:r w:rsidR="00C65A68">
        <w:rPr>
          <w:rFonts w:ascii="Times New Roman" w:hAnsi="Times New Roman" w:cs="Times New Roman"/>
          <w:b/>
          <w:bCs/>
          <w:sz w:val="30"/>
          <w:szCs w:val="30"/>
        </w:rPr>
        <w:t xml:space="preserve"> for Bayesian Docking-Score Predictor</w:t>
      </w:r>
    </w:p>
    <w:p w14:paraId="1EB3A8B9" w14:textId="77777777" w:rsidR="000F3C35" w:rsidRPr="001079FF" w:rsidRDefault="000F3C35" w:rsidP="001079FF">
      <w:pPr>
        <w:pStyle w:val="NoSpacing"/>
        <w:rPr>
          <w:rFonts w:ascii="Times New Roman" w:hAnsi="Times New Roman" w:cs="Times New Roman"/>
          <w:sz w:val="24"/>
          <w:szCs w:val="24"/>
        </w:rPr>
      </w:pPr>
    </w:p>
    <w:p w14:paraId="6D5C80AB" w14:textId="77777777" w:rsidR="000F3C35" w:rsidRPr="001079FF" w:rsidRDefault="000F3C35" w:rsidP="001079FF">
      <w:pPr>
        <w:pStyle w:val="NoSpacing"/>
        <w:rPr>
          <w:rFonts w:ascii="Times New Roman" w:hAnsi="Times New Roman" w:cs="Times New Roman"/>
          <w:sz w:val="24"/>
          <w:szCs w:val="24"/>
        </w:rPr>
      </w:pPr>
      <w:r w:rsidRPr="001079FF">
        <w:rPr>
          <w:rFonts w:ascii="Times New Roman" w:hAnsi="Times New Roman" w:cs="Times New Roman"/>
          <w:sz w:val="24"/>
          <w:szCs w:val="24"/>
        </w:rPr>
        <w:t>Created: 10/03/2023 by Tom Lever</w:t>
      </w:r>
    </w:p>
    <w:p w14:paraId="10C11A8F" w14:textId="54405612" w:rsidR="000F3C35" w:rsidRPr="001079FF" w:rsidRDefault="000F3C35" w:rsidP="001079FF">
      <w:pPr>
        <w:pStyle w:val="NoSpacing"/>
        <w:rPr>
          <w:rFonts w:ascii="Times New Roman" w:hAnsi="Times New Roman" w:cs="Times New Roman"/>
          <w:sz w:val="24"/>
          <w:szCs w:val="24"/>
        </w:rPr>
      </w:pPr>
      <w:r w:rsidRPr="001079FF">
        <w:rPr>
          <w:rFonts w:ascii="Times New Roman" w:hAnsi="Times New Roman" w:cs="Times New Roman"/>
          <w:sz w:val="24"/>
          <w:szCs w:val="24"/>
        </w:rPr>
        <w:t>Updated: 10/</w:t>
      </w:r>
      <w:r w:rsidR="00C47C22" w:rsidRPr="001079FF">
        <w:rPr>
          <w:rFonts w:ascii="Times New Roman" w:hAnsi="Times New Roman" w:cs="Times New Roman"/>
          <w:sz w:val="24"/>
          <w:szCs w:val="24"/>
        </w:rPr>
        <w:t>14</w:t>
      </w:r>
      <w:r w:rsidRPr="001079FF">
        <w:rPr>
          <w:rFonts w:ascii="Times New Roman" w:hAnsi="Times New Roman" w:cs="Times New Roman"/>
          <w:sz w:val="24"/>
          <w:szCs w:val="24"/>
        </w:rPr>
        <w:t>/2023 by Tom Lever</w:t>
      </w:r>
    </w:p>
    <w:p w14:paraId="5B248BEE" w14:textId="77777777" w:rsidR="000F3C35" w:rsidRDefault="000F3C35" w:rsidP="001079FF">
      <w:pPr>
        <w:pStyle w:val="NoSpacing"/>
        <w:rPr>
          <w:rFonts w:ascii="Times New Roman" w:hAnsi="Times New Roman" w:cs="Times New Roman"/>
          <w:sz w:val="24"/>
          <w:szCs w:val="24"/>
        </w:rPr>
      </w:pPr>
    </w:p>
    <w:p w14:paraId="015184AA" w14:textId="22047503" w:rsidR="00C65A68" w:rsidRPr="001079FF" w:rsidRDefault="00C65A68" w:rsidP="001079FF">
      <w:pPr>
        <w:pStyle w:val="NoSpacing"/>
        <w:rPr>
          <w:rFonts w:ascii="Times New Roman" w:hAnsi="Times New Roman" w:cs="Times New Roman"/>
          <w:sz w:val="24"/>
          <w:szCs w:val="24"/>
        </w:rPr>
      </w:pPr>
      <w:r>
        <w:rPr>
          <w:rFonts w:ascii="Times New Roman" w:hAnsi="Times New Roman" w:cs="Times New Roman"/>
          <w:sz w:val="24"/>
          <w:szCs w:val="24"/>
        </w:rPr>
        <w:t>According to Dr. Bill Basener, “the goal of the project is for you to apply Bayesian machine learning to a real dataset in an advanced way. This means that the project should show you can apply probabilistic reasoning to a nontrivial problem of your choosing.”</w:t>
      </w:r>
    </w:p>
    <w:p w14:paraId="24191B34" w14:textId="77777777" w:rsidR="000F3C35" w:rsidRPr="001079FF" w:rsidRDefault="000F3C35" w:rsidP="001079FF">
      <w:pPr>
        <w:pStyle w:val="NoSpacing"/>
        <w:rPr>
          <w:rFonts w:ascii="Times New Roman" w:hAnsi="Times New Roman" w:cs="Times New Roman"/>
          <w:sz w:val="24"/>
          <w:szCs w:val="24"/>
        </w:rPr>
      </w:pPr>
    </w:p>
    <w:p w14:paraId="3C506B04" w14:textId="4D8E52DC" w:rsidR="00287688" w:rsidRDefault="000F3C35" w:rsidP="001079FF">
      <w:pPr>
        <w:pStyle w:val="NoSpacing"/>
        <w:rPr>
          <w:rFonts w:ascii="Times New Roman" w:hAnsi="Times New Roman" w:cs="Times New Roman"/>
          <w:sz w:val="24"/>
          <w:szCs w:val="24"/>
        </w:rPr>
      </w:pPr>
      <w:r w:rsidRPr="001079FF">
        <w:rPr>
          <w:rFonts w:ascii="Times New Roman" w:hAnsi="Times New Roman" w:cs="Times New Roman"/>
          <w:sz w:val="24"/>
          <w:szCs w:val="24"/>
        </w:rPr>
        <w:t xml:space="preserve">I propose to work with Naomi Ohashi to develop </w:t>
      </w:r>
      <w:r w:rsidR="00326893" w:rsidRPr="001079FF">
        <w:rPr>
          <w:rFonts w:ascii="Times New Roman" w:hAnsi="Times New Roman" w:cs="Times New Roman"/>
          <w:sz w:val="24"/>
          <w:szCs w:val="24"/>
        </w:rPr>
        <w:t>Bayesian</w:t>
      </w:r>
      <w:r w:rsidRPr="001079FF">
        <w:rPr>
          <w:rFonts w:ascii="Times New Roman" w:hAnsi="Times New Roman" w:cs="Times New Roman"/>
          <w:sz w:val="24"/>
          <w:szCs w:val="24"/>
        </w:rPr>
        <w:t xml:space="preserve"> Docking-Score Predictor.</w:t>
      </w:r>
      <w:r w:rsidR="00326893" w:rsidRPr="001079FF">
        <w:rPr>
          <w:rFonts w:ascii="Times New Roman" w:hAnsi="Times New Roman" w:cs="Times New Roman"/>
          <w:sz w:val="24"/>
          <w:szCs w:val="24"/>
        </w:rPr>
        <w:t xml:space="preserve"> Bayesian Docking-Score Predictor will receive </w:t>
      </w:r>
      <w:r w:rsidR="003B42C6" w:rsidRPr="001079FF">
        <w:rPr>
          <w:rFonts w:ascii="Times New Roman" w:hAnsi="Times New Roman" w:cs="Times New Roman"/>
          <w:sz w:val="24"/>
          <w:szCs w:val="24"/>
        </w:rPr>
        <w:t>the</w:t>
      </w:r>
      <w:r w:rsidR="00326893" w:rsidRPr="001079FF">
        <w:rPr>
          <w:rFonts w:ascii="Times New Roman" w:hAnsi="Times New Roman" w:cs="Times New Roman"/>
          <w:sz w:val="24"/>
          <w:szCs w:val="24"/>
        </w:rPr>
        <w:t xml:space="preserve"> </w:t>
      </w:r>
      <w:r w:rsidR="004F1B68" w:rsidRPr="001079FF">
        <w:rPr>
          <w:rFonts w:ascii="Times New Roman" w:hAnsi="Times New Roman" w:cs="Times New Roman"/>
          <w:sz w:val="24"/>
          <w:szCs w:val="24"/>
        </w:rPr>
        <w:t>Simplified Molecular Input Line Entry System (</w:t>
      </w:r>
      <w:r w:rsidR="00326893" w:rsidRPr="001079FF">
        <w:rPr>
          <w:rFonts w:ascii="Times New Roman" w:hAnsi="Times New Roman" w:cs="Times New Roman"/>
          <w:sz w:val="24"/>
          <w:szCs w:val="24"/>
        </w:rPr>
        <w:t>SMILES</w:t>
      </w:r>
      <w:r w:rsidR="004F1B68" w:rsidRPr="001079FF">
        <w:rPr>
          <w:rFonts w:ascii="Times New Roman" w:hAnsi="Times New Roman" w:cs="Times New Roman"/>
          <w:sz w:val="24"/>
          <w:szCs w:val="24"/>
        </w:rPr>
        <w:t>)</w:t>
      </w:r>
      <w:r w:rsidR="00326893" w:rsidRPr="001079FF">
        <w:rPr>
          <w:rFonts w:ascii="Times New Roman" w:hAnsi="Times New Roman" w:cs="Times New Roman"/>
          <w:sz w:val="24"/>
          <w:szCs w:val="24"/>
        </w:rPr>
        <w:t xml:space="preserve"> </w:t>
      </w:r>
      <w:r w:rsidR="003B42C6" w:rsidRPr="001079FF">
        <w:rPr>
          <w:rFonts w:ascii="Times New Roman" w:hAnsi="Times New Roman" w:cs="Times New Roman"/>
          <w:sz w:val="24"/>
          <w:szCs w:val="24"/>
        </w:rPr>
        <w:t xml:space="preserve">of a ligand </w:t>
      </w:r>
      <w:r w:rsidR="00326893" w:rsidRPr="001079FF">
        <w:rPr>
          <w:rFonts w:ascii="Times New Roman" w:hAnsi="Times New Roman" w:cs="Times New Roman"/>
          <w:sz w:val="24"/>
          <w:szCs w:val="24"/>
        </w:rPr>
        <w:t>and provide a docking score</w:t>
      </w:r>
      <w:r w:rsidR="003B42C6" w:rsidRPr="001079FF">
        <w:rPr>
          <w:rFonts w:ascii="Times New Roman" w:hAnsi="Times New Roman" w:cs="Times New Roman"/>
          <w:sz w:val="24"/>
          <w:szCs w:val="24"/>
        </w:rPr>
        <w:t xml:space="preserve"> of how well that ligand binds to a protein</w:t>
      </w:r>
      <w:r w:rsidR="00326893" w:rsidRPr="001079FF">
        <w:rPr>
          <w:rFonts w:ascii="Times New Roman" w:hAnsi="Times New Roman" w:cs="Times New Roman"/>
          <w:sz w:val="24"/>
          <w:szCs w:val="24"/>
        </w:rPr>
        <w:t>.</w:t>
      </w:r>
    </w:p>
    <w:p w14:paraId="5FEE2506" w14:textId="77777777" w:rsidR="00287688" w:rsidRPr="001079FF" w:rsidRDefault="00287688" w:rsidP="001079FF">
      <w:pPr>
        <w:pStyle w:val="NoSpacing"/>
        <w:rPr>
          <w:rFonts w:ascii="Times New Roman" w:hAnsi="Times New Roman" w:cs="Times New Roman"/>
          <w:sz w:val="24"/>
          <w:szCs w:val="24"/>
        </w:rPr>
      </w:pPr>
    </w:p>
    <w:p w14:paraId="6588A2AD" w14:textId="77777777" w:rsidR="000A1305" w:rsidRDefault="00B36A78"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Our predictor will receive </w:t>
      </w:r>
      <w:r w:rsidR="004F1B68" w:rsidRPr="001079FF">
        <w:rPr>
          <w:rFonts w:ascii="Times New Roman" w:eastAsiaTheme="minorEastAsia" w:hAnsi="Times New Roman" w:cs="Times New Roman"/>
          <w:sz w:val="24"/>
          <w:szCs w:val="24"/>
        </w:rPr>
        <w:t>the</w:t>
      </w:r>
      <w:r w:rsidRPr="001079FF">
        <w:rPr>
          <w:rFonts w:ascii="Times New Roman" w:eastAsiaTheme="minorEastAsia" w:hAnsi="Times New Roman" w:cs="Times New Roman"/>
          <w:sz w:val="24"/>
          <w:szCs w:val="24"/>
        </w:rPr>
        <w:t xml:space="preserve"> SMILES</w:t>
      </w:r>
      <w:r w:rsidR="00287688" w:rsidRPr="001079FF">
        <w:rPr>
          <w:rFonts w:ascii="Times New Roman" w:eastAsiaTheme="minorEastAsia" w:hAnsi="Times New Roman" w:cs="Times New Roman"/>
          <w:sz w:val="24"/>
          <w:szCs w:val="24"/>
        </w:rPr>
        <w:t xml:space="preserve"> of a ligand</w:t>
      </w:r>
      <w:r w:rsidRPr="001079FF">
        <w:rPr>
          <w:rFonts w:ascii="Times New Roman" w:eastAsiaTheme="minorEastAsia" w:hAnsi="Times New Roman" w:cs="Times New Roman"/>
          <w:sz w:val="24"/>
          <w:szCs w:val="24"/>
        </w:rPr>
        <w:t>. A SMILES is a string</w:t>
      </w:r>
      <w:r w:rsidR="00593E90" w:rsidRPr="001079FF">
        <w:rPr>
          <w:rFonts w:ascii="Times New Roman" w:eastAsiaTheme="minorEastAsia" w:hAnsi="Times New Roman" w:cs="Times New Roman"/>
          <w:sz w:val="24"/>
          <w:szCs w:val="24"/>
        </w:rPr>
        <w:t xml:space="preserve"> representing the </w:t>
      </w:r>
      <w:r w:rsidR="007F51FD" w:rsidRPr="001079FF">
        <w:rPr>
          <w:rFonts w:ascii="Times New Roman" w:eastAsiaTheme="minorEastAsia" w:hAnsi="Times New Roman" w:cs="Times New Roman"/>
          <w:sz w:val="24"/>
          <w:szCs w:val="24"/>
        </w:rPr>
        <w:t xml:space="preserve">chemical </w:t>
      </w:r>
      <w:r w:rsidR="00593E90" w:rsidRPr="001079FF">
        <w:rPr>
          <w:rFonts w:ascii="Times New Roman" w:eastAsiaTheme="minorEastAsia" w:hAnsi="Times New Roman" w:cs="Times New Roman"/>
          <w:sz w:val="24"/>
          <w:szCs w:val="24"/>
        </w:rPr>
        <w:t>structure of a ligand</w:t>
      </w:r>
      <w:r w:rsidRPr="001079FF">
        <w:rPr>
          <w:rFonts w:ascii="Times New Roman" w:eastAsiaTheme="minorEastAsia" w:hAnsi="Times New Roman" w:cs="Times New Roman"/>
          <w:sz w:val="24"/>
          <w:szCs w:val="24"/>
        </w:rPr>
        <w:t>.</w:t>
      </w:r>
      <w:r w:rsidR="00287688" w:rsidRPr="001079FF">
        <w:rPr>
          <w:rFonts w:ascii="Times New Roman" w:eastAsiaTheme="minorEastAsia" w:hAnsi="Times New Roman" w:cs="Times New Roman"/>
          <w:sz w:val="24"/>
          <w:szCs w:val="24"/>
        </w:rPr>
        <w:t xml:space="preserve"> </w:t>
      </w:r>
      <w:r w:rsidR="00287688" w:rsidRPr="001079FF">
        <w:rPr>
          <w:rFonts w:ascii="Times New Roman" w:hAnsi="Times New Roman" w:cs="Times New Roman"/>
          <w:sz w:val="24"/>
          <w:szCs w:val="24"/>
        </w:rPr>
        <w:t>A ligand is a molecule that binds to another molecule that is usually larger.</w:t>
      </w:r>
      <w:r w:rsidRPr="001079FF">
        <w:rPr>
          <w:rFonts w:ascii="Times New Roman" w:eastAsiaTheme="minorEastAsia" w:hAnsi="Times New Roman" w:cs="Times New Roman"/>
          <w:sz w:val="24"/>
          <w:szCs w:val="24"/>
        </w:rPr>
        <w:t xml:space="preserve"> There is one SMILES per </w:t>
      </w:r>
      <w:r w:rsidR="002F7878" w:rsidRPr="001079FF">
        <w:rPr>
          <w:rFonts w:ascii="Times New Roman" w:eastAsiaTheme="minorEastAsia" w:hAnsi="Times New Roman" w:cs="Times New Roman"/>
          <w:sz w:val="24"/>
          <w:szCs w:val="24"/>
        </w:rPr>
        <w:t>ligand</w:t>
      </w:r>
      <w:r w:rsidRPr="001079FF">
        <w:rPr>
          <w:rFonts w:ascii="Times New Roman" w:eastAsiaTheme="minorEastAsia" w:hAnsi="Times New Roman" w:cs="Times New Roman"/>
          <w:sz w:val="24"/>
          <w:szCs w:val="24"/>
        </w:rPr>
        <w:t xml:space="preserve">. There is one </w:t>
      </w:r>
      <w:r w:rsidR="002F7878" w:rsidRPr="001079FF">
        <w:rPr>
          <w:rFonts w:ascii="Times New Roman" w:eastAsiaTheme="minorEastAsia" w:hAnsi="Times New Roman" w:cs="Times New Roman"/>
          <w:sz w:val="24"/>
          <w:szCs w:val="24"/>
        </w:rPr>
        <w:t xml:space="preserve">ligand </w:t>
      </w:r>
      <w:r w:rsidRPr="001079FF">
        <w:rPr>
          <w:rFonts w:ascii="Times New Roman" w:eastAsiaTheme="minorEastAsia" w:hAnsi="Times New Roman" w:cs="Times New Roman"/>
          <w:sz w:val="24"/>
          <w:szCs w:val="24"/>
        </w:rPr>
        <w:t>per SMILES.</w:t>
      </w:r>
    </w:p>
    <w:p w14:paraId="324291ED" w14:textId="77777777" w:rsidR="000A1305" w:rsidRDefault="000A1305" w:rsidP="001079FF">
      <w:pPr>
        <w:pStyle w:val="NoSpacing"/>
        <w:rPr>
          <w:rFonts w:ascii="Times New Roman" w:eastAsiaTheme="minorEastAsia" w:hAnsi="Times New Roman" w:cs="Times New Roman"/>
          <w:sz w:val="24"/>
          <w:szCs w:val="24"/>
        </w:rPr>
      </w:pPr>
    </w:p>
    <w:p w14:paraId="7DFFFA3C" w14:textId="688F5630" w:rsidR="00B36A78" w:rsidRDefault="00B36A78"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A SMILES</w:t>
      </w:r>
      <w:r w:rsidR="000A1305">
        <w:rPr>
          <w:rFonts w:ascii="Times New Roman" w:eastAsiaTheme="minorEastAsia" w:hAnsi="Times New Roman" w:cs="Times New Roman"/>
          <w:sz w:val="24"/>
          <w:szCs w:val="24"/>
        </w:rPr>
        <w:t xml:space="preserve"> of a ligand</w:t>
      </w:r>
      <w:r w:rsidRPr="001079FF">
        <w:rPr>
          <w:rFonts w:ascii="Times New Roman" w:eastAsiaTheme="minorEastAsia" w:hAnsi="Times New Roman" w:cs="Times New Roman"/>
          <w:sz w:val="24"/>
          <w:szCs w:val="24"/>
        </w:rPr>
        <w:t xml:space="preserve"> can be converted into a</w:t>
      </w:r>
      <w:r w:rsidR="00A66136">
        <w:rPr>
          <w:rFonts w:ascii="Times New Roman" w:eastAsiaTheme="minorEastAsia" w:hAnsi="Times New Roman" w:cs="Times New Roman"/>
          <w:sz w:val="24"/>
          <w:szCs w:val="24"/>
        </w:rPr>
        <w:t xml:space="preserve"> numerical representation </w:t>
      </w:r>
      <w:r w:rsidR="00C44574">
        <w:rPr>
          <w:rFonts w:ascii="Times New Roman" w:eastAsiaTheme="minorEastAsia" w:hAnsi="Times New Roman" w:cs="Times New Roman"/>
          <w:sz w:val="24"/>
          <w:szCs w:val="24"/>
        </w:rPr>
        <w:t xml:space="preserve">of </w:t>
      </w:r>
      <w:r w:rsidR="00A66136">
        <w:rPr>
          <w:rFonts w:ascii="Times New Roman" w:eastAsiaTheme="minorEastAsia" w:hAnsi="Times New Roman" w:cs="Times New Roman"/>
          <w:sz w:val="24"/>
          <w:szCs w:val="24"/>
        </w:rPr>
        <w:t>the chemical structure</w:t>
      </w:r>
      <w:r w:rsidR="00C44574">
        <w:rPr>
          <w:rFonts w:ascii="Times New Roman" w:eastAsiaTheme="minorEastAsia" w:hAnsi="Times New Roman" w:cs="Times New Roman"/>
          <w:sz w:val="24"/>
          <w:szCs w:val="24"/>
        </w:rPr>
        <w:t xml:space="preserve"> </w:t>
      </w:r>
      <w:r w:rsidR="000A1305">
        <w:rPr>
          <w:rFonts w:ascii="Times New Roman" w:eastAsiaTheme="minorEastAsia" w:hAnsi="Times New Roman" w:cs="Times New Roman"/>
          <w:sz w:val="24"/>
          <w:szCs w:val="24"/>
        </w:rPr>
        <w:t>of the</w:t>
      </w:r>
      <w:r w:rsidR="00C44574">
        <w:rPr>
          <w:rFonts w:ascii="Times New Roman" w:eastAsiaTheme="minorEastAsia" w:hAnsi="Times New Roman" w:cs="Times New Roman"/>
          <w:sz w:val="24"/>
          <w:szCs w:val="24"/>
        </w:rPr>
        <w:t xml:space="preserve"> ligand</w:t>
      </w:r>
      <w:r w:rsidR="00A66136">
        <w:rPr>
          <w:rFonts w:ascii="Times New Roman" w:eastAsiaTheme="minorEastAsia" w:hAnsi="Times New Roman" w:cs="Times New Roman"/>
          <w:sz w:val="24"/>
          <w:szCs w:val="24"/>
        </w:rPr>
        <w:t>.</w:t>
      </w:r>
      <w:r w:rsidR="00C44574">
        <w:rPr>
          <w:rFonts w:ascii="Times New Roman" w:eastAsiaTheme="minorEastAsia" w:hAnsi="Times New Roman" w:cs="Times New Roman"/>
          <w:sz w:val="24"/>
          <w:szCs w:val="24"/>
        </w:rPr>
        <w:t xml:space="preserve"> Such numerical representations include a</w:t>
      </w:r>
      <w:r w:rsidR="00821126">
        <w:rPr>
          <w:rFonts w:ascii="Times New Roman" w:eastAsiaTheme="minorEastAsia" w:hAnsi="Times New Roman" w:cs="Times New Roman"/>
          <w:sz w:val="24"/>
          <w:szCs w:val="24"/>
        </w:rPr>
        <w:t xml:space="preserve"> </w:t>
      </w:r>
      <w:r w:rsidRPr="001079FF">
        <w:rPr>
          <w:rFonts w:ascii="Times New Roman" w:eastAsiaTheme="minorEastAsia" w:hAnsi="Times New Roman" w:cs="Times New Roman"/>
          <w:sz w:val="24"/>
          <w:szCs w:val="24"/>
        </w:rPr>
        <w:t xml:space="preserve">vector of </w:t>
      </w:r>
      <w:r w:rsidR="00FB4DD9">
        <w:rPr>
          <w:rFonts w:ascii="Times New Roman" w:eastAsiaTheme="minorEastAsia" w:hAnsi="Times New Roman" w:cs="Times New Roman"/>
          <w:sz w:val="24"/>
          <w:szCs w:val="24"/>
        </w:rPr>
        <w:t>the number of occurrences of certain common</w:t>
      </w:r>
      <w:r w:rsidRPr="001079FF">
        <w:rPr>
          <w:rFonts w:ascii="Times New Roman" w:eastAsiaTheme="minorEastAsia" w:hAnsi="Times New Roman" w:cs="Times New Roman"/>
          <w:sz w:val="24"/>
          <w:szCs w:val="24"/>
        </w:rPr>
        <w:t xml:space="preserve"> substructures of molecules</w:t>
      </w:r>
      <w:r w:rsidR="00C44574">
        <w:rPr>
          <w:rFonts w:ascii="Times New Roman" w:eastAsiaTheme="minorEastAsia" w:hAnsi="Times New Roman" w:cs="Times New Roman"/>
          <w:sz w:val="24"/>
          <w:szCs w:val="24"/>
        </w:rPr>
        <w:t xml:space="preserve"> or a fingerprint</w:t>
      </w:r>
      <w:r w:rsidRPr="001079FF">
        <w:rPr>
          <w:rFonts w:ascii="Times New Roman" w:eastAsiaTheme="minorEastAsia" w:hAnsi="Times New Roman" w:cs="Times New Roman"/>
          <w:sz w:val="24"/>
          <w:szCs w:val="24"/>
        </w:rPr>
        <w:t>.</w:t>
      </w:r>
      <w:r w:rsidR="002A5D08">
        <w:rPr>
          <w:rFonts w:ascii="Times New Roman" w:eastAsiaTheme="minorEastAsia" w:hAnsi="Times New Roman" w:cs="Times New Roman"/>
          <w:sz w:val="24"/>
          <w:szCs w:val="24"/>
        </w:rPr>
        <w:t xml:space="preserve"> </w:t>
      </w:r>
      <w:r w:rsidR="005017A0">
        <w:rPr>
          <w:rFonts w:ascii="Times New Roman" w:eastAsiaTheme="minorEastAsia" w:hAnsi="Times New Roman" w:cs="Times New Roman"/>
          <w:sz w:val="24"/>
          <w:szCs w:val="24"/>
        </w:rPr>
        <w:t>One</w:t>
      </w:r>
      <w:r w:rsidR="002A5D08">
        <w:rPr>
          <w:rFonts w:ascii="Times New Roman" w:eastAsiaTheme="minorEastAsia" w:hAnsi="Times New Roman" w:cs="Times New Roman"/>
          <w:sz w:val="24"/>
          <w:szCs w:val="24"/>
        </w:rPr>
        <w:t xml:space="preserve"> substructure </w:t>
      </w:r>
      <w:r w:rsidR="005017A0">
        <w:rPr>
          <w:rFonts w:ascii="Times New Roman" w:eastAsiaTheme="minorEastAsia" w:hAnsi="Times New Roman" w:cs="Times New Roman"/>
          <w:sz w:val="24"/>
          <w:szCs w:val="24"/>
        </w:rPr>
        <w:t>is</w:t>
      </w:r>
      <w:r w:rsidR="002A5D08">
        <w:rPr>
          <w:rFonts w:ascii="Times New Roman" w:eastAsiaTheme="minorEastAsia" w:hAnsi="Times New Roman" w:cs="Times New Roman"/>
          <w:sz w:val="24"/>
          <w:szCs w:val="24"/>
        </w:rPr>
        <w:t xml:space="preserve"> a </w:t>
      </w:r>
      <w:r w:rsidR="00A37B20">
        <w:rPr>
          <w:rFonts w:ascii="Times New Roman" w:eastAsiaTheme="minorEastAsia" w:hAnsi="Times New Roman" w:cs="Times New Roman"/>
          <w:sz w:val="24"/>
          <w:szCs w:val="24"/>
        </w:rPr>
        <w:t>structure</w:t>
      </w:r>
      <w:r w:rsidR="002A5D08">
        <w:rPr>
          <w:rFonts w:ascii="Times New Roman" w:eastAsiaTheme="minorEastAsia" w:hAnsi="Times New Roman" w:cs="Times New Roman"/>
          <w:sz w:val="24"/>
          <w:szCs w:val="24"/>
        </w:rPr>
        <w:t xml:space="preserve"> of carbon atoms.</w:t>
      </w:r>
      <w:r w:rsidR="00821126">
        <w:rPr>
          <w:rFonts w:ascii="Times New Roman" w:eastAsiaTheme="minorEastAsia" w:hAnsi="Times New Roman" w:cs="Times New Roman"/>
          <w:sz w:val="24"/>
          <w:szCs w:val="24"/>
        </w:rPr>
        <w:t xml:space="preserve"> A Morgan-2 vector of counts is a related to a radius of </w:t>
      </w:r>
      <m:oMath>
        <m:r>
          <w:rPr>
            <w:rFonts w:ascii="Cambria Math" w:eastAsiaTheme="minorEastAsia" w:hAnsi="Cambria Math" w:cs="Times New Roman"/>
            <w:sz w:val="24"/>
            <w:szCs w:val="24"/>
          </w:rPr>
          <m:t>2</m:t>
        </m:r>
      </m:oMath>
      <w:r w:rsidR="00821126">
        <w:rPr>
          <w:rFonts w:ascii="Times New Roman" w:eastAsiaTheme="minorEastAsia" w:hAnsi="Times New Roman" w:cs="Times New Roman"/>
          <w:sz w:val="24"/>
          <w:szCs w:val="24"/>
        </w:rPr>
        <w:t>.</w:t>
      </w:r>
      <w:r w:rsidR="00865A48">
        <w:rPr>
          <w:rFonts w:ascii="Times New Roman" w:eastAsiaTheme="minorEastAsia" w:hAnsi="Times New Roman" w:cs="Times New Roman"/>
          <w:sz w:val="24"/>
          <w:szCs w:val="24"/>
        </w:rPr>
        <w:t xml:space="preserve"> Other radii include </w:t>
      </w:r>
      <m:oMath>
        <m:r>
          <w:rPr>
            <w:rFonts w:ascii="Cambria Math" w:eastAsiaTheme="minorEastAsia" w:hAnsi="Cambria Math" w:cs="Times New Roman"/>
            <w:sz w:val="24"/>
            <w:szCs w:val="24"/>
          </w:rPr>
          <m:t>0</m:t>
        </m:r>
      </m:oMath>
      <w:r w:rsidR="00865A48">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1</m:t>
        </m:r>
      </m:oMath>
      <w:r w:rsidR="00865A48">
        <w:rPr>
          <w:rFonts w:ascii="Times New Roman" w:eastAsiaTheme="minorEastAsia" w:hAnsi="Times New Roman" w:cs="Times New Roman"/>
          <w:sz w:val="24"/>
          <w:szCs w:val="24"/>
        </w:rPr>
        <w:t>.</w:t>
      </w:r>
      <w:r w:rsidR="00B47354">
        <w:rPr>
          <w:rFonts w:ascii="Times New Roman" w:eastAsiaTheme="minorEastAsia" w:hAnsi="Times New Roman" w:cs="Times New Roman"/>
          <w:sz w:val="24"/>
          <w:szCs w:val="24"/>
        </w:rPr>
        <w:t xml:space="preserve"> A fingerprint is a vector of </w:t>
      </w:r>
      <m:oMath>
        <m:r>
          <w:rPr>
            <w:rFonts w:ascii="Cambria Math" w:eastAsiaTheme="minorEastAsia" w:hAnsi="Cambria Math" w:cs="Times New Roman"/>
            <w:sz w:val="24"/>
            <w:szCs w:val="24"/>
          </w:rPr>
          <m:t>0</m:t>
        </m:r>
      </m:oMath>
      <w:r w:rsidR="00B47354">
        <w:rPr>
          <w:rFonts w:ascii="Times New Roman" w:eastAsiaTheme="minorEastAsia" w:hAnsi="Times New Roman" w:cs="Times New Roman"/>
          <w:sz w:val="24"/>
          <w:szCs w:val="24"/>
        </w:rPr>
        <w:t xml:space="preserve">’s and </w:t>
      </w:r>
      <m:oMath>
        <m:r>
          <w:rPr>
            <w:rFonts w:ascii="Cambria Math" w:eastAsiaTheme="minorEastAsia" w:hAnsi="Cambria Math" w:cs="Times New Roman"/>
            <w:sz w:val="24"/>
            <w:szCs w:val="24"/>
          </w:rPr>
          <m:t>1</m:t>
        </m:r>
      </m:oMath>
      <w:r w:rsidR="00B47354">
        <w:rPr>
          <w:rFonts w:ascii="Times New Roman" w:eastAsiaTheme="minorEastAsia" w:hAnsi="Times New Roman" w:cs="Times New Roman"/>
          <w:sz w:val="24"/>
          <w:szCs w:val="24"/>
        </w:rPr>
        <w:t>’s.</w:t>
      </w:r>
      <w:r w:rsidR="00A62412">
        <w:rPr>
          <w:rFonts w:ascii="Times New Roman" w:eastAsiaTheme="minorEastAsia" w:hAnsi="Times New Roman" w:cs="Times New Roman"/>
          <w:sz w:val="24"/>
          <w:szCs w:val="24"/>
        </w:rPr>
        <w:t xml:space="preserve"> A vector of counts</w:t>
      </w:r>
      <w:r w:rsidR="002A5D08">
        <w:rPr>
          <w:rFonts w:ascii="Times New Roman" w:eastAsiaTheme="minorEastAsia" w:hAnsi="Times New Roman" w:cs="Times New Roman"/>
          <w:sz w:val="24"/>
          <w:szCs w:val="24"/>
        </w:rPr>
        <w:t xml:space="preserve"> that is sparse</w:t>
      </w:r>
      <w:r w:rsidR="00A62412">
        <w:rPr>
          <w:rFonts w:ascii="Times New Roman" w:eastAsiaTheme="minorEastAsia" w:hAnsi="Times New Roman" w:cs="Times New Roman"/>
          <w:sz w:val="24"/>
          <w:szCs w:val="24"/>
        </w:rPr>
        <w:t xml:space="preserve"> can be folded into a vector of 1024 or 2048 counts.</w:t>
      </w:r>
    </w:p>
    <w:p w14:paraId="27F3774D" w14:textId="77777777" w:rsidR="004659E6" w:rsidRDefault="004659E6" w:rsidP="001079FF">
      <w:pPr>
        <w:pStyle w:val="NoSpacing"/>
        <w:rPr>
          <w:rFonts w:ascii="Times New Roman" w:eastAsiaTheme="minorEastAsia" w:hAnsi="Times New Roman" w:cs="Times New Roman"/>
          <w:sz w:val="24"/>
          <w:szCs w:val="24"/>
        </w:rPr>
      </w:pPr>
    </w:p>
    <w:p w14:paraId="1840A566" w14:textId="0316049D" w:rsidR="004659E6" w:rsidRDefault="004659E6" w:rsidP="001079FF">
      <w:pPr>
        <w:pStyle w:val="NoSpacing"/>
        <w:rPr>
          <w:rFonts w:ascii="Times New Roman" w:eastAsiaTheme="minorEastAsia" w:hAnsi="Times New Roman" w:cs="Times New Roman"/>
          <w:sz w:val="24"/>
          <w:szCs w:val="24"/>
        </w:rPr>
      </w:pPr>
      <w:r w:rsidRPr="001079FF">
        <w:rPr>
          <w:rFonts w:ascii="Times New Roman" w:hAnsi="Times New Roman" w:cs="Times New Roman"/>
          <w:sz w:val="24"/>
          <w:szCs w:val="24"/>
        </w:rPr>
        <w:t xml:space="preserve">A docking score is a measure of how well a ligand binds to another molecule. A docking score is a change </w:t>
      </w:r>
      <m:oMath>
        <m:r>
          <w:rPr>
            <w:rFonts w:ascii="Cambria Math" w:hAnsi="Cambria Math" w:cs="Times New Roman"/>
            <w:sz w:val="24"/>
            <w:szCs w:val="24"/>
          </w:rPr>
          <m:t>∆g</m:t>
        </m:r>
      </m:oMath>
      <w:r w:rsidRPr="001079FF">
        <w:rPr>
          <w:rFonts w:ascii="Times New Roman" w:hAnsi="Times New Roman" w:cs="Times New Roman"/>
          <w:sz w:val="24"/>
          <w:szCs w:val="24"/>
        </w:rPr>
        <w:t xml:space="preserve"> in the molar Gibbs free energy </w:t>
      </w:r>
      <m:oMath>
        <m:r>
          <w:rPr>
            <w:rFonts w:ascii="Cambria Math" w:hAnsi="Cambria Math" w:cs="Times New Roman"/>
            <w:sz w:val="24"/>
            <w:szCs w:val="24"/>
          </w:rPr>
          <m:t>g</m:t>
        </m:r>
      </m:oMath>
      <w:r w:rsidRPr="001079FF">
        <w:rPr>
          <w:rFonts w:ascii="Times New Roman" w:hAnsi="Times New Roman" w:cs="Times New Roman"/>
          <w:sz w:val="24"/>
          <w:szCs w:val="24"/>
        </w:rPr>
        <w:t xml:space="preserve"> of a compound. A docking score is measured in kilocalories per mole</w:t>
      </w:r>
      <w:r w:rsidRPr="001079FF">
        <w:rPr>
          <w:rFonts w:ascii="Times New Roman" w:eastAsiaTheme="minorEastAsia" w:hAnsi="Times New Roman" w:cs="Times New Roman"/>
          <w:sz w:val="24"/>
          <w:szCs w:val="24"/>
        </w:rPr>
        <w:t>.</w:t>
      </w:r>
      <w:r w:rsidRPr="001079FF">
        <w:rPr>
          <w:rFonts w:ascii="Times New Roman" w:hAnsi="Times New Roman" w:cs="Times New Roman"/>
          <w:sz w:val="24"/>
          <w:szCs w:val="24"/>
        </w:rPr>
        <w:t xml:space="preserve"> According to Dr. Ryan Weil, </w:t>
      </w:r>
      <m:oMath>
        <m:r>
          <w:rPr>
            <w:rFonts w:ascii="Cambria Math" w:hAnsi="Cambria Math" w:cs="Times New Roman"/>
            <w:sz w:val="24"/>
            <w:szCs w:val="24"/>
          </w:rPr>
          <m:t xml:space="preserve">-15 </m:t>
        </m:r>
        <m:f>
          <m:fPr>
            <m:ctrlPr>
              <w:rPr>
                <w:rFonts w:ascii="Cambria Math" w:hAnsi="Cambria Math" w:cs="Times New Roman"/>
                <w:i/>
                <w:sz w:val="24"/>
                <w:szCs w:val="24"/>
              </w:rPr>
            </m:ctrlPr>
          </m:fPr>
          <m:num>
            <m:r>
              <w:rPr>
                <w:rFonts w:ascii="Cambria Math" w:hAnsi="Cambria Math" w:cs="Times New Roman"/>
                <w:sz w:val="24"/>
                <w:szCs w:val="24"/>
              </w:rPr>
              <m:t>kilocalories</m:t>
            </m:r>
          </m:num>
          <m:den>
            <m:r>
              <w:rPr>
                <w:rFonts w:ascii="Cambria Math" w:hAnsi="Cambria Math" w:cs="Times New Roman"/>
                <w:sz w:val="24"/>
                <w:szCs w:val="24"/>
              </w:rPr>
              <m:t>mol</m:t>
            </m:r>
          </m:den>
        </m:f>
      </m:oMath>
      <w:r w:rsidRPr="001079FF">
        <w:rPr>
          <w:rFonts w:ascii="Times New Roman" w:eastAsiaTheme="minorEastAsia" w:hAnsi="Times New Roman" w:cs="Times New Roman"/>
          <w:sz w:val="24"/>
          <w:szCs w:val="24"/>
        </w:rPr>
        <w:t xml:space="preserve"> is amazing and </w:t>
      </w:r>
      <m:oMath>
        <m:r>
          <w:rPr>
            <w:rFonts w:ascii="Cambria Math" w:eastAsiaTheme="minorEastAsia" w:hAnsi="Cambria Math" w:cs="Times New Roman"/>
            <w:sz w:val="24"/>
            <w:szCs w:val="24"/>
          </w:rPr>
          <m:t xml:space="preserve">-9 </m:t>
        </m:r>
        <m:f>
          <m:fPr>
            <m:ctrlPr>
              <w:rPr>
                <w:rFonts w:ascii="Cambria Math" w:hAnsi="Cambria Math" w:cs="Times New Roman"/>
                <w:i/>
                <w:sz w:val="24"/>
                <w:szCs w:val="24"/>
              </w:rPr>
            </m:ctrlPr>
          </m:fPr>
          <m:num>
            <m:r>
              <w:rPr>
                <w:rFonts w:ascii="Cambria Math" w:hAnsi="Cambria Math" w:cs="Times New Roman"/>
                <w:sz w:val="24"/>
                <w:szCs w:val="24"/>
              </w:rPr>
              <m:t>kilocalories</m:t>
            </m:r>
          </m:num>
          <m:den>
            <m:r>
              <w:rPr>
                <w:rFonts w:ascii="Cambria Math" w:hAnsi="Cambria Math" w:cs="Times New Roman"/>
                <w:sz w:val="24"/>
                <w:szCs w:val="24"/>
              </w:rPr>
              <m:t>mol</m:t>
            </m:r>
          </m:den>
        </m:f>
      </m:oMath>
      <w:r w:rsidRPr="001079FF">
        <w:rPr>
          <w:rFonts w:ascii="Times New Roman" w:eastAsiaTheme="minorEastAsia" w:hAnsi="Times New Roman" w:cs="Times New Roman"/>
          <w:sz w:val="24"/>
          <w:szCs w:val="24"/>
        </w:rPr>
        <w:t xml:space="preserve"> is okay.</w:t>
      </w:r>
      <w:r>
        <w:rPr>
          <w:rFonts w:ascii="Times New Roman" w:eastAsiaTheme="minorEastAsia" w:hAnsi="Times New Roman" w:cs="Times New Roman"/>
          <w:sz w:val="24"/>
          <w:szCs w:val="24"/>
        </w:rPr>
        <w:t xml:space="preserve"> See Exploring Change In Molar Gibbs Free Energy below.</w:t>
      </w:r>
    </w:p>
    <w:p w14:paraId="4F83D5A2" w14:textId="77777777" w:rsidR="004659E6" w:rsidRDefault="004659E6" w:rsidP="001079FF">
      <w:pPr>
        <w:pStyle w:val="NoSpacing"/>
        <w:rPr>
          <w:rFonts w:ascii="Times New Roman" w:eastAsiaTheme="minorEastAsia" w:hAnsi="Times New Roman" w:cs="Times New Roman"/>
          <w:sz w:val="24"/>
          <w:szCs w:val="24"/>
        </w:rPr>
      </w:pPr>
    </w:p>
    <w:p w14:paraId="7179B7C2" w14:textId="77777777" w:rsidR="00331837" w:rsidRPr="004659E6" w:rsidRDefault="00331837" w:rsidP="00331837">
      <w:pPr>
        <w:pStyle w:val="NoSpacing"/>
        <w:rPr>
          <w:rFonts w:ascii="Times New Roman" w:eastAsia="Times New Roman" w:hAnsi="Times New Roman" w:cs="Times New Roman"/>
          <w:color w:val="000000"/>
          <w:kern w:val="0"/>
          <w:sz w:val="24"/>
          <w:szCs w:val="24"/>
          <w14:ligatures w14:val="none"/>
        </w:rPr>
      </w:pPr>
      <w:r w:rsidRPr="001079FF">
        <w:rPr>
          <w:rFonts w:ascii="Times New Roman" w:eastAsiaTheme="minorEastAsia" w:hAnsi="Times New Roman" w:cs="Times New Roman"/>
          <w:sz w:val="24"/>
          <w:szCs w:val="24"/>
        </w:rPr>
        <w:t xml:space="preserve">I propose that </w:t>
      </w:r>
      <w:r w:rsidRPr="001079FF">
        <w:rPr>
          <w:rFonts w:ascii="Times New Roman" w:eastAsia="Times New Roman" w:hAnsi="Times New Roman" w:cs="Times New Roman"/>
          <w:color w:val="000000"/>
          <w:kern w:val="0"/>
          <w:sz w:val="24"/>
          <w:szCs w:val="24"/>
          <w14:ligatures w14:val="none"/>
        </w:rPr>
        <w:t>Data_Frame_Of_SMILESs_Docking_Scores_And_Other_Data.csv (DFSDSAOD) be our data set. DFSDSAOD is associated with one protein and with one site of that protein at which ligands bind. Each row in DFSDSAOD encapsulates data relating to a ligand docking to the protein. There is one ligand per row. There is one row per ligand. Each row has an Entry ID. There is one Entry ID per ligand. There is one ligand per Entry ID.</w:t>
      </w:r>
    </w:p>
    <w:p w14:paraId="0319024B" w14:textId="77777777" w:rsidR="00331837" w:rsidRDefault="00331837" w:rsidP="001079FF">
      <w:pPr>
        <w:pStyle w:val="NoSpacing"/>
        <w:rPr>
          <w:rFonts w:ascii="Times New Roman" w:eastAsiaTheme="minorEastAsia" w:hAnsi="Times New Roman" w:cs="Times New Roman"/>
          <w:sz w:val="24"/>
          <w:szCs w:val="24"/>
        </w:rPr>
      </w:pPr>
    </w:p>
    <w:p w14:paraId="32493D2F" w14:textId="31EABF2F" w:rsidR="00331837" w:rsidRDefault="00331837" w:rsidP="001079FF">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 feature matrix could be constructed with each row being a vector of counts. Alternately, the columns of our feature matrix could be columns of chemical properties of ligands</w:t>
      </w:r>
      <w:r w:rsidR="00865A48">
        <w:rPr>
          <w:rFonts w:ascii="Times New Roman" w:eastAsiaTheme="minorEastAsia" w:hAnsi="Times New Roman" w:cs="Times New Roman"/>
          <w:sz w:val="24"/>
          <w:szCs w:val="24"/>
        </w:rPr>
        <w:t xml:space="preserve"> (e.g.,</w:t>
      </w:r>
      <w:r w:rsidR="00936A00">
        <w:rPr>
          <w:rFonts w:ascii="Times New Roman" w:eastAsiaTheme="minorEastAsia" w:hAnsi="Times New Roman" w:cs="Times New Roman"/>
          <w:sz w:val="24"/>
          <w:szCs w:val="24"/>
        </w:rPr>
        <w:t xml:space="preserve"> ten columns including</w:t>
      </w:r>
      <w:r w:rsidR="00865A48">
        <w:rPr>
          <w:rFonts w:ascii="Times New Roman" w:eastAsiaTheme="minorEastAsia" w:hAnsi="Times New Roman" w:cs="Times New Roman"/>
          <w:sz w:val="24"/>
          <w:szCs w:val="24"/>
        </w:rPr>
        <w:t xml:space="preserve"> molecular weight, LogP, volume, number of hydrogen-bond donors, number of hydrogen-bond acceptors)</w:t>
      </w:r>
      <w:r>
        <w:rPr>
          <w:rFonts w:ascii="Times New Roman" w:eastAsiaTheme="minorEastAsia" w:hAnsi="Times New Roman" w:cs="Times New Roman"/>
          <w:sz w:val="24"/>
          <w:szCs w:val="24"/>
        </w:rPr>
        <w:t>.</w:t>
      </w:r>
    </w:p>
    <w:p w14:paraId="7F8D14E0" w14:textId="77777777" w:rsidR="00DE26C2" w:rsidRDefault="00DE26C2" w:rsidP="001079FF">
      <w:pPr>
        <w:pStyle w:val="NoSpacing"/>
        <w:rPr>
          <w:rFonts w:ascii="Times New Roman" w:eastAsiaTheme="minorEastAsia" w:hAnsi="Times New Roman" w:cs="Times New Roman"/>
          <w:sz w:val="24"/>
          <w:szCs w:val="24"/>
        </w:rPr>
      </w:pPr>
    </w:p>
    <w:p w14:paraId="33C1AF24" w14:textId="441712DA" w:rsidR="00C81C04" w:rsidRPr="00C81C04" w:rsidRDefault="0040213A" w:rsidP="001079FF">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may train and predict with a Bayesian Additive Decision Trees (BART) model</w:t>
      </w:r>
      <w:r w:rsidR="007638B1">
        <w:rPr>
          <w:rFonts w:ascii="Times New Roman" w:eastAsiaTheme="minorEastAsia" w:hAnsi="Times New Roman" w:cs="Times New Roman"/>
          <w:sz w:val="24"/>
          <w:szCs w:val="24"/>
        </w:rPr>
        <w:t xml:space="preserve"> based on Python package </w:t>
      </w:r>
      <w:r w:rsidR="007638B1" w:rsidRPr="007638B1">
        <w:rPr>
          <w:rFonts w:ascii="Times New Roman" w:eastAsiaTheme="minorEastAsia" w:hAnsi="Times New Roman" w:cs="Times New Roman"/>
          <w:i/>
          <w:iCs/>
          <w:sz w:val="24"/>
          <w:szCs w:val="24"/>
        </w:rPr>
        <w:t>openbt</w:t>
      </w:r>
      <w:r>
        <w:rPr>
          <w:rFonts w:ascii="Times New Roman" w:eastAsiaTheme="minorEastAsia" w:hAnsi="Times New Roman" w:cs="Times New Roman"/>
          <w:sz w:val="24"/>
          <w:szCs w:val="24"/>
        </w:rPr>
        <w:t xml:space="preserve">. Interestingly, in the original paper </w:t>
      </w:r>
      <w:r w:rsidRPr="0040213A">
        <w:rPr>
          <w:rFonts w:ascii="Times New Roman" w:eastAsiaTheme="minorEastAsia" w:hAnsi="Times New Roman" w:cs="Times New Roman"/>
          <w:i/>
          <w:iCs/>
          <w:sz w:val="24"/>
          <w:szCs w:val="24"/>
        </w:rPr>
        <w:t>BART: Bayesian Additive Regression Trees</w:t>
      </w:r>
      <w:r>
        <w:rPr>
          <w:rFonts w:ascii="Times New Roman" w:eastAsiaTheme="minorEastAsia" w:hAnsi="Times New Roman" w:cs="Times New Roman"/>
          <w:sz w:val="24"/>
          <w:szCs w:val="24"/>
        </w:rPr>
        <w:t>, “BART’s many features are illustrated with a bake-off against competing methods of 42 different datasets, with a simulation experiment and on a drug discover classification problem.”</w:t>
      </w:r>
      <w:r w:rsidR="00CB1E81">
        <w:rPr>
          <w:rFonts w:ascii="Times New Roman" w:eastAsiaTheme="minorEastAsia" w:hAnsi="Times New Roman" w:cs="Times New Roman"/>
          <w:sz w:val="24"/>
          <w:szCs w:val="24"/>
        </w:rPr>
        <w:t xml:space="preserve"> </w:t>
      </w:r>
      <w:r w:rsidR="00C81C04">
        <w:rPr>
          <w:rFonts w:ascii="Times New Roman" w:eastAsiaTheme="minorEastAsia" w:hAnsi="Times New Roman" w:cs="Times New Roman"/>
          <w:sz w:val="24"/>
          <w:szCs w:val="24"/>
        </w:rPr>
        <w:t xml:space="preserve">According to </w:t>
      </w:r>
      <w:r w:rsidR="00C81C04" w:rsidRPr="00C81C04">
        <w:rPr>
          <w:rFonts w:ascii="Times New Roman" w:eastAsiaTheme="minorEastAsia" w:hAnsi="Times New Roman" w:cs="Times New Roman"/>
          <w:i/>
          <w:iCs/>
          <w:sz w:val="24"/>
          <w:szCs w:val="24"/>
        </w:rPr>
        <w:t>Statistical Learning: 8.6 Bayesian Additive Regression Trees</w:t>
      </w:r>
      <w:r w:rsidR="00C81C04">
        <w:rPr>
          <w:rFonts w:ascii="Times New Roman" w:eastAsiaTheme="minorEastAsia" w:hAnsi="Times New Roman" w:cs="Times New Roman"/>
          <w:sz w:val="24"/>
          <w:szCs w:val="24"/>
        </w:rPr>
        <w:t xml:space="preserve">, “It turns out that the </w:t>
      </w:r>
      <w:r w:rsidR="00C81C04">
        <w:rPr>
          <w:rFonts w:ascii="Times New Roman" w:eastAsiaTheme="minorEastAsia" w:hAnsi="Times New Roman" w:cs="Times New Roman"/>
          <w:sz w:val="24"/>
          <w:szCs w:val="24"/>
        </w:rPr>
        <w:lastRenderedPageBreak/>
        <w:t>BART method can be viewed as a Bayesian approach to fitting an ensemble of trees: each time we randomly perturb a tree in order to fit the residuals, we are in fact drawing a new tree from posterior distribution. Furthermore, the BART algorithm can be viewed as a Markov Chain Monte Carlo procedure for fitting the BART model. We typically choose large values for</w:t>
      </w:r>
      <w:r w:rsidR="00C74E2A">
        <w:rPr>
          <w:rFonts w:ascii="Times New Roman" w:eastAsiaTheme="minorEastAsia" w:hAnsi="Times New Roman" w:cs="Times New Roman"/>
          <w:sz w:val="24"/>
          <w:szCs w:val="24"/>
        </w:rPr>
        <w:t xml:space="preserve"> [number of iterations]</w:t>
      </w:r>
      <w:r w:rsidR="00C81C0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B</m:t>
        </m:r>
      </m:oMath>
      <w:r w:rsidR="00C81C04">
        <w:rPr>
          <w:rFonts w:ascii="Times New Roman" w:eastAsiaTheme="minorEastAsia" w:hAnsi="Times New Roman" w:cs="Times New Roman"/>
          <w:sz w:val="24"/>
          <w:szCs w:val="24"/>
        </w:rPr>
        <w:t xml:space="preserve"> and</w:t>
      </w:r>
      <w:r w:rsidR="00C74E2A">
        <w:rPr>
          <w:rFonts w:ascii="Times New Roman" w:eastAsiaTheme="minorEastAsia" w:hAnsi="Times New Roman" w:cs="Times New Roman"/>
          <w:sz w:val="24"/>
          <w:szCs w:val="24"/>
        </w:rPr>
        <w:t xml:space="preserve"> [number of trees per iteration]</w:t>
      </w:r>
      <w:r w:rsidR="00C81C0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K</m:t>
        </m:r>
      </m:oMath>
      <w:r w:rsidR="00C81C04">
        <w:rPr>
          <w:rFonts w:ascii="Times New Roman" w:eastAsiaTheme="minorEastAsia" w:hAnsi="Times New Roman" w:cs="Times New Roman"/>
          <w:sz w:val="24"/>
          <w:szCs w:val="24"/>
        </w:rPr>
        <w:t>, and a moderate value for</w:t>
      </w:r>
      <w:r w:rsidR="00C74E2A">
        <w:rPr>
          <w:rFonts w:ascii="Times New Roman" w:eastAsiaTheme="minorEastAsia" w:hAnsi="Times New Roman" w:cs="Times New Roman"/>
          <w:sz w:val="24"/>
          <w:szCs w:val="24"/>
        </w:rPr>
        <w:t xml:space="preserve"> [number of burn-in iterations]</w:t>
      </w:r>
      <w:r w:rsidR="00C81C0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L</m:t>
        </m:r>
      </m:oMath>
      <w:r w:rsidR="00C81C04">
        <w:rPr>
          <w:rFonts w:ascii="Times New Roman" w:eastAsiaTheme="minorEastAsia" w:hAnsi="Times New Roman" w:cs="Times New Roman"/>
          <w:sz w:val="24"/>
          <w:szCs w:val="24"/>
        </w:rPr>
        <w:t xml:space="preserve">: for instance, </w:t>
      </w:r>
      <m:oMath>
        <m:r>
          <w:rPr>
            <w:rFonts w:ascii="Cambria Math" w:eastAsiaTheme="minorEastAsia" w:hAnsi="Cambria Math" w:cs="Times New Roman"/>
            <w:sz w:val="24"/>
            <w:szCs w:val="24"/>
          </w:rPr>
          <m:t>K=200</m:t>
        </m:r>
      </m:oMath>
      <w:r w:rsidR="00C81C0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B=1000</m:t>
        </m:r>
      </m:oMath>
      <w:r w:rsidR="00C81C04">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L=100</m:t>
        </m:r>
      </m:oMath>
      <w:r w:rsidR="00C81C04">
        <w:rPr>
          <w:rFonts w:ascii="Times New Roman" w:eastAsiaTheme="minorEastAsia" w:hAnsi="Times New Roman" w:cs="Times New Roman"/>
          <w:sz w:val="24"/>
          <w:szCs w:val="24"/>
        </w:rPr>
        <w:t xml:space="preserve"> are reasonable choices. BART has been shown to have impressive out-of-box performance – that is, it performs well with minimal tuning.”</w:t>
      </w:r>
    </w:p>
    <w:p w14:paraId="6D4B20B8" w14:textId="77777777" w:rsidR="00C81C04" w:rsidRDefault="00C81C04" w:rsidP="001079FF">
      <w:pPr>
        <w:pStyle w:val="NoSpacing"/>
        <w:rPr>
          <w:rFonts w:ascii="Times New Roman" w:eastAsiaTheme="minorEastAsia" w:hAnsi="Times New Roman" w:cs="Times New Roman"/>
          <w:sz w:val="24"/>
          <w:szCs w:val="24"/>
        </w:rPr>
      </w:pPr>
    </w:p>
    <w:p w14:paraId="1DE5C2E6" w14:textId="0C2CF50D" w:rsidR="00DE26C2" w:rsidRDefault="00FC70C8" w:rsidP="001079FF">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may employ a histogram of predictions of Random-Forest models. </w:t>
      </w:r>
      <w:r w:rsidR="00FC16D5">
        <w:rPr>
          <w:rFonts w:ascii="Times New Roman" w:eastAsiaTheme="minorEastAsia" w:hAnsi="Times New Roman" w:cs="Times New Roman"/>
          <w:sz w:val="24"/>
          <w:szCs w:val="24"/>
        </w:rPr>
        <w:t>We may train and predict with a Bayesian Linear Regression model.</w:t>
      </w:r>
      <w:r w:rsidR="00810315">
        <w:rPr>
          <w:rFonts w:ascii="Times New Roman" w:eastAsiaTheme="minorEastAsia" w:hAnsi="Times New Roman" w:cs="Times New Roman"/>
          <w:sz w:val="24"/>
          <w:szCs w:val="24"/>
        </w:rPr>
        <w:t xml:space="preserve"> We may calculate a posterior probability density distribution for the probability of a docking score given a vector of counts based on a likelihood density distribution for the likelihood of a vector of counts given a docking score and a prior probability (e.g., </w:t>
      </w:r>
      <m:oMath>
        <m:r>
          <w:rPr>
            <w:rFonts w:ascii="Cambria Math" w:eastAsiaTheme="minorEastAsia" w:hAnsi="Cambria Math" w:cs="Times New Roman"/>
            <w:sz w:val="24"/>
            <w:szCs w:val="24"/>
          </w:rPr>
          <m:t>0.5</m:t>
        </m:r>
      </m:oMath>
      <w:r w:rsidR="00810315">
        <w:rPr>
          <w:rFonts w:ascii="Times New Roman" w:eastAsiaTheme="minorEastAsia" w:hAnsi="Times New Roman" w:cs="Times New Roman"/>
          <w:sz w:val="24"/>
          <w:szCs w:val="24"/>
        </w:rPr>
        <w:t>).</w:t>
      </w:r>
      <w:r w:rsidR="000F731D">
        <w:rPr>
          <w:rFonts w:ascii="Times New Roman" w:eastAsiaTheme="minorEastAsia" w:hAnsi="Times New Roman" w:cs="Times New Roman"/>
          <w:sz w:val="24"/>
          <w:szCs w:val="24"/>
        </w:rPr>
        <w:t xml:space="preserve"> Such a likelihood density distribution might be a Gaussian distribution with number of dimensions equal to number of counts. I am uncertain how to condition such a distribution on a continuous docking score.</w:t>
      </w:r>
    </w:p>
    <w:p w14:paraId="796734B7" w14:textId="77777777" w:rsidR="00331837" w:rsidRDefault="00331837" w:rsidP="001079FF">
      <w:pPr>
        <w:pStyle w:val="NoSpacing"/>
        <w:rPr>
          <w:rFonts w:ascii="Times New Roman" w:eastAsiaTheme="minorEastAsia" w:hAnsi="Times New Roman" w:cs="Times New Roman"/>
          <w:sz w:val="24"/>
          <w:szCs w:val="24"/>
        </w:rPr>
      </w:pPr>
    </w:p>
    <w:p w14:paraId="79422B31" w14:textId="77777777" w:rsidR="00331837" w:rsidRDefault="00331837" w:rsidP="00331837">
      <w:pPr>
        <w:pStyle w:val="NoSpacing"/>
        <w:rPr>
          <w:rFonts w:ascii="Times New Roman" w:hAnsi="Times New Roman" w:cs="Times New Roman"/>
          <w:sz w:val="24"/>
          <w:szCs w:val="24"/>
        </w:rPr>
      </w:pPr>
      <w:r>
        <w:rPr>
          <w:rFonts w:ascii="Times New Roman" w:hAnsi="Times New Roman" w:cs="Times New Roman"/>
          <w:sz w:val="24"/>
          <w:szCs w:val="24"/>
        </w:rPr>
        <w:t>A trained Bayesian Docking-Score Predictor could be used for developing a training data set of SMILES’s and docking scores of ligands for another predictor.</w:t>
      </w:r>
    </w:p>
    <w:p w14:paraId="7A7FF19B" w14:textId="77777777" w:rsidR="00331837" w:rsidRDefault="00331837" w:rsidP="00331837">
      <w:pPr>
        <w:pStyle w:val="NoSpacing"/>
        <w:rPr>
          <w:rFonts w:ascii="Times New Roman" w:hAnsi="Times New Roman" w:cs="Times New Roman"/>
          <w:sz w:val="24"/>
          <w:szCs w:val="24"/>
        </w:rPr>
      </w:pPr>
    </w:p>
    <w:p w14:paraId="474D3DA1" w14:textId="5BC9D645" w:rsidR="00331837" w:rsidRDefault="00331837" w:rsidP="001079FF">
      <w:pPr>
        <w:pStyle w:val="NoSpacing"/>
        <w:rPr>
          <w:rFonts w:ascii="Times New Roman" w:eastAsiaTheme="minorEastAsia" w:hAnsi="Times New Roman" w:cs="Times New Roman"/>
          <w:sz w:val="24"/>
          <w:szCs w:val="24"/>
        </w:rPr>
      </w:pPr>
      <w:r>
        <w:rPr>
          <w:rFonts w:ascii="Times New Roman" w:hAnsi="Times New Roman" w:cs="Times New Roman"/>
          <w:sz w:val="24"/>
          <w:szCs w:val="24"/>
        </w:rPr>
        <w:t xml:space="preserve">Bayesian Docking-Score Predictor could be trained on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w:t>
      </w:r>
      <w:r w:rsidR="00E3492E">
        <w:rPr>
          <w:rFonts w:ascii="Times New Roman" w:eastAsiaTheme="minorEastAsia" w:hAnsi="Times New Roman" w:cs="Times New Roman"/>
          <w:sz w:val="24"/>
          <w:szCs w:val="24"/>
        </w:rPr>
        <w:t xml:space="preserve">(e.g., </w:t>
      </w:r>
      <m:oMath>
        <m:r>
          <w:rPr>
            <w:rFonts w:ascii="Cambria Math" w:eastAsiaTheme="minorEastAsia" w:hAnsi="Cambria Math" w:cs="Times New Roman"/>
            <w:sz w:val="24"/>
            <w:szCs w:val="24"/>
          </w:rPr>
          <m:t>100,000</m:t>
        </m:r>
      </m:oMath>
      <w:r w:rsidR="00E3492E">
        <w:rPr>
          <w:rFonts w:ascii="Times New Roman" w:eastAsiaTheme="minorEastAsia" w:hAnsi="Times New Roman" w:cs="Times New Roman"/>
          <w:sz w:val="24"/>
          <w:szCs w:val="24"/>
        </w:rPr>
        <w:t xml:space="preserve">) </w:t>
      </w:r>
      <w:r>
        <w:rPr>
          <w:rFonts w:ascii="Times New Roman" w:hAnsi="Times New Roman" w:cs="Times New Roman"/>
          <w:sz w:val="24"/>
          <w:szCs w:val="24"/>
        </w:rPr>
        <w:t>pairs of SMILES and docking score and used to predict docking scores of ligands based on</w:t>
      </w:r>
      <w:r w:rsidR="00F1162C">
        <w:rPr>
          <w:rFonts w:ascii="Times New Roman" w:hAnsi="Times New Roman" w:cs="Times New Roman"/>
          <w:sz w:val="24"/>
          <w:szCs w:val="24"/>
        </w:rPr>
        <w:t xml:space="preserve"> many</w:t>
      </w:r>
      <w:r w:rsidR="00E3492E">
        <w:rPr>
          <w:rFonts w:ascii="Times New Roman" w:hAnsi="Times New Roman" w:cs="Times New Roman"/>
          <w:sz w:val="24"/>
          <w:szCs w:val="24"/>
        </w:rPr>
        <w:t xml:space="preserve"> (e.g., </w:t>
      </w:r>
      <m:oMath>
        <m:r>
          <w:rPr>
            <w:rFonts w:ascii="Cambria Math" w:hAnsi="Cambria Math" w:cs="Times New Roman"/>
            <w:sz w:val="24"/>
            <w:szCs w:val="24"/>
          </w:rPr>
          <m:t>1,900,000</m:t>
        </m:r>
      </m:oMath>
      <w:r w:rsidR="00E3492E">
        <w:rPr>
          <w:rFonts w:ascii="Times New Roman" w:eastAsiaTheme="minorEastAsia" w:hAnsi="Times New Roman" w:cs="Times New Roman"/>
          <w:sz w:val="24"/>
          <w:szCs w:val="24"/>
        </w:rPr>
        <w:t>)</w:t>
      </w:r>
      <w:r w:rsidR="00F1162C">
        <w:rPr>
          <w:rFonts w:ascii="Times New Roman" w:hAnsi="Times New Roman" w:cs="Times New Roman"/>
          <w:sz w:val="24"/>
          <w:szCs w:val="24"/>
        </w:rPr>
        <w:t xml:space="preserve"> other</w:t>
      </w:r>
      <w:r>
        <w:rPr>
          <w:rFonts w:ascii="Times New Roman" w:hAnsi="Times New Roman" w:cs="Times New Roman"/>
          <w:sz w:val="24"/>
          <w:szCs w:val="24"/>
        </w:rPr>
        <w:t xml:space="preserve"> SMILES’s. Rows of data representing docking of ligands could be sorted in descending order by predicted docking score. The top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rows of data could be added to the training data set.</w:t>
      </w:r>
    </w:p>
    <w:p w14:paraId="04142759" w14:textId="77777777" w:rsidR="00252997" w:rsidRDefault="00252997" w:rsidP="001079FF">
      <w:pPr>
        <w:pStyle w:val="NoSpacing"/>
        <w:rPr>
          <w:rFonts w:ascii="Times New Roman" w:eastAsiaTheme="minorEastAsia" w:hAnsi="Times New Roman" w:cs="Times New Roman"/>
          <w:sz w:val="24"/>
          <w:szCs w:val="24"/>
        </w:rPr>
      </w:pPr>
    </w:p>
    <w:p w14:paraId="7FEDAB59" w14:textId="6234ACA5" w:rsidR="00252997" w:rsidRPr="00331837" w:rsidRDefault="00252997" w:rsidP="001079FF">
      <w:pPr>
        <w:pStyle w:val="NoSpacing"/>
        <w:rPr>
          <w:rFonts w:ascii="Times New Roman" w:hAnsi="Times New Roman" w:cs="Times New Roman"/>
          <w:sz w:val="24"/>
          <w:szCs w:val="24"/>
        </w:rPr>
      </w:pPr>
      <w:r>
        <w:rPr>
          <w:rFonts w:ascii="Times New Roman" w:eastAsiaTheme="minorEastAsia" w:hAnsi="Times New Roman" w:cs="Times New Roman"/>
          <w:sz w:val="24"/>
          <w:szCs w:val="24"/>
        </w:rPr>
        <w:t>Bayesian Docking-Score Predictor may be used to calculate Bayesian predictions</w:t>
      </w:r>
      <w:r w:rsidR="003F4A67">
        <w:rPr>
          <w:rFonts w:ascii="Times New Roman" w:eastAsiaTheme="minorEastAsia" w:hAnsi="Times New Roman" w:cs="Times New Roman"/>
          <w:sz w:val="24"/>
          <w:szCs w:val="24"/>
        </w:rPr>
        <w:t>, estimate uncertainty,</w:t>
      </w:r>
      <w:r>
        <w:rPr>
          <w:rFonts w:ascii="Times New Roman" w:eastAsiaTheme="minorEastAsia" w:hAnsi="Times New Roman" w:cs="Times New Roman"/>
          <w:sz w:val="24"/>
          <w:szCs w:val="24"/>
        </w:rPr>
        <w:t xml:space="preserve"> or in optimization of hyperparameters of Bayesian models.</w:t>
      </w:r>
    </w:p>
    <w:p w14:paraId="33A05A46" w14:textId="77777777" w:rsidR="000D5D7B" w:rsidRDefault="000D5D7B" w:rsidP="001079FF">
      <w:pPr>
        <w:pStyle w:val="NoSpacing"/>
        <w:rPr>
          <w:rFonts w:ascii="Times New Roman" w:eastAsiaTheme="minorEastAsia" w:hAnsi="Times New Roman" w:cs="Times New Roman"/>
          <w:sz w:val="24"/>
          <w:szCs w:val="24"/>
        </w:rPr>
      </w:pPr>
    </w:p>
    <w:p w14:paraId="12B078E4" w14:textId="1C6A5B76" w:rsidR="00DE26C2" w:rsidRPr="00DE26C2" w:rsidRDefault="00DE26C2" w:rsidP="001079FF">
      <w:pPr>
        <w:pStyle w:val="NoSpacing"/>
        <w:rPr>
          <w:rFonts w:ascii="Times New Roman" w:eastAsiaTheme="minorEastAsia" w:hAnsi="Times New Roman" w:cs="Times New Roman"/>
          <w:i/>
          <w:iCs/>
          <w:sz w:val="24"/>
          <w:szCs w:val="24"/>
        </w:rPr>
      </w:pPr>
      <w:r w:rsidRPr="00DE26C2">
        <w:rPr>
          <w:rFonts w:ascii="Times New Roman" w:eastAsiaTheme="minorEastAsia" w:hAnsi="Times New Roman" w:cs="Times New Roman"/>
          <w:i/>
          <w:iCs/>
          <w:sz w:val="24"/>
          <w:szCs w:val="24"/>
        </w:rPr>
        <w:t>Explor</w:t>
      </w:r>
      <w:r>
        <w:rPr>
          <w:rFonts w:ascii="Times New Roman" w:eastAsiaTheme="minorEastAsia" w:hAnsi="Times New Roman" w:cs="Times New Roman"/>
          <w:i/>
          <w:iCs/>
          <w:sz w:val="24"/>
          <w:szCs w:val="24"/>
        </w:rPr>
        <w:t>ing</w:t>
      </w:r>
      <w:r w:rsidRPr="00DE26C2">
        <w:rPr>
          <w:rFonts w:ascii="Times New Roman" w:eastAsiaTheme="minorEastAsia" w:hAnsi="Times New Roman" w:cs="Times New Roman"/>
          <w:i/>
          <w:iCs/>
          <w:sz w:val="24"/>
          <w:szCs w:val="24"/>
        </w:rPr>
        <w:t xml:space="preserve"> Change In Molar Gibbs Free Energy</w:t>
      </w:r>
    </w:p>
    <w:p w14:paraId="18289481" w14:textId="77777777" w:rsidR="00DE26C2" w:rsidRPr="001079FF" w:rsidRDefault="00DE26C2" w:rsidP="001079FF">
      <w:pPr>
        <w:pStyle w:val="NoSpacing"/>
        <w:rPr>
          <w:rFonts w:ascii="Times New Roman" w:eastAsiaTheme="minorEastAsia" w:hAnsi="Times New Roman" w:cs="Times New Roman"/>
          <w:sz w:val="24"/>
          <w:szCs w:val="24"/>
        </w:rPr>
      </w:pPr>
    </w:p>
    <w:p w14:paraId="29B3EE72" w14:textId="77777777" w:rsidR="00351564" w:rsidRPr="001079FF" w:rsidRDefault="00351564" w:rsidP="001079FF">
      <w:pPr>
        <w:pStyle w:val="NoSpacing"/>
        <w:rPr>
          <w:rFonts w:ascii="Times New Roman" w:eastAsiaTheme="minorEastAsia" w:hAnsi="Times New Roman" w:cs="Times New Roman"/>
          <w:sz w:val="24"/>
          <w:szCs w:val="24"/>
        </w:rPr>
      </w:pPr>
      <w:r w:rsidRPr="001079FF">
        <w:rPr>
          <w:rFonts w:ascii="Times New Roman" w:hAnsi="Times New Roman" w:cs="Times New Roman"/>
          <w:sz w:val="24"/>
          <w:szCs w:val="24"/>
        </w:rPr>
        <w:t xml:space="preserve">The enthalpy </w:t>
      </w:r>
      <m:oMath>
        <m:r>
          <w:rPr>
            <w:rFonts w:ascii="Cambria Math" w:hAnsi="Cambria Math" w:cs="Times New Roman"/>
            <w:sz w:val="24"/>
            <w:szCs w:val="24"/>
          </w:rPr>
          <m:t>H</m:t>
        </m:r>
      </m:oMath>
      <w:r w:rsidRPr="001079FF">
        <w:rPr>
          <w:rFonts w:ascii="Times New Roman" w:hAnsi="Times New Roman" w:cs="Times New Roman"/>
          <w:sz w:val="24"/>
          <w:szCs w:val="24"/>
        </w:rPr>
        <w:t xml:space="preserve"> of a compound is the sum of the compound’s internal energy </w:t>
      </w:r>
      <m:oMath>
        <m:r>
          <w:rPr>
            <w:rFonts w:ascii="Cambria Math" w:hAnsi="Cambria Math" w:cs="Times New Roman"/>
            <w:sz w:val="24"/>
            <w:szCs w:val="24"/>
          </w:rPr>
          <m:t>U</m:t>
        </m:r>
      </m:oMath>
      <w:r w:rsidRPr="001079FF">
        <w:rPr>
          <w:rFonts w:ascii="Times New Roman" w:eastAsiaTheme="minorEastAsia" w:hAnsi="Times New Roman" w:cs="Times New Roman"/>
          <w:sz w:val="24"/>
          <w:szCs w:val="24"/>
        </w:rPr>
        <w:t xml:space="preserve"> and the pressure energy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m:rPr>
                <m:sty m:val="p"/>
              </m:rPr>
              <w:rPr>
                <w:rFonts w:ascii="Cambria Math" w:hAnsi="Cambria Math" w:cs="Times New Roman"/>
                <w:color w:val="202122"/>
                <w:sz w:val="24"/>
                <w:szCs w:val="24"/>
                <w:shd w:val="clear" w:color="auto" w:fill="FFFFFF"/>
              </w:rPr>
              <m:t>p</m:t>
            </m:r>
          </m:sub>
        </m:sSub>
      </m:oMath>
      <w:r w:rsidRPr="001079FF">
        <w:rPr>
          <w:rFonts w:ascii="Times New Roman" w:eastAsiaTheme="minorEastAsia" w:hAnsi="Times New Roman" w:cs="Times New Roman"/>
          <w:sz w:val="24"/>
          <w:szCs w:val="24"/>
        </w:rPr>
        <w:t xml:space="preserve"> of the compound. The pressure energy is the energy required to establish the compound’s physical dimensions. The pressure energy is the product of the pressure </w:t>
      </w:r>
      <m:oMath>
        <m:r>
          <w:rPr>
            <w:rFonts w:ascii="Cambria Math" w:eastAsiaTheme="minorEastAsia" w:hAnsi="Cambria Math" w:cs="Times New Roman"/>
            <w:sz w:val="24"/>
            <w:szCs w:val="24"/>
          </w:rPr>
          <m:t>P</m:t>
        </m:r>
      </m:oMath>
      <w:r w:rsidRPr="001079FF">
        <w:rPr>
          <w:rFonts w:ascii="Times New Roman" w:eastAsiaTheme="minorEastAsia" w:hAnsi="Times New Roman" w:cs="Times New Roman"/>
          <w:sz w:val="24"/>
          <w:szCs w:val="24"/>
        </w:rPr>
        <w:t xml:space="preserve"> on the compound by its surroundings and the volume </w:t>
      </w:r>
      <m:oMath>
        <m:r>
          <w:rPr>
            <w:rFonts w:ascii="Cambria Math" w:eastAsiaTheme="minorEastAsia" w:hAnsi="Cambria Math" w:cs="Times New Roman"/>
            <w:sz w:val="24"/>
            <w:szCs w:val="24"/>
          </w:rPr>
          <m:t>V</m:t>
        </m:r>
      </m:oMath>
      <w:r w:rsidRPr="001079FF">
        <w:rPr>
          <w:rFonts w:ascii="Times New Roman" w:eastAsiaTheme="minorEastAsia" w:hAnsi="Times New Roman" w:cs="Times New Roman"/>
          <w:sz w:val="24"/>
          <w:szCs w:val="24"/>
        </w:rPr>
        <w:t xml:space="preserve"> of the compound.</w:t>
      </w:r>
    </w:p>
    <w:p w14:paraId="76CF5C09" w14:textId="77777777" w:rsidR="00351564" w:rsidRPr="001079FF" w:rsidRDefault="00ED5CE5" w:rsidP="001079F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H=U+</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m:rPr>
                  <m:sty m:val="p"/>
                </m:rPr>
                <w:rPr>
                  <w:rFonts w:ascii="Cambria Math" w:hAnsi="Cambria Math" w:cs="Times New Roman"/>
                  <w:color w:val="202122"/>
                  <w:sz w:val="24"/>
                  <w:szCs w:val="24"/>
                  <w:shd w:val="clear" w:color="auto" w:fill="FFFFFF"/>
                </w:rPr>
                <m:t>p</m:t>
              </m:r>
            </m:sub>
          </m:sSub>
        </m:oMath>
      </m:oMathPara>
    </w:p>
    <w:p w14:paraId="0C0AB032" w14:textId="77777777" w:rsidR="00351564" w:rsidRPr="001079FF" w:rsidRDefault="00351564"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molar internal energy </w:t>
      </w:r>
      <m:oMath>
        <m:r>
          <w:rPr>
            <w:rFonts w:ascii="Cambria Math" w:eastAsiaTheme="minorEastAsia" w:hAnsi="Cambria Math" w:cs="Times New Roman"/>
            <w:sz w:val="24"/>
            <w:szCs w:val="24"/>
          </w:rPr>
          <m:t>u</m:t>
        </m:r>
      </m:oMath>
      <w:r w:rsidRPr="001079FF">
        <w:rPr>
          <w:rFonts w:ascii="Times New Roman" w:eastAsiaTheme="minorEastAsia" w:hAnsi="Times New Roman" w:cs="Times New Roman"/>
          <w:sz w:val="24"/>
          <w:szCs w:val="24"/>
        </w:rPr>
        <w:t xml:space="preserve"> of a compound is the internal energy of the compound per mole.</w:t>
      </w:r>
    </w:p>
    <w:p w14:paraId="1116296F" w14:textId="77777777" w:rsidR="00351564" w:rsidRPr="001079FF" w:rsidRDefault="00351564" w:rsidP="001079FF">
      <w:pPr>
        <w:pStyle w:val="NoSpacing"/>
        <w:rPr>
          <w:rFonts w:ascii="Times New Roman" w:hAnsi="Times New Roman" w:cs="Times New Roman"/>
          <w:sz w:val="24"/>
          <w:szCs w:val="24"/>
        </w:rPr>
      </w:pPr>
      <w:r w:rsidRPr="001079FF">
        <w:rPr>
          <w:rFonts w:ascii="Times New Roman" w:hAnsi="Times New Roman" w:cs="Times New Roman"/>
          <w:sz w:val="24"/>
          <w:szCs w:val="24"/>
        </w:rPr>
        <w:t xml:space="preserve">The molar volume </w:t>
      </w:r>
      <m:oMath>
        <m:r>
          <w:rPr>
            <w:rFonts w:ascii="Cambria Math" w:hAnsi="Cambria Math" w:cs="Times New Roman"/>
            <w:sz w:val="24"/>
            <w:szCs w:val="24"/>
          </w:rPr>
          <m:t>v</m:t>
        </m:r>
      </m:oMath>
      <w:r w:rsidRPr="001079FF">
        <w:rPr>
          <w:rFonts w:ascii="Times New Roman" w:hAnsi="Times New Roman" w:cs="Times New Roman"/>
          <w:sz w:val="24"/>
          <w:szCs w:val="24"/>
        </w:rPr>
        <w:t xml:space="preserve"> is the volume of the compound per mole.</w:t>
      </w:r>
    </w:p>
    <w:p w14:paraId="1A4054CD" w14:textId="77777777" w:rsidR="00351564" w:rsidRPr="001079FF" w:rsidRDefault="00351564" w:rsidP="001079FF">
      <w:pPr>
        <w:pStyle w:val="NoSpacing"/>
        <w:rPr>
          <w:rFonts w:ascii="Times New Roman" w:hAnsi="Times New Roman" w:cs="Times New Roman"/>
          <w:sz w:val="24"/>
          <w:szCs w:val="24"/>
        </w:rPr>
      </w:pPr>
      <w:r w:rsidRPr="001079FF">
        <w:rPr>
          <w:rFonts w:ascii="Times New Roman" w:hAnsi="Times New Roman" w:cs="Times New Roman"/>
          <w:sz w:val="24"/>
          <w:szCs w:val="24"/>
        </w:rPr>
        <w:t xml:space="preserve">The molar pressure energy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m:rPr>
                <m:sty m:val="p"/>
              </m:rPr>
              <w:rPr>
                <w:rFonts w:ascii="Cambria Math" w:hAnsi="Cambria Math" w:cs="Times New Roman"/>
                <w:color w:val="202122"/>
                <w:sz w:val="24"/>
                <w:szCs w:val="24"/>
                <w:shd w:val="clear" w:color="auto" w:fill="FFFFFF"/>
              </w:rPr>
              <m:t>p</m:t>
            </m:r>
          </m:sub>
        </m:sSub>
      </m:oMath>
      <w:r w:rsidRPr="001079FF">
        <w:rPr>
          <w:rFonts w:ascii="Times New Roman" w:eastAsiaTheme="minorEastAsia" w:hAnsi="Times New Roman" w:cs="Times New Roman"/>
          <w:sz w:val="24"/>
          <w:szCs w:val="24"/>
        </w:rPr>
        <w:t xml:space="preserve"> of a compound is the pressure energy of the compound per mole.</w:t>
      </w:r>
    </w:p>
    <w:p w14:paraId="31020F45" w14:textId="77777777" w:rsidR="00351564" w:rsidRPr="001079FF" w:rsidRDefault="00351564"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molar enthalpy </w:t>
      </w:r>
      <m:oMath>
        <m:r>
          <w:rPr>
            <w:rFonts w:ascii="Cambria Math" w:eastAsiaTheme="minorEastAsia" w:hAnsi="Cambria Math" w:cs="Times New Roman"/>
            <w:sz w:val="24"/>
            <w:szCs w:val="24"/>
          </w:rPr>
          <m:t>h</m:t>
        </m:r>
      </m:oMath>
      <w:r w:rsidRPr="001079FF">
        <w:rPr>
          <w:rFonts w:ascii="Times New Roman" w:eastAsiaTheme="minorEastAsia" w:hAnsi="Times New Roman" w:cs="Times New Roman"/>
          <w:sz w:val="24"/>
          <w:szCs w:val="24"/>
        </w:rPr>
        <w:t xml:space="preserve"> of a compound is the enthalpy of the compound per mole. The molar enthalpy of a compound is the sum of the compound’s molar internal energy and molar pressure energy.</w:t>
      </w:r>
    </w:p>
    <w:p w14:paraId="371098E4" w14:textId="77777777" w:rsidR="00351564" w:rsidRPr="001079FF" w:rsidRDefault="00ED5CE5" w:rsidP="001079F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h=u+</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m:rPr>
                  <m:sty m:val="p"/>
                </m:rPr>
                <w:rPr>
                  <w:rFonts w:ascii="Cambria Math" w:hAnsi="Cambria Math" w:cs="Times New Roman"/>
                  <w:color w:val="202122"/>
                  <w:sz w:val="24"/>
                  <w:szCs w:val="24"/>
                  <w:shd w:val="clear" w:color="auto" w:fill="FFFFFF"/>
                </w:rPr>
                <m:t>p</m:t>
              </m:r>
            </m:sub>
          </m:sSub>
        </m:oMath>
      </m:oMathPara>
    </w:p>
    <w:p w14:paraId="12C63FF8" w14:textId="77777777" w:rsidR="000567E4" w:rsidRPr="001079FF" w:rsidRDefault="000567E4"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change in enthalpy </w:t>
      </w:r>
      <m:oMath>
        <m:r>
          <w:rPr>
            <w:rFonts w:ascii="Cambria Math" w:eastAsiaTheme="minorEastAsia" w:hAnsi="Cambria Math" w:cs="Times New Roman"/>
            <w:sz w:val="24"/>
            <w:szCs w:val="24"/>
          </w:rPr>
          <m:t>∆H</m:t>
        </m:r>
      </m:oMath>
      <w:r w:rsidRPr="001079FF">
        <w:rPr>
          <w:rFonts w:ascii="Times New Roman" w:eastAsiaTheme="minorEastAsia" w:hAnsi="Times New Roman" w:cs="Times New Roman"/>
          <w:sz w:val="24"/>
          <w:szCs w:val="24"/>
        </w:rPr>
        <w:t xml:space="preserve"> of a reaction is the difference between the sum of the enthalpies of the products of the reaction and the sum of the enthalpies of the reactants.</w:t>
      </w:r>
    </w:p>
    <w:p w14:paraId="5A90B81A" w14:textId="77777777" w:rsidR="000567E4" w:rsidRPr="001079FF" w:rsidRDefault="000567E4" w:rsidP="001079F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∆H=</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number of products</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e>
              </m:d>
            </m:e>
          </m:nary>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number of reactants</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e>
              </m:d>
            </m:e>
          </m:nary>
        </m:oMath>
      </m:oMathPara>
    </w:p>
    <w:p w14:paraId="7CF3A152" w14:textId="77777777" w:rsidR="000D5C2E" w:rsidRPr="001079FF" w:rsidRDefault="000D5C2E"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change in molar enthalpy </w:t>
      </w:r>
      <m:oMath>
        <m:r>
          <w:rPr>
            <w:rFonts w:ascii="Cambria Math" w:eastAsiaTheme="minorEastAsia" w:hAnsi="Cambria Math" w:cs="Times New Roman"/>
            <w:sz w:val="24"/>
            <w:szCs w:val="24"/>
          </w:rPr>
          <m:t>∆h</m:t>
        </m:r>
      </m:oMath>
      <w:r w:rsidRPr="001079FF">
        <w:rPr>
          <w:rFonts w:ascii="Times New Roman" w:eastAsiaTheme="minorEastAsia" w:hAnsi="Times New Roman" w:cs="Times New Roman"/>
          <w:sz w:val="24"/>
          <w:szCs w:val="24"/>
        </w:rPr>
        <w:t xml:space="preserve"> of a reaction is the difference between the sum of the molar enthalpies of the products and the sum of the molar enthalpies of the reactants.</w:t>
      </w:r>
    </w:p>
    <w:p w14:paraId="2980CBDD" w14:textId="77777777" w:rsidR="000D5C2E" w:rsidRPr="001079FF" w:rsidRDefault="000D5C2E" w:rsidP="001079F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∆h=</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number of products</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e>
              </m:d>
            </m:e>
          </m:nary>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number of reactants</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e>
              </m:d>
            </m:e>
          </m:nary>
        </m:oMath>
      </m:oMathPara>
    </w:p>
    <w:p w14:paraId="4D19A78A" w14:textId="77777777" w:rsidR="000567E4" w:rsidRPr="001079FF" w:rsidRDefault="000567E4" w:rsidP="001079FF">
      <w:pPr>
        <w:pStyle w:val="NoSpacing"/>
        <w:rPr>
          <w:rFonts w:ascii="Times New Roman" w:eastAsiaTheme="minorEastAsia" w:hAnsi="Times New Roman" w:cs="Times New Roman"/>
          <w:sz w:val="24"/>
          <w:szCs w:val="24"/>
        </w:rPr>
      </w:pPr>
    </w:p>
    <w:p w14:paraId="6C3D3332" w14:textId="77777777" w:rsidR="00B33F11" w:rsidRPr="001079FF" w:rsidRDefault="00EF4AB8"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The entropy of a compound is a measure of uncertainty, disorder, or mixedupness of the compound. The entropy measures the degree to which the probability of the compound being in a particular microstate is spread out over different microstates. A microstate specifies all molecular details about the system including the position and velocity of every molecule. The more such states are available to the compound with appreciable probability, the greater the entropy.</w:t>
      </w:r>
    </w:p>
    <w:p w14:paraId="02E1EBBF" w14:textId="77777777" w:rsidR="00EF4AB8" w:rsidRPr="001079FF" w:rsidRDefault="00EF4AB8" w:rsidP="001079F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B</m:t>
              </m:r>
            </m:sub>
          </m:sSub>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number of possible microstates</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ln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e>
                  </m:d>
                </m:e>
              </m:d>
            </m:e>
          </m:nary>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ln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Ω</m:t>
              </m:r>
            </m:e>
          </m:d>
        </m:oMath>
      </m:oMathPara>
    </w:p>
    <w:p w14:paraId="301DA520" w14:textId="77777777" w:rsidR="00E3194E" w:rsidRPr="001079FF" w:rsidRDefault="00000000" w:rsidP="001079FF">
      <w:pPr>
        <w:pStyle w:val="NoSpacing"/>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oMath>
      <w:r w:rsidR="00E3194E" w:rsidRPr="001079FF">
        <w:rPr>
          <w:rFonts w:ascii="Times New Roman" w:eastAsiaTheme="minorEastAsia" w:hAnsi="Times New Roman" w:cs="Times New Roman"/>
          <w:sz w:val="24"/>
          <w:szCs w:val="24"/>
        </w:rPr>
        <w:t xml:space="preserve"> is the probability that the compound is in the </w:t>
      </w:r>
      <m:oMath>
        <m:r>
          <w:rPr>
            <w:rFonts w:ascii="Cambria Math" w:eastAsiaTheme="minorEastAsia" w:hAnsi="Cambria Math" w:cs="Times New Roman"/>
            <w:sz w:val="24"/>
            <w:szCs w:val="24"/>
          </w:rPr>
          <m:t>i</m:t>
        </m:r>
      </m:oMath>
      <w:r w:rsidR="00E3194E" w:rsidRPr="001079FF">
        <w:rPr>
          <w:rFonts w:ascii="Times New Roman" w:eastAsiaTheme="minorEastAsia" w:hAnsi="Times New Roman" w:cs="Times New Roman"/>
          <w:sz w:val="24"/>
          <w:szCs w:val="24"/>
        </w:rPr>
        <w:t>th state according to the Boltzmann distribution.</w:t>
      </w:r>
    </w:p>
    <w:p w14:paraId="7C5492F1" w14:textId="77777777" w:rsidR="00E3194E" w:rsidRPr="001079FF" w:rsidRDefault="00E3194E" w:rsidP="001079FF">
      <w:pPr>
        <w:pStyle w:val="NoSpacing"/>
        <w:rPr>
          <w:rFonts w:ascii="Times New Roman" w:eastAsiaTheme="minorEastAsia" w:hAnsi="Times New Roman" w:cs="Times New Roman"/>
          <w:sz w:val="24"/>
          <w:szCs w:val="24"/>
        </w:rPr>
      </w:pPr>
      <m:oMath>
        <m:r>
          <w:rPr>
            <w:rFonts w:ascii="Cambria Math" w:eastAsiaTheme="minorEastAsia" w:hAnsi="Cambria Math" w:cs="Times New Roman"/>
            <w:sz w:val="24"/>
            <w:szCs w:val="24"/>
          </w:rPr>
          <m:t>Ω</m:t>
        </m:r>
      </m:oMath>
      <w:r w:rsidRPr="001079FF">
        <w:rPr>
          <w:rFonts w:ascii="Times New Roman" w:eastAsiaTheme="minorEastAsia" w:hAnsi="Times New Roman" w:cs="Times New Roman"/>
          <w:sz w:val="24"/>
          <w:szCs w:val="24"/>
        </w:rPr>
        <w:t xml:space="preserve"> is the number of microstates whose energy equals the compound’s energy.</w:t>
      </w:r>
    </w:p>
    <w:p w14:paraId="539621FC" w14:textId="77777777" w:rsidR="00E3194E" w:rsidRPr="001079FF" w:rsidRDefault="00E3194E"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For an isolated system,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Ω</m:t>
            </m:r>
          </m:den>
        </m:f>
      </m:oMath>
      <w:r w:rsidRPr="001079FF">
        <w:rPr>
          <w:rFonts w:ascii="Times New Roman" w:eastAsiaTheme="minorEastAsia" w:hAnsi="Times New Roman" w:cs="Times New Roman"/>
          <w:sz w:val="24"/>
          <w:szCs w:val="24"/>
        </w:rPr>
        <w:t>.</w:t>
      </w:r>
    </w:p>
    <w:p w14:paraId="41A292E5" w14:textId="77777777" w:rsidR="00EC5301" w:rsidRPr="001079FF" w:rsidRDefault="00EC5301"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entropy </w:t>
      </w:r>
      <m:oMath>
        <m:r>
          <w:rPr>
            <w:rFonts w:ascii="Cambria Math" w:eastAsiaTheme="minorEastAsia" w:hAnsi="Cambria Math" w:cs="Times New Roman"/>
            <w:sz w:val="24"/>
            <w:szCs w:val="24"/>
          </w:rPr>
          <m:t>S</m:t>
        </m:r>
      </m:oMath>
      <w:r w:rsidRPr="001079FF">
        <w:rPr>
          <w:rFonts w:ascii="Times New Roman" w:eastAsiaTheme="minorEastAsia" w:hAnsi="Times New Roman" w:cs="Times New Roman"/>
          <w:sz w:val="24"/>
          <w:szCs w:val="24"/>
        </w:rPr>
        <w:t xml:space="preserve"> of a compound is a quantity that satisfies “an infinitesimal change in entropy </w:t>
      </w:r>
      <m:oMath>
        <m:r>
          <w:rPr>
            <w:rFonts w:ascii="Cambria Math" w:eastAsiaTheme="minorEastAsia" w:hAnsi="Cambria Math" w:cs="Times New Roman"/>
            <w:sz w:val="24"/>
            <w:szCs w:val="24"/>
          </w:rPr>
          <m:t>dS</m:t>
        </m:r>
      </m:oMath>
      <w:r w:rsidRPr="001079FF">
        <w:rPr>
          <w:rFonts w:ascii="Times New Roman" w:eastAsiaTheme="minorEastAsia" w:hAnsi="Times New Roman" w:cs="Times New Roman"/>
          <w:sz w:val="24"/>
          <w:szCs w:val="24"/>
        </w:rPr>
        <w:t xml:space="preserve"> is equal to the ratio of an infinitesimal quantity of heat in a reversible reaction and the temperature of the compound”.</w:t>
      </w:r>
    </w:p>
    <w:p w14:paraId="14EA2692" w14:textId="77777777" w:rsidR="00B33F11" w:rsidRPr="001079FF" w:rsidRDefault="002E324D"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molar entropy </w:t>
      </w:r>
      <m:oMath>
        <m:r>
          <w:rPr>
            <w:rFonts w:ascii="Cambria Math" w:eastAsiaTheme="minorEastAsia" w:hAnsi="Cambria Math" w:cs="Times New Roman"/>
            <w:sz w:val="24"/>
            <w:szCs w:val="24"/>
          </w:rPr>
          <m:t>s</m:t>
        </m:r>
      </m:oMath>
      <w:r w:rsidRPr="001079FF">
        <w:rPr>
          <w:rFonts w:ascii="Times New Roman" w:eastAsiaTheme="minorEastAsia" w:hAnsi="Times New Roman" w:cs="Times New Roman"/>
          <w:sz w:val="24"/>
          <w:szCs w:val="24"/>
        </w:rPr>
        <w:t xml:space="preserve"> of a compound is the entropy </w:t>
      </w:r>
      <m:oMath>
        <m:r>
          <w:rPr>
            <w:rFonts w:ascii="Cambria Math" w:eastAsiaTheme="minorEastAsia" w:hAnsi="Cambria Math" w:cs="Times New Roman"/>
            <w:sz w:val="24"/>
            <w:szCs w:val="24"/>
          </w:rPr>
          <m:t>S</m:t>
        </m:r>
      </m:oMath>
      <w:r w:rsidRPr="001079FF">
        <w:rPr>
          <w:rFonts w:ascii="Times New Roman" w:eastAsiaTheme="minorEastAsia" w:hAnsi="Times New Roman" w:cs="Times New Roman"/>
          <w:sz w:val="24"/>
          <w:szCs w:val="24"/>
        </w:rPr>
        <w:t xml:space="preserve"> of the compound per mole.</w:t>
      </w:r>
    </w:p>
    <w:p w14:paraId="75D67E89" w14:textId="77777777" w:rsidR="002E324D" w:rsidRPr="001079FF" w:rsidRDefault="002E324D" w:rsidP="001079FF">
      <w:pPr>
        <w:pStyle w:val="NoSpacing"/>
        <w:rPr>
          <w:rFonts w:ascii="Times New Roman" w:eastAsiaTheme="minorEastAsia" w:hAnsi="Times New Roman" w:cs="Times New Roman"/>
          <w:sz w:val="24"/>
          <w:szCs w:val="24"/>
        </w:rPr>
      </w:pPr>
    </w:p>
    <w:p w14:paraId="40C14342" w14:textId="77777777" w:rsidR="002E324D" w:rsidRPr="001079FF" w:rsidRDefault="002E324D"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change in entropy </w:t>
      </w:r>
      <m:oMath>
        <m:r>
          <w:rPr>
            <w:rFonts w:ascii="Cambria Math" w:eastAsiaTheme="minorEastAsia" w:hAnsi="Cambria Math" w:cs="Times New Roman"/>
            <w:sz w:val="24"/>
            <w:szCs w:val="24"/>
          </w:rPr>
          <m:t>∆S</m:t>
        </m:r>
      </m:oMath>
      <w:r w:rsidRPr="001079FF">
        <w:rPr>
          <w:rFonts w:ascii="Times New Roman" w:eastAsiaTheme="minorEastAsia" w:hAnsi="Times New Roman" w:cs="Times New Roman"/>
          <w:sz w:val="24"/>
          <w:szCs w:val="24"/>
        </w:rPr>
        <w:t xml:space="preserve"> of a reaction is the difference between the sum of the entropies of the products of the reaction and the sum of the entropies of the reactants.</w:t>
      </w:r>
    </w:p>
    <w:p w14:paraId="513E0D9F" w14:textId="77777777" w:rsidR="002E324D" w:rsidRPr="001079FF" w:rsidRDefault="002E324D" w:rsidP="001079F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number of products</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e>
              </m:d>
            </m:e>
          </m:nary>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number of reactants</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e>
              </m:d>
            </m:e>
          </m:nary>
        </m:oMath>
      </m:oMathPara>
    </w:p>
    <w:p w14:paraId="549D7403" w14:textId="77777777" w:rsidR="002E324D" w:rsidRPr="001079FF" w:rsidRDefault="002E324D"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change in molar entropy </w:t>
      </w:r>
      <m:oMath>
        <m:r>
          <w:rPr>
            <w:rFonts w:ascii="Cambria Math" w:eastAsiaTheme="minorEastAsia" w:hAnsi="Cambria Math" w:cs="Times New Roman"/>
            <w:sz w:val="24"/>
            <w:szCs w:val="24"/>
          </w:rPr>
          <m:t>∆s</m:t>
        </m:r>
      </m:oMath>
      <w:r w:rsidRPr="001079FF">
        <w:rPr>
          <w:rFonts w:ascii="Times New Roman" w:eastAsiaTheme="minorEastAsia" w:hAnsi="Times New Roman" w:cs="Times New Roman"/>
          <w:sz w:val="24"/>
          <w:szCs w:val="24"/>
        </w:rPr>
        <w:t xml:space="preserve"> of a reaction is the difference between the sum of the molar entropies of the products of the reaction and the sum of the molar entropies of the reactants.</w:t>
      </w:r>
    </w:p>
    <w:p w14:paraId="37787C78" w14:textId="77777777" w:rsidR="002E324D" w:rsidRPr="001079FF" w:rsidRDefault="002E324D" w:rsidP="001079F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number of products</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e>
              </m:d>
            </m:e>
          </m:nary>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number of reactants</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e>
              </m:d>
            </m:e>
          </m:nary>
        </m:oMath>
      </m:oMathPara>
    </w:p>
    <w:p w14:paraId="244BD838" w14:textId="77777777" w:rsidR="002E324D" w:rsidRPr="001079FF" w:rsidRDefault="002E324D" w:rsidP="001079FF">
      <w:pPr>
        <w:pStyle w:val="NoSpacing"/>
        <w:rPr>
          <w:rFonts w:ascii="Times New Roman" w:eastAsiaTheme="minorEastAsia" w:hAnsi="Times New Roman" w:cs="Times New Roman"/>
          <w:sz w:val="24"/>
          <w:szCs w:val="24"/>
        </w:rPr>
      </w:pPr>
    </w:p>
    <w:p w14:paraId="0CB2A0E8" w14:textId="77777777" w:rsidR="00941D91" w:rsidRPr="001079FF" w:rsidRDefault="000B1149"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Gibbs free energy of a </w:t>
      </w:r>
      <w:r w:rsidR="00580241" w:rsidRPr="001079FF">
        <w:rPr>
          <w:rFonts w:ascii="Times New Roman" w:eastAsiaTheme="minorEastAsia" w:hAnsi="Times New Roman" w:cs="Times New Roman"/>
          <w:sz w:val="24"/>
          <w:szCs w:val="24"/>
        </w:rPr>
        <w:t>compound</w:t>
      </w:r>
      <w:r w:rsidRPr="001079FF">
        <w:rPr>
          <w:rFonts w:ascii="Times New Roman" w:eastAsiaTheme="minorEastAsia" w:hAnsi="Times New Roman" w:cs="Times New Roman"/>
          <w:sz w:val="24"/>
          <w:szCs w:val="24"/>
        </w:rPr>
        <w:t xml:space="preserve"> at some time i</w:t>
      </w:r>
      <w:r w:rsidR="00941D91" w:rsidRPr="001079FF">
        <w:rPr>
          <w:rFonts w:ascii="Times New Roman" w:eastAsiaTheme="minorEastAsia" w:hAnsi="Times New Roman" w:cs="Times New Roman"/>
          <w:sz w:val="24"/>
          <w:szCs w:val="24"/>
        </w:rPr>
        <w:t>s</w:t>
      </w:r>
      <w:r w:rsidRPr="001079FF">
        <w:rPr>
          <w:rFonts w:ascii="Times New Roman" w:eastAsiaTheme="minorEastAsia" w:hAnsi="Times New Roman" w:cs="Times New Roman"/>
          <w:sz w:val="24"/>
          <w:szCs w:val="24"/>
        </w:rPr>
        <w:t xml:space="preserve"> the difference between the enthalpy</w:t>
      </w:r>
      <w:r w:rsidR="00134CD1" w:rsidRPr="001079FF">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H</m:t>
        </m:r>
      </m:oMath>
      <w:r w:rsidRPr="001079FF">
        <w:rPr>
          <w:rFonts w:ascii="Times New Roman" w:eastAsiaTheme="minorEastAsia" w:hAnsi="Times New Roman" w:cs="Times New Roman"/>
          <w:sz w:val="24"/>
          <w:szCs w:val="24"/>
        </w:rPr>
        <w:t xml:space="preserve"> of the </w:t>
      </w:r>
      <w:r w:rsidR="00580241" w:rsidRPr="001079FF">
        <w:rPr>
          <w:rFonts w:ascii="Times New Roman" w:eastAsiaTheme="minorEastAsia" w:hAnsi="Times New Roman" w:cs="Times New Roman"/>
          <w:sz w:val="24"/>
          <w:szCs w:val="24"/>
        </w:rPr>
        <w:t xml:space="preserve">compound </w:t>
      </w:r>
      <w:r w:rsidRPr="001079FF">
        <w:rPr>
          <w:rFonts w:ascii="Times New Roman" w:eastAsiaTheme="minorEastAsia" w:hAnsi="Times New Roman" w:cs="Times New Roman"/>
          <w:sz w:val="24"/>
          <w:szCs w:val="24"/>
        </w:rPr>
        <w:t>and the product of the temperature</w:t>
      </w:r>
      <w:r w:rsidR="00134CD1" w:rsidRPr="001079FF">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oMath>
      <w:r w:rsidRPr="001079FF">
        <w:rPr>
          <w:rFonts w:ascii="Times New Roman" w:eastAsiaTheme="minorEastAsia" w:hAnsi="Times New Roman" w:cs="Times New Roman"/>
          <w:sz w:val="24"/>
          <w:szCs w:val="24"/>
        </w:rPr>
        <w:t xml:space="preserve"> and entropy</w:t>
      </w:r>
      <w:r w:rsidR="00134CD1" w:rsidRPr="001079FF">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S</m:t>
        </m:r>
      </m:oMath>
      <w:r w:rsidRPr="001079FF">
        <w:rPr>
          <w:rFonts w:ascii="Times New Roman" w:eastAsiaTheme="minorEastAsia" w:hAnsi="Times New Roman" w:cs="Times New Roman"/>
          <w:sz w:val="24"/>
          <w:szCs w:val="24"/>
        </w:rPr>
        <w:t xml:space="preserve"> of the </w:t>
      </w:r>
      <w:r w:rsidR="00580241" w:rsidRPr="001079FF">
        <w:rPr>
          <w:rFonts w:ascii="Times New Roman" w:eastAsiaTheme="minorEastAsia" w:hAnsi="Times New Roman" w:cs="Times New Roman"/>
          <w:sz w:val="24"/>
          <w:szCs w:val="24"/>
        </w:rPr>
        <w:t>compound</w:t>
      </w:r>
      <w:r w:rsidRPr="001079FF">
        <w:rPr>
          <w:rFonts w:ascii="Times New Roman" w:eastAsiaTheme="minorEastAsia" w:hAnsi="Times New Roman" w:cs="Times New Roman"/>
          <w:sz w:val="24"/>
          <w:szCs w:val="24"/>
        </w:rPr>
        <w:t>.</w:t>
      </w:r>
    </w:p>
    <w:p w14:paraId="3BD39F7A" w14:textId="77777777" w:rsidR="00941D91" w:rsidRPr="001079FF" w:rsidRDefault="00941D91" w:rsidP="001079F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G=H-TS</m:t>
          </m:r>
        </m:oMath>
      </m:oMathPara>
    </w:p>
    <w:p w14:paraId="4099D1D4" w14:textId="77777777" w:rsidR="00580241" w:rsidRPr="001079FF" w:rsidRDefault="00CA0C15"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molar Gibbs free energy is </w:t>
      </w:r>
      <w:r w:rsidR="00D539F2" w:rsidRPr="001079FF">
        <w:rPr>
          <w:rFonts w:ascii="Times New Roman" w:eastAsiaTheme="minorEastAsia" w:hAnsi="Times New Roman" w:cs="Times New Roman"/>
          <w:sz w:val="24"/>
          <w:szCs w:val="24"/>
        </w:rPr>
        <w:t xml:space="preserve">the difference between the molar enthalpy of the compound and the product of the temperature </w:t>
      </w:r>
      <m:oMath>
        <m:r>
          <w:rPr>
            <w:rFonts w:ascii="Cambria Math" w:eastAsiaTheme="minorEastAsia" w:hAnsi="Cambria Math" w:cs="Times New Roman"/>
            <w:sz w:val="24"/>
            <w:szCs w:val="24"/>
          </w:rPr>
          <m:t>T</m:t>
        </m:r>
      </m:oMath>
      <w:r w:rsidR="00D539F2" w:rsidRPr="001079FF">
        <w:rPr>
          <w:rFonts w:ascii="Times New Roman" w:eastAsiaTheme="minorEastAsia" w:hAnsi="Times New Roman" w:cs="Times New Roman"/>
          <w:sz w:val="24"/>
          <w:szCs w:val="24"/>
        </w:rPr>
        <w:t xml:space="preserve"> and the molar entropy of the compound.</w:t>
      </w:r>
    </w:p>
    <w:p w14:paraId="681388EE" w14:textId="77777777" w:rsidR="00CA0C15" w:rsidRPr="001079FF" w:rsidRDefault="00CA0C15" w:rsidP="001079F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g=h-Ts</m:t>
          </m:r>
        </m:oMath>
      </m:oMathPara>
    </w:p>
    <w:p w14:paraId="50790746" w14:textId="77777777" w:rsidR="00580241" w:rsidRPr="001079FF" w:rsidRDefault="00580241" w:rsidP="001079FF">
      <w:pPr>
        <w:pStyle w:val="NoSpacing"/>
        <w:rPr>
          <w:rFonts w:ascii="Times New Roman" w:eastAsiaTheme="minorEastAsia" w:hAnsi="Times New Roman" w:cs="Times New Roman"/>
          <w:sz w:val="24"/>
          <w:szCs w:val="24"/>
        </w:rPr>
      </w:pPr>
    </w:p>
    <w:p w14:paraId="4E18E916" w14:textId="77777777" w:rsidR="000F3C35" w:rsidRPr="001079FF" w:rsidRDefault="008C568E"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change in Gibbs free energy of a </w:t>
      </w:r>
      <w:r w:rsidR="000567E4" w:rsidRPr="001079FF">
        <w:rPr>
          <w:rFonts w:ascii="Times New Roman" w:eastAsiaTheme="minorEastAsia" w:hAnsi="Times New Roman" w:cs="Times New Roman"/>
          <w:sz w:val="24"/>
          <w:szCs w:val="24"/>
        </w:rPr>
        <w:t>reaction</w:t>
      </w:r>
      <w:r w:rsidRPr="001079FF">
        <w:rPr>
          <w:rFonts w:ascii="Times New Roman" w:eastAsiaTheme="minorEastAsia" w:hAnsi="Times New Roman" w:cs="Times New Roman"/>
          <w:sz w:val="24"/>
          <w:szCs w:val="24"/>
        </w:rPr>
        <w:t xml:space="preserve"> is the</w:t>
      </w:r>
      <w:r w:rsidR="00DC78B6" w:rsidRPr="001079FF">
        <w:rPr>
          <w:rFonts w:ascii="Times New Roman" w:eastAsiaTheme="minorEastAsia" w:hAnsi="Times New Roman" w:cs="Times New Roman"/>
          <w:sz w:val="24"/>
          <w:szCs w:val="24"/>
        </w:rPr>
        <w:t xml:space="preserve"> maximum amount of free and useful energy available</w:t>
      </w:r>
      <w:r w:rsidRPr="001079FF">
        <w:rPr>
          <w:rFonts w:ascii="Times New Roman" w:eastAsiaTheme="minorEastAsia" w:hAnsi="Times New Roman" w:cs="Times New Roman"/>
          <w:sz w:val="24"/>
          <w:szCs w:val="24"/>
        </w:rPr>
        <w:t xml:space="preserve"> </w:t>
      </w:r>
      <w:r w:rsidR="00DC78B6" w:rsidRPr="001079FF">
        <w:rPr>
          <w:rFonts w:ascii="Times New Roman" w:eastAsiaTheme="minorEastAsia" w:hAnsi="Times New Roman" w:cs="Times New Roman"/>
          <w:sz w:val="24"/>
          <w:szCs w:val="24"/>
        </w:rPr>
        <w:t>to do</w:t>
      </w:r>
      <w:r w:rsidRPr="001079FF">
        <w:rPr>
          <w:rFonts w:ascii="Times New Roman" w:eastAsiaTheme="minorEastAsia" w:hAnsi="Times New Roman" w:cs="Times New Roman"/>
          <w:sz w:val="24"/>
          <w:szCs w:val="24"/>
        </w:rPr>
        <w:t xml:space="preserve"> </w:t>
      </w:r>
      <w:r w:rsidR="00DC78B6" w:rsidRPr="001079FF">
        <w:rPr>
          <w:rFonts w:ascii="Times New Roman" w:eastAsiaTheme="minorEastAsia" w:hAnsi="Times New Roman" w:cs="Times New Roman"/>
          <w:sz w:val="24"/>
          <w:szCs w:val="24"/>
        </w:rPr>
        <w:t xml:space="preserve">non-volume-expansion </w:t>
      </w:r>
      <w:r w:rsidRPr="001079FF">
        <w:rPr>
          <w:rFonts w:ascii="Times New Roman" w:eastAsiaTheme="minorEastAsia" w:hAnsi="Times New Roman" w:cs="Times New Roman"/>
          <w:sz w:val="24"/>
          <w:szCs w:val="24"/>
        </w:rPr>
        <w:t xml:space="preserve">work that can be extracted from the </w:t>
      </w:r>
      <w:r w:rsidR="000567E4" w:rsidRPr="001079FF">
        <w:rPr>
          <w:rFonts w:ascii="Times New Roman" w:eastAsiaTheme="minorEastAsia" w:hAnsi="Times New Roman" w:cs="Times New Roman"/>
          <w:sz w:val="24"/>
          <w:szCs w:val="24"/>
        </w:rPr>
        <w:t>reactants</w:t>
      </w:r>
      <w:r w:rsidRPr="001079FF">
        <w:rPr>
          <w:rFonts w:ascii="Times New Roman" w:eastAsiaTheme="minorEastAsia" w:hAnsi="Times New Roman" w:cs="Times New Roman"/>
          <w:sz w:val="24"/>
          <w:szCs w:val="24"/>
        </w:rPr>
        <w:t xml:space="preserve"> at fixed </w:t>
      </w:r>
      <w:r w:rsidRPr="001079FF">
        <w:rPr>
          <w:rFonts w:ascii="Times New Roman" w:eastAsiaTheme="minorEastAsia" w:hAnsi="Times New Roman" w:cs="Times New Roman"/>
          <w:sz w:val="24"/>
          <w:szCs w:val="24"/>
        </w:rPr>
        <w:lastRenderedPageBreak/>
        <w:t>temperature and pressure, which can be attained only in a completely reversible process.</w:t>
      </w:r>
      <w:r w:rsidR="00580241" w:rsidRPr="001079FF">
        <w:rPr>
          <w:rFonts w:ascii="Times New Roman" w:eastAsiaTheme="minorEastAsia" w:hAnsi="Times New Roman" w:cs="Times New Roman"/>
          <w:sz w:val="24"/>
          <w:szCs w:val="24"/>
        </w:rPr>
        <w:t xml:space="preserve"> </w:t>
      </w:r>
      <w:r w:rsidR="000B1149" w:rsidRPr="001079FF">
        <w:rPr>
          <w:rFonts w:ascii="Times New Roman" w:eastAsiaTheme="minorEastAsia" w:hAnsi="Times New Roman" w:cs="Times New Roman"/>
          <w:sz w:val="24"/>
          <w:szCs w:val="24"/>
        </w:rPr>
        <w:t xml:space="preserve">The </w:t>
      </w:r>
      <w:r w:rsidR="00941D91" w:rsidRPr="001079FF">
        <w:rPr>
          <w:rFonts w:ascii="Times New Roman" w:eastAsiaTheme="minorEastAsia" w:hAnsi="Times New Roman" w:cs="Times New Roman"/>
          <w:sz w:val="24"/>
          <w:szCs w:val="24"/>
        </w:rPr>
        <w:t xml:space="preserve">change in Gibbs free energy of a </w:t>
      </w:r>
      <w:r w:rsidR="000567E4" w:rsidRPr="001079FF">
        <w:rPr>
          <w:rFonts w:ascii="Times New Roman" w:eastAsiaTheme="minorEastAsia" w:hAnsi="Times New Roman" w:cs="Times New Roman"/>
          <w:sz w:val="24"/>
          <w:szCs w:val="24"/>
        </w:rPr>
        <w:t xml:space="preserve">reaction </w:t>
      </w:r>
      <w:r w:rsidR="00941D91" w:rsidRPr="001079FF">
        <w:rPr>
          <w:rFonts w:ascii="Times New Roman" w:eastAsiaTheme="minorEastAsia" w:hAnsi="Times New Roman" w:cs="Times New Roman"/>
          <w:sz w:val="24"/>
          <w:szCs w:val="24"/>
        </w:rPr>
        <w:t xml:space="preserve">is the difference between </w:t>
      </w:r>
      <w:r w:rsidR="00E3133E" w:rsidRPr="001079FF">
        <w:rPr>
          <w:rFonts w:ascii="Times New Roman" w:eastAsiaTheme="minorEastAsia" w:hAnsi="Times New Roman" w:cs="Times New Roman"/>
          <w:sz w:val="24"/>
          <w:szCs w:val="24"/>
        </w:rPr>
        <w:t xml:space="preserve">the </w:t>
      </w:r>
      <w:r w:rsidR="00941D91" w:rsidRPr="001079FF">
        <w:rPr>
          <w:rFonts w:ascii="Times New Roman" w:eastAsiaTheme="minorEastAsia" w:hAnsi="Times New Roman" w:cs="Times New Roman"/>
          <w:sz w:val="24"/>
          <w:szCs w:val="24"/>
        </w:rPr>
        <w:t xml:space="preserve">change in enthalpy of the </w:t>
      </w:r>
      <w:r w:rsidR="000567E4" w:rsidRPr="001079FF">
        <w:rPr>
          <w:rFonts w:ascii="Times New Roman" w:eastAsiaTheme="minorEastAsia" w:hAnsi="Times New Roman" w:cs="Times New Roman"/>
          <w:sz w:val="24"/>
          <w:szCs w:val="24"/>
        </w:rPr>
        <w:t>reaction</w:t>
      </w:r>
      <w:r w:rsidR="00580241" w:rsidRPr="001079FF">
        <w:rPr>
          <w:rFonts w:ascii="Times New Roman" w:eastAsiaTheme="minorEastAsia" w:hAnsi="Times New Roman" w:cs="Times New Roman"/>
          <w:sz w:val="24"/>
          <w:szCs w:val="24"/>
        </w:rPr>
        <w:t xml:space="preserve"> </w:t>
      </w:r>
      <w:r w:rsidR="00941D91" w:rsidRPr="001079FF">
        <w:rPr>
          <w:rFonts w:ascii="Times New Roman" w:eastAsiaTheme="minorEastAsia" w:hAnsi="Times New Roman" w:cs="Times New Roman"/>
          <w:sz w:val="24"/>
          <w:szCs w:val="24"/>
        </w:rPr>
        <w:t xml:space="preserve">and the change in the product of the temperature and entropy of the </w:t>
      </w:r>
      <w:r w:rsidR="00580241" w:rsidRPr="001079FF">
        <w:rPr>
          <w:rFonts w:ascii="Times New Roman" w:eastAsiaTheme="minorEastAsia" w:hAnsi="Times New Roman" w:cs="Times New Roman"/>
          <w:sz w:val="24"/>
          <w:szCs w:val="24"/>
        </w:rPr>
        <w:t>compound</w:t>
      </w:r>
      <w:r w:rsidR="00941D91" w:rsidRPr="001079FF">
        <w:rPr>
          <w:rFonts w:ascii="Times New Roman" w:eastAsiaTheme="minorEastAsia" w:hAnsi="Times New Roman" w:cs="Times New Roman"/>
          <w:sz w:val="24"/>
          <w:szCs w:val="24"/>
        </w:rPr>
        <w:t>.</w:t>
      </w:r>
    </w:p>
    <w:p w14:paraId="2CB2D6F9" w14:textId="77777777" w:rsidR="00941D91" w:rsidRPr="001079FF" w:rsidRDefault="00941D91" w:rsidP="001079FF">
      <w:pPr>
        <w:pStyle w:val="NoSpacing"/>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H-TS</m:t>
              </m:r>
            </m:e>
          </m:d>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TS</m:t>
              </m:r>
            </m:e>
          </m:d>
        </m:oMath>
      </m:oMathPara>
    </w:p>
    <w:p w14:paraId="63EDCA19" w14:textId="77777777" w:rsidR="00580241" w:rsidRPr="001079FF" w:rsidRDefault="008B6135" w:rsidP="001079FF">
      <w:pPr>
        <w:pStyle w:val="NoSpacing"/>
        <w:rPr>
          <w:rFonts w:ascii="Times New Roman" w:hAnsi="Times New Roman" w:cs="Times New Roman"/>
          <w:sz w:val="24"/>
          <w:szCs w:val="24"/>
        </w:rPr>
      </w:pPr>
      <w:r w:rsidRPr="001079FF">
        <w:rPr>
          <w:rFonts w:ascii="Times New Roman" w:hAnsi="Times New Roman" w:cs="Times New Roman"/>
          <w:sz w:val="24"/>
          <w:szCs w:val="24"/>
        </w:rPr>
        <w:t xml:space="preserve">The change in </w:t>
      </w:r>
      <w:r w:rsidR="00E3133E" w:rsidRPr="001079FF">
        <w:rPr>
          <w:rFonts w:ascii="Times New Roman" w:hAnsi="Times New Roman" w:cs="Times New Roman"/>
          <w:sz w:val="24"/>
          <w:szCs w:val="24"/>
        </w:rPr>
        <w:t xml:space="preserve">molar </w:t>
      </w:r>
      <w:r w:rsidRPr="001079FF">
        <w:rPr>
          <w:rFonts w:ascii="Times New Roman" w:hAnsi="Times New Roman" w:cs="Times New Roman"/>
          <w:sz w:val="24"/>
          <w:szCs w:val="24"/>
        </w:rPr>
        <w:t>Gibbs free energy of a compound</w:t>
      </w:r>
      <w:r w:rsidR="00A15AD2" w:rsidRPr="001079FF">
        <w:rPr>
          <w:rFonts w:ascii="Times New Roman" w:hAnsi="Times New Roman" w:cs="Times New Roman"/>
          <w:sz w:val="24"/>
          <w:szCs w:val="24"/>
        </w:rPr>
        <w:t xml:space="preserve"> is the difference between the change in </w:t>
      </w:r>
      <w:r w:rsidR="00E3133E" w:rsidRPr="001079FF">
        <w:rPr>
          <w:rFonts w:ascii="Times New Roman" w:hAnsi="Times New Roman" w:cs="Times New Roman"/>
          <w:sz w:val="24"/>
          <w:szCs w:val="24"/>
        </w:rPr>
        <w:t xml:space="preserve">molar </w:t>
      </w:r>
      <w:r w:rsidR="00A15AD2" w:rsidRPr="001079FF">
        <w:rPr>
          <w:rFonts w:ascii="Times New Roman" w:hAnsi="Times New Roman" w:cs="Times New Roman"/>
          <w:sz w:val="24"/>
          <w:szCs w:val="24"/>
        </w:rPr>
        <w:t>enthalpy of the compound and the change in the product of the temperature and molar entropy of the compound.</w:t>
      </w:r>
    </w:p>
    <w:p w14:paraId="346F1167" w14:textId="77777777" w:rsidR="00580241" w:rsidRPr="001079FF" w:rsidRDefault="00A15AD2" w:rsidP="001079FF">
      <w:pPr>
        <w:pStyle w:val="NoSpacing"/>
        <w:rPr>
          <w:rFonts w:ascii="Times New Roman"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h-Ts</m:t>
              </m:r>
            </m:e>
          </m:d>
          <m:r>
            <w:rPr>
              <w:rFonts w:ascii="Cambria Math" w:hAnsi="Cambria Math" w:cs="Times New Roman"/>
              <w:sz w:val="24"/>
              <w:szCs w:val="24"/>
            </w:rPr>
            <m:t>=∆h-∆(Ts)</m:t>
          </m:r>
        </m:oMath>
      </m:oMathPara>
    </w:p>
    <w:sectPr w:rsidR="00580241" w:rsidRPr="00107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C35"/>
    <w:rsid w:val="000256A1"/>
    <w:rsid w:val="0003248A"/>
    <w:rsid w:val="000567E4"/>
    <w:rsid w:val="000735FD"/>
    <w:rsid w:val="000A1305"/>
    <w:rsid w:val="000B1149"/>
    <w:rsid w:val="000D5C2E"/>
    <w:rsid w:val="000D5D7B"/>
    <w:rsid w:val="000F3C35"/>
    <w:rsid w:val="000F731D"/>
    <w:rsid w:val="001030D3"/>
    <w:rsid w:val="001079FF"/>
    <w:rsid w:val="00134CD1"/>
    <w:rsid w:val="0018053A"/>
    <w:rsid w:val="00252997"/>
    <w:rsid w:val="00287688"/>
    <w:rsid w:val="002A5D08"/>
    <w:rsid w:val="002C5B09"/>
    <w:rsid w:val="002E324D"/>
    <w:rsid w:val="002F7878"/>
    <w:rsid w:val="00326225"/>
    <w:rsid w:val="00326893"/>
    <w:rsid w:val="00331837"/>
    <w:rsid w:val="0033507E"/>
    <w:rsid w:val="00346106"/>
    <w:rsid w:val="00351564"/>
    <w:rsid w:val="003B42C6"/>
    <w:rsid w:val="003F4A67"/>
    <w:rsid w:val="0040213A"/>
    <w:rsid w:val="00430DD1"/>
    <w:rsid w:val="004659E6"/>
    <w:rsid w:val="00491940"/>
    <w:rsid w:val="004C4344"/>
    <w:rsid w:val="004F1B68"/>
    <w:rsid w:val="005017A0"/>
    <w:rsid w:val="00580241"/>
    <w:rsid w:val="00593E90"/>
    <w:rsid w:val="005B2519"/>
    <w:rsid w:val="006C6CD1"/>
    <w:rsid w:val="007638B1"/>
    <w:rsid w:val="007B202E"/>
    <w:rsid w:val="007F51FD"/>
    <w:rsid w:val="00810315"/>
    <w:rsid w:val="00821126"/>
    <w:rsid w:val="008417C0"/>
    <w:rsid w:val="00865A48"/>
    <w:rsid w:val="00872115"/>
    <w:rsid w:val="008B6135"/>
    <w:rsid w:val="008B7E31"/>
    <w:rsid w:val="008C568E"/>
    <w:rsid w:val="008D087B"/>
    <w:rsid w:val="008E79C5"/>
    <w:rsid w:val="00936A00"/>
    <w:rsid w:val="00941D91"/>
    <w:rsid w:val="009B70C8"/>
    <w:rsid w:val="00A15AD2"/>
    <w:rsid w:val="00A37B20"/>
    <w:rsid w:val="00A62412"/>
    <w:rsid w:val="00A64528"/>
    <w:rsid w:val="00A65F39"/>
    <w:rsid w:val="00A66136"/>
    <w:rsid w:val="00AA6445"/>
    <w:rsid w:val="00B33F11"/>
    <w:rsid w:val="00B36A78"/>
    <w:rsid w:val="00B47354"/>
    <w:rsid w:val="00BF479D"/>
    <w:rsid w:val="00C326A9"/>
    <w:rsid w:val="00C44574"/>
    <w:rsid w:val="00C47C22"/>
    <w:rsid w:val="00C53F33"/>
    <w:rsid w:val="00C6071F"/>
    <w:rsid w:val="00C65A68"/>
    <w:rsid w:val="00C74E2A"/>
    <w:rsid w:val="00C81C04"/>
    <w:rsid w:val="00CA0C15"/>
    <w:rsid w:val="00CB1E81"/>
    <w:rsid w:val="00CE5037"/>
    <w:rsid w:val="00D539F2"/>
    <w:rsid w:val="00DC78B6"/>
    <w:rsid w:val="00DD7ACD"/>
    <w:rsid w:val="00DE26C2"/>
    <w:rsid w:val="00E3133E"/>
    <w:rsid w:val="00E3194E"/>
    <w:rsid w:val="00E3492E"/>
    <w:rsid w:val="00EC5301"/>
    <w:rsid w:val="00ED5CE5"/>
    <w:rsid w:val="00EF4AB8"/>
    <w:rsid w:val="00F1162C"/>
    <w:rsid w:val="00F96FF5"/>
    <w:rsid w:val="00FB4DD9"/>
    <w:rsid w:val="00FC16D5"/>
    <w:rsid w:val="00FC7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FE35E"/>
  <w15:chartTrackingRefBased/>
  <w15:docId w15:val="{201943F4-1503-49B3-A05B-856DA87EC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3C35"/>
    <w:pPr>
      <w:spacing w:after="0" w:line="240" w:lineRule="auto"/>
    </w:pPr>
  </w:style>
  <w:style w:type="character" w:styleId="PlaceholderText">
    <w:name w:val="Placeholder Text"/>
    <w:basedOn w:val="DefaultParagraphFont"/>
    <w:uiPriority w:val="99"/>
    <w:semiHidden/>
    <w:rsid w:val="000B11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662827">
      <w:bodyDiv w:val="1"/>
      <w:marLeft w:val="0"/>
      <w:marRight w:val="0"/>
      <w:marTop w:val="0"/>
      <w:marBottom w:val="0"/>
      <w:divBdr>
        <w:top w:val="none" w:sz="0" w:space="0" w:color="auto"/>
        <w:left w:val="none" w:sz="0" w:space="0" w:color="auto"/>
        <w:bottom w:val="none" w:sz="0" w:space="0" w:color="auto"/>
        <w:right w:val="none" w:sz="0" w:space="0" w:color="auto"/>
      </w:divBdr>
      <w:divsChild>
        <w:div w:id="2033217762">
          <w:marLeft w:val="0"/>
          <w:marRight w:val="0"/>
          <w:marTop w:val="0"/>
          <w:marBottom w:val="0"/>
          <w:divBdr>
            <w:top w:val="none" w:sz="0" w:space="0" w:color="auto"/>
            <w:left w:val="none" w:sz="0" w:space="0" w:color="auto"/>
            <w:bottom w:val="none" w:sz="0" w:space="0" w:color="auto"/>
            <w:right w:val="none" w:sz="0" w:space="0" w:color="auto"/>
          </w:divBdr>
          <w:divsChild>
            <w:div w:id="12484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4</Pages>
  <Words>1371</Words>
  <Characters>7820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Lever</dc:creator>
  <cp:keywords/>
  <dc:description/>
  <cp:lastModifiedBy>Tom Lever</cp:lastModifiedBy>
  <cp:revision>80</cp:revision>
  <dcterms:created xsi:type="dcterms:W3CDTF">2023-10-04T02:29:00Z</dcterms:created>
  <dcterms:modified xsi:type="dcterms:W3CDTF">2023-10-14T17:06:00Z</dcterms:modified>
</cp:coreProperties>
</file>