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9496" w14:textId="755A16F8" w:rsidR="008C3BEB" w:rsidRPr="006B1D89" w:rsidRDefault="00F173DC" w:rsidP="00403C66">
      <w:pPr>
        <w:pStyle w:val="NoSpacing"/>
        <w:rPr>
          <w:b/>
          <w:bCs/>
          <w:sz w:val="30"/>
          <w:szCs w:val="30"/>
        </w:rPr>
      </w:pPr>
      <w:r w:rsidRPr="006B1D89">
        <w:rPr>
          <w:b/>
          <w:bCs/>
          <w:sz w:val="30"/>
          <w:szCs w:val="30"/>
        </w:rPr>
        <w:t xml:space="preserve">Multiple Flips </w:t>
      </w:r>
      <w:proofErr w:type="gramStart"/>
      <w:r w:rsidRPr="006B1D89">
        <w:rPr>
          <w:b/>
          <w:bCs/>
          <w:sz w:val="30"/>
          <w:szCs w:val="30"/>
        </w:rPr>
        <w:t>Of</w:t>
      </w:r>
      <w:proofErr w:type="gramEnd"/>
      <w:r w:rsidRPr="006B1D89">
        <w:rPr>
          <w:b/>
          <w:bCs/>
          <w:sz w:val="30"/>
          <w:szCs w:val="30"/>
        </w:rPr>
        <w:t xml:space="preserve"> A Coin</w:t>
      </w:r>
    </w:p>
    <w:p w14:paraId="3CD6D898" w14:textId="77777777" w:rsidR="00F173DC" w:rsidRDefault="00F173DC" w:rsidP="00403C66">
      <w:pPr>
        <w:pStyle w:val="NoSpacing"/>
      </w:pPr>
    </w:p>
    <w:p w14:paraId="3B10616E" w14:textId="1DE1CBAE" w:rsidR="00F173DC" w:rsidRDefault="00F173DC" w:rsidP="00403C66">
      <w:pPr>
        <w:pStyle w:val="NoSpacing"/>
      </w:pPr>
      <w:r>
        <w:t>Created: 09/03/2023</w:t>
      </w:r>
    </w:p>
    <w:p w14:paraId="5BD913CB" w14:textId="26706461" w:rsidR="00F173DC" w:rsidRDefault="00F173DC" w:rsidP="00403C66">
      <w:pPr>
        <w:pStyle w:val="NoSpacing"/>
      </w:pPr>
      <w:r>
        <w:t>Updated: 09/03/2023</w:t>
      </w:r>
    </w:p>
    <w:p w14:paraId="443B2051" w14:textId="77777777" w:rsidR="00F173DC" w:rsidRDefault="00F173DC" w:rsidP="00403C66">
      <w:pPr>
        <w:pStyle w:val="NoSpacing"/>
      </w:pPr>
    </w:p>
    <w:p w14:paraId="3EDC8CDF" w14:textId="77777777" w:rsidR="00F173DC" w:rsidRDefault="00F173DC" w:rsidP="00403C66">
      <w:pPr>
        <w:pStyle w:val="NoSpacing"/>
      </w:pPr>
    </w:p>
    <w:p w14:paraId="06A6E946" w14:textId="5C087A82" w:rsidR="004C38C4" w:rsidRPr="004C38C4" w:rsidRDefault="004C38C4" w:rsidP="00403C66">
      <w:pPr>
        <w:pStyle w:val="NoSpacing"/>
        <w:rPr>
          <w:i/>
          <w:iCs/>
        </w:rPr>
      </w:pPr>
      <w:r w:rsidRPr="004C38C4">
        <w:rPr>
          <w:i/>
          <w:iCs/>
        </w:rPr>
        <w:t xml:space="preserve">Example 6 From </w:t>
      </w:r>
      <w:proofErr w:type="spellStart"/>
      <w:r w:rsidRPr="004C38C4">
        <w:rPr>
          <w:i/>
          <w:iCs/>
        </w:rPr>
        <w:t>Basener</w:t>
      </w:r>
      <w:proofErr w:type="spellEnd"/>
      <w:r w:rsidRPr="004C38C4">
        <w:rPr>
          <w:i/>
          <w:iCs/>
        </w:rPr>
        <w:t xml:space="preserve"> and Brown 2022: Bayesian Machine Learning: Probabilistic Reasoning and Programming for Machine Learning with Applications in Python</w:t>
      </w:r>
    </w:p>
    <w:p w14:paraId="7DDD24E8" w14:textId="77777777" w:rsidR="004C38C4" w:rsidRDefault="004C38C4" w:rsidP="00403C66">
      <w:pPr>
        <w:pStyle w:val="NoSpacing"/>
      </w:pPr>
    </w:p>
    <w:p w14:paraId="7A834969" w14:textId="0604DA98" w:rsidR="00F173DC" w:rsidRDefault="00F173DC" w:rsidP="00403C66">
      <w:pPr>
        <w:pStyle w:val="NoSpacing"/>
        <w:rPr>
          <w:rFonts w:eastAsiaTheme="minorEastAsia"/>
        </w:rPr>
      </w:pPr>
      <w:r>
        <w:t xml:space="preserve">You find a coin and believe that it is either fair (Type A with </w:t>
      </w:r>
      <m:oMath>
        <m:r>
          <w:rPr>
            <w:rFonts w:ascii="Cambria Math" w:hAnsi="Cambria Math"/>
          </w:rPr>
          <m:t>p=0.5</m:t>
        </m:r>
      </m:oMath>
      <w:r>
        <w:rPr>
          <w:rFonts w:eastAsiaTheme="minorEastAsia"/>
        </w:rPr>
        <w:t xml:space="preserve">) or unfair (Type B with </w:t>
      </w:r>
      <m:oMath>
        <m:r>
          <w:rPr>
            <w:rFonts w:ascii="Cambria Math" w:eastAsiaTheme="minorEastAsia" w:hAnsi="Cambria Math"/>
          </w:rPr>
          <m:t>p=0.75</m:t>
        </m:r>
      </m:oMath>
      <w:r>
        <w:rPr>
          <w:rFonts w:eastAsiaTheme="minorEastAsia"/>
        </w:rPr>
        <w:t>) and that out of every 1000 coins one is Type B and the rest are Type A. You flip the coin 100 times and get 68 heads and 32 tails. What is the probability that the coin is Type A and the probability that the coin is Type B?</w:t>
      </w:r>
    </w:p>
    <w:p w14:paraId="13A71AA8" w14:textId="77777777" w:rsidR="00A035ED" w:rsidRDefault="00A035ED" w:rsidP="00403C66">
      <w:pPr>
        <w:pStyle w:val="NoSpacing"/>
        <w:rPr>
          <w:rFonts w:eastAsiaTheme="minorEastAsia"/>
        </w:rPr>
      </w:pPr>
    </w:p>
    <w:p w14:paraId="4B260446" w14:textId="46A31BD1" w:rsidR="00A035ED" w:rsidRDefault="00A035ED" w:rsidP="00403C6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want to use </w:t>
      </w:r>
      <w:proofErr w:type="spellStart"/>
      <w:r>
        <w:rPr>
          <w:rFonts w:eastAsiaTheme="minorEastAsia"/>
        </w:rPr>
        <w:t>Bayes’s</w:t>
      </w:r>
      <w:proofErr w:type="spellEnd"/>
      <w:r>
        <w:rPr>
          <w:rFonts w:eastAsiaTheme="minorEastAsia"/>
        </w:rPr>
        <w:t xml:space="preserve"> Theorem to compute the probability that the coin is Type A. The data is the number of heads in 100 flips of the coin, which we model using a binomial distribution.</w:t>
      </w:r>
    </w:p>
    <w:p w14:paraId="0CF075E4" w14:textId="77777777" w:rsidR="00A035ED" w:rsidRDefault="00A035ED" w:rsidP="00403C66">
      <w:pPr>
        <w:pStyle w:val="NoSpacing"/>
        <w:rPr>
          <w:rFonts w:eastAsiaTheme="minorEastAsia"/>
        </w:rPr>
      </w:pPr>
    </w:p>
    <w:p w14:paraId="68FE137D" w14:textId="50180073" w:rsidR="00A035ED" w:rsidRDefault="00A035ED" w:rsidP="00403C6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binomial distribution involves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independent Bernoulli trials, each of which has a probability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of success (heads) and a probability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 of failure (tails). The probability that exactly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of the trials produce success given that the number of Bernoulli trials is equal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the probability of success in each trial is equal to </w:t>
      </w:r>
      <m:oMath>
        <m:r>
          <w:rPr>
            <w:rFonts w:ascii="Cambria Math" w:eastAsiaTheme="minorEastAsia" w:hAnsi="Cambria Math"/>
          </w:rPr>
          <m:t>p</m:t>
        </m:r>
      </m:oMath>
    </w:p>
    <w:p w14:paraId="086C900A" w14:textId="009AA11B" w:rsidR="00A035ED" w:rsidRPr="00A035ED" w:rsidRDefault="00A035ED" w:rsidP="00403C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N-x</m:t>
              </m:r>
            </m:sup>
          </m:sSup>
        </m:oMath>
      </m:oMathPara>
    </w:p>
    <w:p w14:paraId="675A7951" w14:textId="77777777" w:rsidR="0022717F" w:rsidRDefault="0022717F" w:rsidP="00403C66">
      <w:pPr>
        <w:pStyle w:val="NoSpacing"/>
        <w:rPr>
          <w:rFonts w:eastAsiaTheme="minorEastAsia"/>
        </w:rPr>
      </w:pPr>
    </w:p>
    <w:p w14:paraId="0713DC21" w14:textId="7713E1D5" w:rsidR="0022717F" w:rsidRDefault="0022717F" w:rsidP="00403C66">
      <w:pPr>
        <w:pStyle w:val="NoSpacing"/>
        <w:rPr>
          <w:rFonts w:eastAsiaTheme="minorEastAsia"/>
        </w:rPr>
      </w:pPr>
      <w:r>
        <w:rPr>
          <w:rFonts w:eastAsiaTheme="minorEastAsia"/>
        </w:rPr>
        <w:t>Using the binomial distribution,</w:t>
      </w:r>
      <w:r w:rsidR="0029250A">
        <w:rPr>
          <w:rFonts w:eastAsiaTheme="minorEastAsia"/>
        </w:rPr>
        <w:t xml:space="preserve"> we find likelihoods</w:t>
      </w:r>
    </w:p>
    <w:p w14:paraId="66BFAB31" w14:textId="6C070173" w:rsidR="0022717F" w:rsidRPr="00403C66" w:rsidRDefault="00B944B0" w:rsidP="00403C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x=68</m:t>
              </m:r>
            </m:e>
            <m:e>
              <m:r>
                <w:rPr>
                  <w:rFonts w:ascii="Cambria Math" w:eastAsiaTheme="minorEastAsia" w:hAnsi="Cambria Math"/>
                </w:rPr>
                <m:t>p=0.5, N=100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68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100-68</m:t>
              </m:r>
            </m:sup>
          </m:sSup>
          <m:r>
            <w:rPr>
              <w:rFonts w:ascii="Cambria Math" w:eastAsiaTheme="minorEastAsia" w:hAnsi="Cambria Math"/>
            </w:rPr>
            <m:t>=0.000113</m:t>
          </m:r>
        </m:oMath>
      </m:oMathPara>
    </w:p>
    <w:p w14:paraId="1F6227E3" w14:textId="2D3CD50C" w:rsidR="00403C66" w:rsidRPr="00B944B0" w:rsidRDefault="00403C66" w:rsidP="00403C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x=68</m:t>
              </m:r>
            </m:e>
            <m:e>
              <m:r>
                <w:rPr>
                  <w:rFonts w:ascii="Cambria Math" w:eastAsiaTheme="minorEastAsia" w:hAnsi="Cambria Math"/>
                </w:rPr>
                <m:t>p=0.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5, N=100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68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100-68</m:t>
              </m:r>
            </m:sup>
          </m:sSup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248</m:t>
          </m:r>
        </m:oMath>
      </m:oMathPara>
    </w:p>
    <w:p w14:paraId="45E9E269" w14:textId="5E802720" w:rsidR="00B944B0" w:rsidRDefault="00B944B0" w:rsidP="00403C66">
      <w:pPr>
        <w:pStyle w:val="NoSpacing"/>
      </w:pPr>
    </w:p>
    <w:p w14:paraId="5E100206" w14:textId="4D1CF6D9" w:rsidR="00403C66" w:rsidRDefault="00403C66" w:rsidP="00403C66">
      <w:pPr>
        <w:pStyle w:val="NoSpacing"/>
      </w:pPr>
      <w:r>
        <w:t>The prior probabilities for Type A and B</w:t>
      </w:r>
    </w:p>
    <w:p w14:paraId="15FB62CC" w14:textId="23A62F43" w:rsidR="00403C66" w:rsidRPr="00403C66" w:rsidRDefault="00403C66" w:rsidP="00403C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73F95237" w14:textId="4339D0F4" w:rsidR="00403C66" w:rsidRPr="00403C66" w:rsidRDefault="00403C66" w:rsidP="00403C6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4F8257C6" w14:textId="77777777" w:rsidR="00403C66" w:rsidRDefault="00403C66" w:rsidP="00403C66">
      <w:pPr>
        <w:pStyle w:val="NoSpacing"/>
        <w:rPr>
          <w:rFonts w:eastAsiaTheme="minorEastAsia"/>
        </w:rPr>
      </w:pPr>
    </w:p>
    <w:p w14:paraId="5C10FE89" w14:textId="4EBF113E" w:rsidR="00403C66" w:rsidRDefault="00403C66" w:rsidP="00403C66">
      <w:pPr>
        <w:pStyle w:val="NoSpacing"/>
        <w:rPr>
          <w:rFonts w:eastAsiaTheme="minorEastAsia"/>
        </w:rPr>
      </w:pPr>
      <w:r>
        <w:rPr>
          <w:rFonts w:eastAsiaTheme="minorEastAsia"/>
        </w:rPr>
        <w:t>The total probability</w:t>
      </w:r>
    </w:p>
    <w:p w14:paraId="4F98FCBD" w14:textId="76810A3B" w:rsidR="00403C66" w:rsidRPr="007556A0" w:rsidRDefault="00403C66" w:rsidP="00403C66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k=68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N=100</m:t>
                      </m:r>
                      <m:r>
                        <w:rPr>
                          <w:rFonts w:ascii="Cambria Math" w:hAnsi="Cambria Math"/>
                        </w:rPr>
                        <m:t>,p=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34C5864F" w14:textId="7F8D4224" w:rsidR="007556A0" w:rsidRPr="00B66356" w:rsidRDefault="007556A0" w:rsidP="00403C66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N=100,p=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N=100,p=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P(p=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2EFC3E" w14:textId="197DCE2A" w:rsidR="00B66356" w:rsidRPr="00B66356" w:rsidRDefault="00B66356" w:rsidP="00403C66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N=100,p=</m:t>
              </m:r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N=100,p=</m:t>
              </m:r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P(p=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)</m:t>
          </m:r>
        </m:oMath>
      </m:oMathPara>
    </w:p>
    <w:p w14:paraId="5A43DA99" w14:textId="028BA7A6" w:rsidR="00B66356" w:rsidRPr="001B6ED2" w:rsidRDefault="001B6ED2" w:rsidP="00403C66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0.000113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0.0248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0.001</m:t>
              </m:r>
            </m:e>
          </m:d>
        </m:oMath>
      </m:oMathPara>
    </w:p>
    <w:p w14:paraId="6B3DD08C" w14:textId="74777CC5" w:rsidR="001B6ED2" w:rsidRPr="001B6ED2" w:rsidRDefault="001B6ED2" w:rsidP="00403C66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k=68</m:t>
              </m:r>
            </m:e>
            <m:e>
              <m:r>
                <w:rPr>
                  <w:rFonts w:ascii="Cambria Math" w:hAnsi="Cambria Math"/>
                </w:rPr>
                <m:t>N=100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0.000137</m:t>
          </m:r>
        </m:oMath>
      </m:oMathPara>
    </w:p>
    <w:p w14:paraId="73E83935" w14:textId="77777777" w:rsidR="001B6ED2" w:rsidRDefault="001B6ED2" w:rsidP="001B6ED2">
      <w:pPr>
        <w:pStyle w:val="NoSpacing"/>
      </w:pPr>
    </w:p>
    <w:p w14:paraId="7423D25D" w14:textId="77777777" w:rsidR="006B1D89" w:rsidRDefault="006B1D89" w:rsidP="006B1D89">
      <w:pPr>
        <w:pStyle w:val="NoSpacing"/>
        <w:rPr>
          <w:rFonts w:eastAsiaTheme="minorEastAsia"/>
        </w:rPr>
      </w:pPr>
      <w:proofErr w:type="spellStart"/>
      <w:r>
        <w:rPr>
          <w:rFonts w:eastAsiaTheme="minorEastAsia"/>
        </w:rPr>
        <w:t>Bayes’s</w:t>
      </w:r>
      <w:proofErr w:type="spellEnd"/>
      <w:r>
        <w:rPr>
          <w:rFonts w:eastAsiaTheme="minorEastAsia"/>
        </w:rPr>
        <w:t xml:space="preserve"> Theorem provides the formulas for the probabilities that probability of success </w:t>
      </w:r>
      <m:oMath>
        <m:r>
          <w:rPr>
            <w:rFonts w:ascii="Cambria Math" w:eastAsiaTheme="minorEastAsia" w:hAnsi="Cambria Math"/>
          </w:rPr>
          <m:t>p=0.5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p=0.75</m:t>
        </m:r>
      </m:oMath>
    </w:p>
    <w:p w14:paraId="2E68A0D0" w14:textId="74CF261E" w:rsidR="0029250A" w:rsidRDefault="0029250A" w:rsidP="006B1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  <m:e>
              <m:r>
                <w:rPr>
                  <w:rFonts w:ascii="Cambria Math" w:eastAsiaTheme="minorEastAsia" w:hAnsi="Cambria Math"/>
                </w:rPr>
                <m:t>x=68, N=100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p=0.5, N=100</m:t>
                  </m:r>
                </m:e>
              </m:d>
              <m:r>
                <w:rPr>
                  <w:rFonts w:ascii="Cambria Math" w:eastAsiaTheme="minorEastAsia" w:hAnsi="Cambria Math"/>
                </w:rPr>
                <m:t>P(p=0.5)</m:t>
              </m:r>
            </m:num>
            <m:den>
              <m:r>
                <w:rPr>
                  <w:rFonts w:ascii="Cambria Math" w:eastAsiaTheme="minorEastAsia" w:hAnsi="Cambria Math"/>
                </w:rPr>
                <m:t>p(x=68|N=100)</m:t>
              </m:r>
            </m:den>
          </m:f>
        </m:oMath>
      </m:oMathPara>
    </w:p>
    <w:p w14:paraId="2DE638F5" w14:textId="4B2FEC67" w:rsidR="006B1D89" w:rsidRPr="00C10388" w:rsidRDefault="006B1D89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p=0.5</m:t>
              </m:r>
            </m:e>
            <m:e>
              <m:r>
                <w:rPr>
                  <w:rFonts w:ascii="Cambria Math" w:eastAsiaTheme="minorEastAsia" w:hAnsi="Cambria Math"/>
                </w:rPr>
                <m:t>x=68, N=100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(0.000113)(0.999)</m:t>
              </m:r>
            </m:num>
            <m:den>
              <m:r>
                <w:rPr>
                  <w:rFonts w:ascii="Cambria Math" w:eastAsiaTheme="minorEastAsia" w:hAnsi="Cambria Math"/>
                </w:rPr>
                <m:t>(0.000137)</m:t>
              </m:r>
            </m:den>
          </m:f>
          <m:r>
            <w:rPr>
              <w:rFonts w:ascii="Cambria Math" w:eastAsiaTheme="minorEastAsia" w:hAnsi="Cambria Math"/>
            </w:rPr>
            <m:t>=0.8199</m:t>
          </m:r>
        </m:oMath>
      </m:oMathPara>
    </w:p>
    <w:p w14:paraId="08B3B34D" w14:textId="5B2563FC" w:rsidR="00C10388" w:rsidRPr="00660681" w:rsidRDefault="00C10388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p=0.75</m:t>
              </m:r>
            </m:e>
            <m:e>
              <m:r>
                <w:rPr>
                  <w:rFonts w:ascii="Cambria Math" w:eastAsiaTheme="minorEastAsia" w:hAnsi="Cambria Math"/>
                </w:rPr>
                <m:t>x=68, N=100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p=0.75, N=100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p=0.75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N=100</m:t>
                  </m:r>
                </m:e>
              </m:d>
            </m:den>
          </m:f>
        </m:oMath>
      </m:oMathPara>
    </w:p>
    <w:p w14:paraId="51BE947F" w14:textId="77777777" w:rsidR="00660681" w:rsidRPr="00660681" w:rsidRDefault="00660681" w:rsidP="001B6ED2">
      <w:pPr>
        <w:pStyle w:val="NoSpacing"/>
        <w:rPr>
          <w:rFonts w:eastAsiaTheme="minorEastAsia"/>
        </w:rPr>
      </w:pPr>
    </w:p>
    <w:p w14:paraId="49205A86" w14:textId="3DCC2E76" w:rsidR="006B1D89" w:rsidRPr="006B1D89" w:rsidRDefault="006B1D89" w:rsidP="001B6ED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p=0.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</w:rPr>
                <m:t>x=68, N=100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(0.0</m:t>
              </m:r>
              <m:r>
                <w:rPr>
                  <w:rFonts w:ascii="Cambria Math" w:eastAsiaTheme="minorEastAsia" w:hAnsi="Cambria Math"/>
                </w:rPr>
                <m:t>248</m:t>
              </m:r>
              <m:r>
                <w:rPr>
                  <w:rFonts w:ascii="Cambria Math" w:eastAsiaTheme="minorEastAsia" w:hAnsi="Cambria Math"/>
                </w:rPr>
                <m:t>)(0.</m:t>
              </m:r>
              <m:r>
                <w:rPr>
                  <w:rFonts w:ascii="Cambria Math" w:eastAsiaTheme="minorEastAsia" w:hAnsi="Cambria Math"/>
                </w:rPr>
                <m:t>001</m:t>
              </m:r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(0.000137)</m:t>
              </m:r>
            </m:den>
          </m:f>
          <m:r>
            <w:rPr>
              <w:rFonts w:ascii="Cambria Math" w:eastAsiaTheme="minorEastAsia" w:hAnsi="Cambria Math"/>
            </w:rPr>
            <m:t>=0.1801</m:t>
          </m:r>
        </m:oMath>
      </m:oMathPara>
    </w:p>
    <w:p w14:paraId="13E629B8" w14:textId="77777777" w:rsidR="006B1D89" w:rsidRDefault="006B1D89" w:rsidP="001B6ED2">
      <w:pPr>
        <w:pStyle w:val="NoSpacing"/>
        <w:rPr>
          <w:rFonts w:eastAsiaTheme="minorEastAsia"/>
        </w:rPr>
      </w:pPr>
    </w:p>
    <w:p w14:paraId="198F12A2" w14:textId="2967BAE0" w:rsidR="006B1D89" w:rsidRDefault="006B1D89" w:rsidP="001B6ED2">
      <w:pPr>
        <w:pStyle w:val="NoSpacing"/>
      </w:pPr>
      <w:r>
        <w:rPr>
          <w:i/>
          <w:iCs/>
        </w:rPr>
        <w:t>Example 7c</w:t>
      </w:r>
    </w:p>
    <w:p w14:paraId="3AD94130" w14:textId="77777777" w:rsidR="006B1D89" w:rsidRDefault="006B1D89" w:rsidP="001B6ED2">
      <w:pPr>
        <w:pStyle w:val="NoSpacing"/>
      </w:pPr>
    </w:p>
    <w:p w14:paraId="4A918B9C" w14:textId="4CA5C13A" w:rsidR="004A2FC6" w:rsidRPr="004A2FC6" w:rsidRDefault="006B1D89" w:rsidP="001B6ED2">
      <w:pPr>
        <w:pStyle w:val="NoSpacing"/>
        <w:rPr>
          <w:rFonts w:eastAsiaTheme="minorEastAsia"/>
        </w:rPr>
      </w:pPr>
      <w:r>
        <w:t xml:space="preserve">Provide an interval such that the probability that the actual value of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in this interval is </w:t>
      </w:r>
      <m:oMath>
        <m:r>
          <w:rPr>
            <w:rFonts w:ascii="Cambria Math" w:eastAsiaTheme="minorEastAsia" w:hAnsi="Cambria Math"/>
          </w:rPr>
          <m:t>95</m:t>
        </m:r>
      </m:oMath>
      <w:r>
        <w:rPr>
          <w:rFonts w:eastAsiaTheme="minorEastAsia"/>
        </w:rPr>
        <w:t xml:space="preserve"> percent. This is called the </w:t>
      </w:r>
      <m:oMath>
        <m:r>
          <w:rPr>
            <w:rFonts w:ascii="Cambria Math" w:eastAsiaTheme="minorEastAsia" w:hAnsi="Cambria Math"/>
          </w:rPr>
          <m:t>95</m:t>
        </m:r>
      </m:oMath>
      <w:r>
        <w:rPr>
          <w:rFonts w:eastAsiaTheme="minorEastAsia"/>
        </w:rPr>
        <w:t xml:space="preserve"> percent credible interval for the parameter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This is sometimes called a confidence interval, but the term credible interval is preferred to indicate that this interval is quantifying uncertainty about a parameter from a posterior distribution.</w:t>
      </w:r>
    </w:p>
    <w:sectPr w:rsidR="004A2FC6" w:rsidRPr="004A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C"/>
    <w:rsid w:val="00007E57"/>
    <w:rsid w:val="001B6ED2"/>
    <w:rsid w:val="0022717F"/>
    <w:rsid w:val="0029250A"/>
    <w:rsid w:val="003D7E47"/>
    <w:rsid w:val="00403C66"/>
    <w:rsid w:val="00432F7A"/>
    <w:rsid w:val="004A2FC6"/>
    <w:rsid w:val="004C38C4"/>
    <w:rsid w:val="00545DBD"/>
    <w:rsid w:val="005B0C2B"/>
    <w:rsid w:val="005B1297"/>
    <w:rsid w:val="00660681"/>
    <w:rsid w:val="006B1D89"/>
    <w:rsid w:val="007556A0"/>
    <w:rsid w:val="008C3BEB"/>
    <w:rsid w:val="00A035ED"/>
    <w:rsid w:val="00B66356"/>
    <w:rsid w:val="00B944B0"/>
    <w:rsid w:val="00C10388"/>
    <w:rsid w:val="00F173DC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2D2"/>
  <w15:chartTrackingRefBased/>
  <w15:docId w15:val="{D0F2E81D-675B-451B-9FF9-624C32E8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3D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17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13</cp:revision>
  <dcterms:created xsi:type="dcterms:W3CDTF">2023-09-03T21:02:00Z</dcterms:created>
  <dcterms:modified xsi:type="dcterms:W3CDTF">2023-09-04T02:45:00Z</dcterms:modified>
</cp:coreProperties>
</file>