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 have a strong foundation in Machine Learning and AI technologies, which aligns well with your team’s focus on scoring the risk of business failure and designing search engines using embeddings. Furthermore, I am experienced in deploying applications on Docker/Kubernetes infrastructures and have a solid understanding of CI/CD pipelines, which are crucial for the Data Lab's operations.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firmly believe that human interactions help us grow, and I am enthusiastic about contributing to knowledge sharing and technology monitoring within the Data Lab team. I am excited about the opportunity to design and develop complete solutions, from data extraction and modeling to deployment and monitoring in production, helping organizations to get the most out of their data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